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69786D" w14:textId="62EF9C59" w:rsidR="00467A12" w:rsidRPr="00AB4C91" w:rsidRDefault="00467A12" w:rsidP="003C6BA7">
      <w:pPr>
        <w:spacing w:after="120" w:line="276" w:lineRule="auto"/>
        <w:jc w:val="right"/>
        <w:rPr>
          <w:b/>
        </w:rPr>
      </w:pPr>
      <w:r w:rsidRPr="00AB4C91">
        <w:rPr>
          <w:b/>
        </w:rPr>
        <w:t>Καταχωριστέο στο ΚΗΜΔΗΣ</w:t>
      </w:r>
    </w:p>
    <w:p w14:paraId="13419588" w14:textId="0AB5F900" w:rsidR="00351FE1" w:rsidRDefault="00FD1A5C" w:rsidP="00B35079">
      <w:pPr>
        <w:spacing w:after="0" w:line="240" w:lineRule="auto"/>
        <w:rPr>
          <w:b/>
        </w:rPr>
      </w:pPr>
      <w:r w:rsidRPr="00637BEB">
        <w:rPr>
          <w:b/>
        </w:rPr>
        <w:t xml:space="preserve">Προς: </w:t>
      </w:r>
      <w:r w:rsidR="00637BEB" w:rsidRPr="00637BEB">
        <w:rPr>
          <w:b/>
        </w:rPr>
        <w:t>ΖΕΡΑΚΗΣ ΧΡ.-ΒΑΣΙΛΕΙΑΔΗΣ ΑΓ. ΟΕ</w:t>
      </w:r>
      <w:r w:rsidR="00351FE1">
        <w:rPr>
          <w:b/>
        </w:rPr>
        <w:tab/>
      </w:r>
      <w:r w:rsidR="00351FE1">
        <w:rPr>
          <w:b/>
        </w:rPr>
        <w:tab/>
      </w:r>
      <w:r w:rsidR="00351FE1">
        <w:rPr>
          <w:b/>
        </w:rPr>
        <w:tab/>
      </w:r>
    </w:p>
    <w:p w14:paraId="12A79C74" w14:textId="5BC75115" w:rsidR="00E8397C" w:rsidRPr="00B35079" w:rsidRDefault="00B35079" w:rsidP="00B35079">
      <w:pPr>
        <w:spacing w:after="0" w:line="240" w:lineRule="auto"/>
      </w:pPr>
      <w:r w:rsidRPr="00B35079">
        <w:t>Μεραρχίας 69, Σέρρες</w:t>
      </w:r>
    </w:p>
    <w:p w14:paraId="087E8BF1" w14:textId="70F6076F" w:rsidR="00B35079" w:rsidRDefault="00B35079" w:rsidP="00B35079">
      <w:pPr>
        <w:spacing w:after="0" w:line="240" w:lineRule="auto"/>
      </w:pPr>
      <w:r w:rsidRPr="00B35079">
        <w:t>Τηλέφωνο: 23210 67430</w:t>
      </w:r>
    </w:p>
    <w:p w14:paraId="29881780" w14:textId="77777777" w:rsidR="003426D5" w:rsidRPr="00B35079" w:rsidRDefault="003426D5" w:rsidP="00B35079">
      <w:pPr>
        <w:spacing w:after="0" w:line="240" w:lineRule="auto"/>
      </w:pPr>
    </w:p>
    <w:p w14:paraId="7DF23D2A" w14:textId="132AF200" w:rsidR="001144D0" w:rsidRPr="003426D5" w:rsidRDefault="000C074E" w:rsidP="003C6BA7">
      <w:pPr>
        <w:spacing w:after="120" w:line="276" w:lineRule="auto"/>
        <w:jc w:val="center"/>
        <w:rPr>
          <w:b/>
        </w:rPr>
      </w:pPr>
      <w:r w:rsidRPr="006B1FAD">
        <w:rPr>
          <w:b/>
        </w:rPr>
        <w:t>Πρόσκληση Υποβολής Προσφοράς  με ΑΡ.</w:t>
      </w:r>
      <w:r w:rsidRPr="00CD5865">
        <w:rPr>
          <w:b/>
        </w:rPr>
        <w:t xml:space="preserve">ΠΡΩΤ: </w:t>
      </w:r>
      <w:bookmarkStart w:id="0" w:name="_Hlk213334069"/>
      <w:r w:rsidR="00BE206B" w:rsidRPr="00CD5865">
        <w:rPr>
          <w:b/>
        </w:rPr>
        <w:t>ΑΜ</w:t>
      </w:r>
      <w:bookmarkEnd w:id="0"/>
      <w:r w:rsidR="003426D5" w:rsidRPr="003426D5">
        <w:rPr>
          <w:b/>
        </w:rPr>
        <w:t>9544/24-09-2026</w:t>
      </w:r>
    </w:p>
    <w:p w14:paraId="512168EC" w14:textId="6D3BE7AA" w:rsidR="001144D0" w:rsidRPr="006B1FAD" w:rsidRDefault="000C074E" w:rsidP="003C6BA7">
      <w:pPr>
        <w:spacing w:after="120" w:line="276" w:lineRule="auto"/>
        <w:jc w:val="both"/>
        <w:rPr>
          <w:b/>
        </w:rPr>
      </w:pPr>
      <w:bookmarkStart w:id="1" w:name="_heading=h.gjdgxs" w:colFirst="0" w:colLast="0"/>
      <w:bookmarkEnd w:id="1"/>
      <w:r w:rsidRPr="006B1FAD">
        <w:rPr>
          <w:b/>
        </w:rPr>
        <w:t xml:space="preserve">Για την απευθείας ανάθεση </w:t>
      </w:r>
      <w:bookmarkStart w:id="2" w:name="_Hlk162950140"/>
      <w:bookmarkStart w:id="3" w:name="_Hlk213333973"/>
      <w:bookmarkStart w:id="4" w:name="_Hlk95735973"/>
      <w:r w:rsidR="006A7DA5">
        <w:rPr>
          <w:b/>
        </w:rPr>
        <w:t>προμήθειας και εγκατάστασης</w:t>
      </w:r>
      <w:r w:rsidR="002B1025">
        <w:rPr>
          <w:b/>
        </w:rPr>
        <w:t xml:space="preserve"> πορτών και </w:t>
      </w:r>
      <w:r w:rsidR="00A93A71">
        <w:rPr>
          <w:b/>
        </w:rPr>
        <w:t>λοιπών εργασιών</w:t>
      </w:r>
      <w:r w:rsidR="00002772" w:rsidRPr="00002772">
        <w:rPr>
          <w:b/>
        </w:rPr>
        <w:t xml:space="preserve"> </w:t>
      </w:r>
      <w:bookmarkEnd w:id="2"/>
      <w:r w:rsidR="00B26242" w:rsidRPr="006B1FAD">
        <w:rPr>
          <w:b/>
        </w:rPr>
        <w:t>για τις ανάγκες του Κ.Φ.Α.Α</w:t>
      </w:r>
      <w:r w:rsidR="00235524">
        <w:rPr>
          <w:b/>
        </w:rPr>
        <w:t>.</w:t>
      </w:r>
      <w:r w:rsidR="00B26242" w:rsidRPr="006B1FAD">
        <w:rPr>
          <w:b/>
        </w:rPr>
        <w:t xml:space="preserve"> (Κέντρου Φιλοξενίας Ασυνόδευτων Ανηλίκων) </w:t>
      </w:r>
      <w:bookmarkEnd w:id="3"/>
      <w:r w:rsidR="00DC3D66">
        <w:rPr>
          <w:b/>
        </w:rPr>
        <w:t>στο Ωραιόκαστρο</w:t>
      </w:r>
      <w:r w:rsidR="00526EB2" w:rsidRPr="006B1FAD">
        <w:rPr>
          <w:b/>
        </w:rPr>
        <w:t xml:space="preserve">, </w:t>
      </w:r>
      <w:bookmarkStart w:id="5" w:name="_Hlk100673447"/>
      <w:r w:rsidR="00526EB2" w:rsidRPr="006B1FAD">
        <w:rPr>
          <w:b/>
        </w:rPr>
        <w:t xml:space="preserve">συνολικής </w:t>
      </w:r>
      <w:proofErr w:type="spellStart"/>
      <w:r w:rsidRPr="006B1FAD">
        <w:rPr>
          <w:b/>
        </w:rPr>
        <w:t>προϋπολογιζόμενης</w:t>
      </w:r>
      <w:proofErr w:type="spellEnd"/>
      <w:r w:rsidRPr="006B1FAD">
        <w:rPr>
          <w:b/>
        </w:rPr>
        <w:t xml:space="preserve"> δαπάνης </w:t>
      </w:r>
      <w:r w:rsidR="00DC3D66">
        <w:rPr>
          <w:rFonts w:eastAsia="Times New Roman"/>
          <w:b/>
          <w:bCs/>
          <w:color w:val="000000"/>
        </w:rPr>
        <w:t>4.190,00</w:t>
      </w:r>
      <w:r w:rsidR="00EC74B2">
        <w:rPr>
          <w:rFonts w:eastAsia="Times New Roman"/>
          <w:b/>
          <w:bCs/>
          <w:color w:val="000000"/>
        </w:rPr>
        <w:t xml:space="preserve"> </w:t>
      </w:r>
      <w:r w:rsidRPr="006B1FAD">
        <w:rPr>
          <w:b/>
        </w:rPr>
        <w:t>ευρώ χωρίς Φ</w:t>
      </w:r>
      <w:r w:rsidR="00687C9E">
        <w:rPr>
          <w:b/>
        </w:rPr>
        <w:t>.</w:t>
      </w:r>
      <w:r w:rsidRPr="006B1FAD">
        <w:rPr>
          <w:b/>
        </w:rPr>
        <w:t>Π</w:t>
      </w:r>
      <w:r w:rsidR="00687C9E">
        <w:rPr>
          <w:b/>
        </w:rPr>
        <w:t>.</w:t>
      </w:r>
      <w:r w:rsidRPr="006B1FAD">
        <w:rPr>
          <w:b/>
        </w:rPr>
        <w:t>Α</w:t>
      </w:r>
      <w:r w:rsidR="00687C9E">
        <w:rPr>
          <w:b/>
        </w:rPr>
        <w:t>.</w:t>
      </w:r>
      <w:r w:rsidRPr="006B1FAD">
        <w:rPr>
          <w:b/>
        </w:rPr>
        <w:t xml:space="preserve"> και </w:t>
      </w:r>
      <w:r w:rsidR="00DC3D66">
        <w:rPr>
          <w:rFonts w:eastAsia="Times New Roman"/>
          <w:b/>
          <w:bCs/>
          <w:color w:val="000000"/>
        </w:rPr>
        <w:t>5.195,60</w:t>
      </w:r>
      <w:r w:rsidR="00EC74B2">
        <w:rPr>
          <w:rFonts w:eastAsia="Times New Roman"/>
          <w:b/>
          <w:bCs/>
          <w:color w:val="000000"/>
        </w:rPr>
        <w:t xml:space="preserve"> </w:t>
      </w:r>
      <w:r w:rsidRPr="006B1FAD">
        <w:rPr>
          <w:b/>
        </w:rPr>
        <w:t>ευρώ με Φ.Π.Α</w:t>
      </w:r>
      <w:bookmarkEnd w:id="5"/>
      <w:r w:rsidRPr="006B1FAD">
        <w:rPr>
          <w:b/>
        </w:rPr>
        <w:t>.</w:t>
      </w:r>
    </w:p>
    <w:bookmarkEnd w:id="4"/>
    <w:p w14:paraId="09C2F889" w14:textId="48E78FD5" w:rsidR="001144D0" w:rsidRPr="00002772" w:rsidRDefault="000C074E" w:rsidP="003C6BA7">
      <w:pPr>
        <w:shd w:val="clear" w:color="auto" w:fill="FFFFFF"/>
        <w:spacing w:after="120" w:line="276" w:lineRule="auto"/>
        <w:textAlignment w:val="baseline"/>
        <w:rPr>
          <w:b/>
        </w:rPr>
      </w:pPr>
      <w:r w:rsidRPr="006B1FAD">
        <w:rPr>
          <w:b/>
        </w:rPr>
        <w:t xml:space="preserve">CPV: </w:t>
      </w:r>
      <w:r w:rsidR="004B1133" w:rsidRPr="006B1FAD">
        <w:rPr>
          <w:b/>
        </w:rPr>
        <w:t xml:space="preserve"> </w:t>
      </w:r>
      <w:r w:rsidR="00002772">
        <w:rPr>
          <w:b/>
        </w:rPr>
        <w:t xml:space="preserve">44221200-7 Πόρτες, </w:t>
      </w:r>
      <w:r w:rsidR="00DC3D66" w:rsidRPr="00DC3D66">
        <w:rPr>
          <w:b/>
        </w:rPr>
        <w:t>45453000-7: Εργασίες γενικής επισκευής και ανακαίνισης</w:t>
      </w:r>
    </w:p>
    <w:p w14:paraId="25C4D628" w14:textId="3605DD98" w:rsidR="00531F87" w:rsidRPr="006B1FAD" w:rsidRDefault="000C074E" w:rsidP="003C6BA7">
      <w:pPr>
        <w:shd w:val="clear" w:color="auto" w:fill="FFFFFF"/>
        <w:spacing w:after="120" w:line="276" w:lineRule="auto"/>
        <w:jc w:val="both"/>
        <w:textAlignment w:val="baseline"/>
        <w:rPr>
          <w:rFonts w:eastAsia="Times New Roman" w:cs="Arial"/>
        </w:rPr>
      </w:pPr>
      <w:r w:rsidRPr="006B1FAD">
        <w:t xml:space="preserve">Η ΑΡΣΙΣ </w:t>
      </w:r>
      <w:r w:rsidR="00B26242" w:rsidRPr="006B1FAD">
        <w:rPr>
          <w:rFonts w:eastAsia="Times New Roman" w:cs="Arial"/>
        </w:rPr>
        <w:t xml:space="preserve">Κοινωνική Οργάνωση Υποστήριξης Νέων με έδρα τη Θεσσαλονίκη, </w:t>
      </w:r>
      <w:r w:rsidR="00AD242B">
        <w:rPr>
          <w:rFonts w:eastAsia="Times New Roman" w:cs="Arial"/>
        </w:rPr>
        <w:t>Ιουστινιανού 11,</w:t>
      </w:r>
      <w:r w:rsidR="00B26242" w:rsidRPr="006B1FAD">
        <w:rPr>
          <w:rFonts w:eastAsia="Times New Roman" w:cs="Arial"/>
        </w:rPr>
        <w:t xml:space="preserve"> στ</w:t>
      </w:r>
      <w:r w:rsidR="00235524">
        <w:rPr>
          <w:rFonts w:eastAsia="Times New Roman" w:cs="Arial"/>
        </w:rPr>
        <w:t>ο</w:t>
      </w:r>
      <w:r w:rsidR="00B26242" w:rsidRPr="006B1FAD">
        <w:rPr>
          <w:rFonts w:eastAsia="Times New Roman" w:cs="Arial"/>
        </w:rPr>
        <w:t xml:space="preserve"> πλαίσι</w:t>
      </w:r>
      <w:r w:rsidR="00235524">
        <w:rPr>
          <w:rFonts w:eastAsia="Times New Roman" w:cs="Arial"/>
        </w:rPr>
        <w:t>ο</w:t>
      </w:r>
      <w:r w:rsidR="00B26242" w:rsidRPr="006B1FAD">
        <w:rPr>
          <w:rFonts w:eastAsia="Times New Roman" w:cs="Arial"/>
        </w:rPr>
        <w:t xml:space="preserve"> της </w:t>
      </w:r>
      <w:r w:rsidR="00235524">
        <w:rPr>
          <w:rFonts w:eastAsia="Times New Roman" w:cs="Arial"/>
        </w:rPr>
        <w:t xml:space="preserve">Πράξης </w:t>
      </w:r>
      <w:r w:rsidR="00B26242" w:rsidRPr="006B1FAD">
        <w:rPr>
          <w:rFonts w:eastAsia="Times New Roman" w:cs="Arial"/>
        </w:rPr>
        <w:t>«Επιχορήγηση Ν.Π. ΑΡΣΙΣ - Κοινωνική Οργάνωση Υποστήριξης Νέων για τη</w:t>
      </w:r>
      <w:r w:rsidR="00235524">
        <w:rPr>
          <w:rFonts w:eastAsia="Times New Roman" w:cs="Arial"/>
        </w:rPr>
        <w:t xml:space="preserve">ν υλοποίηση του έργου </w:t>
      </w:r>
      <w:r w:rsidR="00235524" w:rsidRPr="00235524">
        <w:rPr>
          <w:rFonts w:eastAsia="Times New Roman" w:cs="Arial"/>
          <w:b/>
          <w:bCs/>
        </w:rPr>
        <w:t>“</w:t>
      </w:r>
      <w:r w:rsidR="00B26242" w:rsidRPr="006B1FAD">
        <w:rPr>
          <w:rFonts w:eastAsia="Times New Roman" w:cs="Arial"/>
          <w:b/>
        </w:rPr>
        <w:t xml:space="preserve">Κ.Φ.Α.Α. </w:t>
      </w:r>
      <w:r w:rsidR="00DC3D66">
        <w:rPr>
          <w:rFonts w:eastAsia="Times New Roman" w:cs="Arial"/>
          <w:b/>
        </w:rPr>
        <w:t>στο Ωραιόκαστρο</w:t>
      </w:r>
      <w:r w:rsidR="00235524" w:rsidRPr="00235524">
        <w:rPr>
          <w:rFonts w:eastAsia="Times New Roman" w:cs="Arial"/>
          <w:b/>
        </w:rPr>
        <w:t>”</w:t>
      </w:r>
      <w:r w:rsidR="00235524" w:rsidRPr="00235524">
        <w:rPr>
          <w:rFonts w:eastAsia="Times New Roman" w:cs="Arial"/>
          <w:bCs/>
        </w:rPr>
        <w:t>»</w:t>
      </w:r>
      <w:r w:rsidR="00235524">
        <w:rPr>
          <w:rFonts w:eastAsia="Times New Roman" w:cs="Arial"/>
          <w:bCs/>
        </w:rPr>
        <w:t>,</w:t>
      </w:r>
      <w:r w:rsidR="00B26242" w:rsidRPr="006B1FAD">
        <w:rPr>
          <w:rFonts w:eastAsia="Times New Roman" w:cs="Arial"/>
        </w:rPr>
        <w:t xml:space="preserve"> με κωδικό MIS</w:t>
      </w:r>
      <w:r w:rsidR="00235524">
        <w:rPr>
          <w:rFonts w:eastAsia="Times New Roman" w:cs="Arial"/>
          <w:b/>
          <w:bCs/>
        </w:rPr>
        <w:t xml:space="preserve"> </w:t>
      </w:r>
      <w:r w:rsidR="009E0A4A" w:rsidRPr="009E0A4A">
        <w:rPr>
          <w:rFonts w:eastAsia="Times New Roman" w:cs="Arial"/>
          <w:b/>
          <w:bCs/>
        </w:rPr>
        <w:t>60163</w:t>
      </w:r>
      <w:r w:rsidR="00DC3D66">
        <w:rPr>
          <w:rFonts w:eastAsia="Times New Roman" w:cs="Arial"/>
          <w:b/>
          <w:bCs/>
        </w:rPr>
        <w:t>78</w:t>
      </w:r>
      <w:r w:rsidR="00235524">
        <w:rPr>
          <w:rFonts w:eastAsia="Times New Roman" w:cs="Arial"/>
          <w:b/>
          <w:bCs/>
        </w:rPr>
        <w:t>,</w:t>
      </w:r>
      <w:r w:rsidR="009E0A4A">
        <w:rPr>
          <w:rFonts w:eastAsia="Times New Roman" w:cs="Arial"/>
          <w:b/>
          <w:bCs/>
        </w:rPr>
        <w:t xml:space="preserve"> </w:t>
      </w:r>
      <w:r w:rsidR="002B1025">
        <w:rPr>
          <w:rFonts w:eastAsia="Times New Roman" w:cs="Arial"/>
        </w:rPr>
        <w:t>που εντάσσεται στο πρόγραμμα</w:t>
      </w:r>
      <w:r w:rsidR="00B26242" w:rsidRPr="006B1FAD">
        <w:rPr>
          <w:rFonts w:eastAsia="Times New Roman" w:cs="Arial"/>
        </w:rPr>
        <w:t xml:space="preserve"> «Πρόγραμμα Ελλάδας - Ταμείο Ασύλου, Μετανάστευσης και Ένταξης</w:t>
      </w:r>
      <w:r w:rsidR="00235524">
        <w:rPr>
          <w:rFonts w:eastAsia="Times New Roman" w:cs="Arial"/>
        </w:rPr>
        <w:t xml:space="preserve"> 2021-2027</w:t>
      </w:r>
      <w:r w:rsidR="00B26242" w:rsidRPr="006B1FAD">
        <w:rPr>
          <w:rFonts w:eastAsia="Times New Roman" w:cs="Arial"/>
        </w:rPr>
        <w:t>».</w:t>
      </w:r>
    </w:p>
    <w:p w14:paraId="0670DC93" w14:textId="3807FEC0" w:rsidR="001144D0" w:rsidRPr="006B1FAD" w:rsidRDefault="000C074E" w:rsidP="003C6BA7">
      <w:pPr>
        <w:spacing w:after="120" w:line="276" w:lineRule="auto"/>
        <w:jc w:val="center"/>
        <w:rPr>
          <w:b/>
        </w:rPr>
      </w:pPr>
      <w:r w:rsidRPr="006B1FAD">
        <w:rPr>
          <w:b/>
        </w:rPr>
        <w:t>ΠΡΟΣΚΑΛΕΙ</w:t>
      </w:r>
    </w:p>
    <w:p w14:paraId="72F0A1D9" w14:textId="21CE2FEA" w:rsidR="00767318" w:rsidRPr="00B817D1" w:rsidRDefault="001F4A26" w:rsidP="00E8397C">
      <w:pPr>
        <w:spacing w:after="120" w:line="276" w:lineRule="auto"/>
        <w:jc w:val="both"/>
      </w:pPr>
      <w:r w:rsidRPr="00B817D1">
        <w:rPr>
          <w:rFonts w:cstheme="minorHAnsi"/>
          <w:lang w:bidi="el-GR"/>
        </w:rPr>
        <w:t xml:space="preserve">την </w:t>
      </w:r>
      <w:r w:rsidR="00030A61" w:rsidRPr="00B817D1">
        <w:rPr>
          <w:rFonts w:cstheme="minorHAnsi"/>
          <w:lang w:bidi="el-GR"/>
        </w:rPr>
        <w:t>εταιρία «ΖΕΡΑΚΗΣ ΧΡ. – ΒΑΣΙΛΕΙΑΔΗΣ ΑΓ. Ο.Ε.</w:t>
      </w:r>
      <w:r w:rsidR="00B817D1">
        <w:rPr>
          <w:rFonts w:cstheme="minorHAnsi"/>
          <w:lang w:bidi="el-GR"/>
        </w:rPr>
        <w:t>»</w:t>
      </w:r>
      <w:r w:rsidR="00030A61" w:rsidRPr="00B817D1">
        <w:rPr>
          <w:rFonts w:cstheme="minorHAnsi"/>
          <w:lang w:bidi="el-GR"/>
        </w:rPr>
        <w:t>,</w:t>
      </w:r>
      <w:r w:rsidR="00B817D1" w:rsidRPr="00B817D1">
        <w:rPr>
          <w:rFonts w:cstheme="minorHAnsi"/>
          <w:lang w:bidi="el-GR"/>
        </w:rPr>
        <w:t xml:space="preserve"> Μεραρχίας 69, Σέρρες, Τηλέφωνο: 2321067430, </w:t>
      </w:r>
      <w:r w:rsidR="00FC1985" w:rsidRPr="00B817D1">
        <w:t xml:space="preserve"> </w:t>
      </w:r>
      <w:r w:rsidR="00B817D1" w:rsidRPr="00B817D1">
        <w:t xml:space="preserve">ΑΦΜ: 998747779 </w:t>
      </w:r>
      <w:r w:rsidR="000C074E" w:rsidRPr="00B817D1">
        <w:t xml:space="preserve">να υποβάλει έγγραφη προσφορά για την απευθείας ανάθεση </w:t>
      </w:r>
      <w:r w:rsidR="006A7DA5" w:rsidRPr="00B817D1">
        <w:t xml:space="preserve">προμήθειας και εγκατάστασης πορτών και λοιπών εργασιών για τις ανάγκες του Κ.Φ.Α.Α. (Κέντρου Φιλοξενίας Ασυνόδευτων Ανηλίκων) </w:t>
      </w:r>
      <w:r w:rsidR="00030A61" w:rsidRPr="00B817D1">
        <w:t>στο Ωραιόκαστρο</w:t>
      </w:r>
      <w:r w:rsidR="00767318" w:rsidRPr="00B817D1">
        <w:t xml:space="preserve">, συνολικής </w:t>
      </w:r>
      <w:proofErr w:type="spellStart"/>
      <w:r w:rsidR="00767318" w:rsidRPr="00B817D1">
        <w:t>προϋπολογιζόμενης</w:t>
      </w:r>
      <w:proofErr w:type="spellEnd"/>
      <w:r w:rsidR="00767318" w:rsidRPr="00B817D1">
        <w:t xml:space="preserve"> δαπάνης </w:t>
      </w:r>
      <w:r w:rsidR="00030A61" w:rsidRPr="00B817D1">
        <w:rPr>
          <w:rFonts w:eastAsia="Times New Roman"/>
          <w:bCs/>
          <w:color w:val="000000"/>
        </w:rPr>
        <w:t>4.190,00</w:t>
      </w:r>
      <w:r w:rsidR="006A7DA5" w:rsidRPr="00B817D1">
        <w:rPr>
          <w:rFonts w:eastAsia="Times New Roman"/>
          <w:bCs/>
          <w:color w:val="000000"/>
        </w:rPr>
        <w:t xml:space="preserve"> </w:t>
      </w:r>
      <w:r w:rsidR="006A7DA5" w:rsidRPr="00B817D1">
        <w:t xml:space="preserve">ευρώ χωρίς Φ.Π.Α. και </w:t>
      </w:r>
      <w:r w:rsidR="00030A61" w:rsidRPr="00B817D1">
        <w:rPr>
          <w:rFonts w:eastAsia="Times New Roman"/>
          <w:bCs/>
          <w:color w:val="000000"/>
        </w:rPr>
        <w:t>5.195,60</w:t>
      </w:r>
      <w:r w:rsidR="002B1025" w:rsidRPr="00B817D1">
        <w:t xml:space="preserve"> </w:t>
      </w:r>
      <w:r w:rsidR="00687C9E" w:rsidRPr="00B817D1">
        <w:t>ευρώ με Φ.Π.Α.</w:t>
      </w:r>
      <w:r w:rsidR="00767318" w:rsidRPr="00B817D1">
        <w:t>.</w:t>
      </w:r>
    </w:p>
    <w:p w14:paraId="639653E8" w14:textId="6399DC28" w:rsidR="00BF4B0C" w:rsidRDefault="00BF4B0C" w:rsidP="003C6BA7">
      <w:pPr>
        <w:spacing w:after="120" w:line="276" w:lineRule="auto"/>
        <w:jc w:val="both"/>
        <w:rPr>
          <w:b/>
        </w:rPr>
      </w:pPr>
      <w:r w:rsidRPr="006B1FAD">
        <w:rPr>
          <w:b/>
        </w:rPr>
        <w:t xml:space="preserve">Το φυσικό και οικονομικό αντικείμενο των εργασιών  </w:t>
      </w:r>
      <w:r w:rsidR="0028220A">
        <w:rPr>
          <w:b/>
        </w:rPr>
        <w:t>αναλύεται στον παρακάτω πίνακα:</w:t>
      </w:r>
    </w:p>
    <w:tbl>
      <w:tblPr>
        <w:tblW w:w="9960" w:type="dxa"/>
        <w:tblInd w:w="-597" w:type="dxa"/>
        <w:tblLook w:val="04A0" w:firstRow="1" w:lastRow="0" w:firstColumn="1" w:lastColumn="0" w:noHBand="0" w:noVBand="1"/>
      </w:tblPr>
      <w:tblGrid>
        <w:gridCol w:w="578"/>
        <w:gridCol w:w="4757"/>
        <w:gridCol w:w="1149"/>
        <w:gridCol w:w="1134"/>
        <w:gridCol w:w="1107"/>
        <w:gridCol w:w="1235"/>
      </w:tblGrid>
      <w:tr w:rsidR="00D0692A" w:rsidRPr="00D0692A" w14:paraId="646914D1" w14:textId="77777777" w:rsidTr="00D41CD0">
        <w:trPr>
          <w:trHeight w:val="615"/>
        </w:trPr>
        <w:tc>
          <w:tcPr>
            <w:tcW w:w="578"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E139497" w14:textId="77777777" w:rsidR="00D0692A" w:rsidRPr="00D0692A" w:rsidRDefault="00D0692A" w:rsidP="00D0692A">
            <w:pPr>
              <w:spacing w:after="0" w:line="240" w:lineRule="auto"/>
              <w:jc w:val="center"/>
              <w:rPr>
                <w:rFonts w:eastAsia="Times New Roman"/>
                <w:b/>
                <w:bCs/>
                <w:color w:val="000000"/>
              </w:rPr>
            </w:pPr>
            <w:r w:rsidRPr="00D0692A">
              <w:rPr>
                <w:rFonts w:eastAsia="Times New Roman"/>
                <w:b/>
                <w:bCs/>
                <w:color w:val="000000"/>
              </w:rPr>
              <w:t>Α/Α</w:t>
            </w:r>
          </w:p>
        </w:tc>
        <w:tc>
          <w:tcPr>
            <w:tcW w:w="4829" w:type="dxa"/>
            <w:tcBorders>
              <w:top w:val="single" w:sz="4" w:space="0" w:color="auto"/>
              <w:left w:val="nil"/>
              <w:bottom w:val="single" w:sz="4" w:space="0" w:color="auto"/>
              <w:right w:val="single" w:sz="4" w:space="0" w:color="auto"/>
            </w:tcBorders>
            <w:shd w:val="clear" w:color="auto" w:fill="D9E2F3" w:themeFill="accent1" w:themeFillTint="33"/>
            <w:vAlign w:val="center"/>
            <w:hideMark/>
          </w:tcPr>
          <w:p w14:paraId="789086EB" w14:textId="5DB58263" w:rsidR="00D0692A" w:rsidRPr="00D0692A" w:rsidRDefault="00D0692A" w:rsidP="00D0692A">
            <w:pPr>
              <w:spacing w:after="0" w:line="240" w:lineRule="auto"/>
              <w:jc w:val="center"/>
              <w:rPr>
                <w:rFonts w:eastAsia="Times New Roman"/>
                <w:b/>
                <w:bCs/>
                <w:color w:val="000000"/>
              </w:rPr>
            </w:pPr>
            <w:r w:rsidRPr="00D0692A">
              <w:rPr>
                <w:rFonts w:eastAsia="Times New Roman"/>
                <w:b/>
                <w:bCs/>
                <w:color w:val="000000"/>
              </w:rPr>
              <w:t>Περιληπτική περιγραφή</w:t>
            </w:r>
          </w:p>
        </w:tc>
        <w:tc>
          <w:tcPr>
            <w:tcW w:w="1152" w:type="dxa"/>
            <w:tcBorders>
              <w:top w:val="single" w:sz="4" w:space="0" w:color="auto"/>
              <w:left w:val="nil"/>
              <w:bottom w:val="single" w:sz="4" w:space="0" w:color="auto"/>
              <w:right w:val="single" w:sz="4" w:space="0" w:color="auto"/>
            </w:tcBorders>
            <w:shd w:val="clear" w:color="auto" w:fill="D9E2F3" w:themeFill="accent1" w:themeFillTint="33"/>
            <w:vAlign w:val="center"/>
            <w:hideMark/>
          </w:tcPr>
          <w:p w14:paraId="5B94EAD1" w14:textId="77777777" w:rsidR="00D0692A" w:rsidRPr="00D0692A" w:rsidRDefault="00D0692A" w:rsidP="00D0692A">
            <w:pPr>
              <w:spacing w:after="0" w:line="240" w:lineRule="auto"/>
              <w:jc w:val="center"/>
              <w:rPr>
                <w:rFonts w:eastAsia="Times New Roman"/>
                <w:b/>
                <w:bCs/>
                <w:color w:val="000000"/>
              </w:rPr>
            </w:pPr>
            <w:proofErr w:type="spellStart"/>
            <w:r w:rsidRPr="00D0692A">
              <w:rPr>
                <w:rFonts w:eastAsia="Times New Roman"/>
                <w:b/>
                <w:bCs/>
                <w:color w:val="000000"/>
              </w:rPr>
              <w:t>Μον</w:t>
            </w:r>
            <w:proofErr w:type="spellEnd"/>
            <w:r w:rsidRPr="00D0692A">
              <w:rPr>
                <w:rFonts w:eastAsia="Times New Roman"/>
                <w:b/>
                <w:bCs/>
                <w:color w:val="000000"/>
              </w:rPr>
              <w:t xml:space="preserve">. </w:t>
            </w:r>
            <w:proofErr w:type="spellStart"/>
            <w:r w:rsidRPr="00D0692A">
              <w:rPr>
                <w:rFonts w:eastAsia="Times New Roman"/>
                <w:b/>
                <w:bCs/>
                <w:color w:val="000000"/>
              </w:rPr>
              <w:t>Μέτρ</w:t>
            </w:r>
            <w:proofErr w:type="spellEnd"/>
            <w:r w:rsidRPr="00D0692A">
              <w:rPr>
                <w:rFonts w:eastAsia="Times New Roman"/>
                <w:b/>
                <w:bCs/>
                <w:color w:val="000000"/>
              </w:rPr>
              <w:t>.</w:t>
            </w:r>
          </w:p>
        </w:tc>
        <w:tc>
          <w:tcPr>
            <w:tcW w:w="1134" w:type="dxa"/>
            <w:tcBorders>
              <w:top w:val="single" w:sz="4" w:space="0" w:color="auto"/>
              <w:left w:val="nil"/>
              <w:bottom w:val="single" w:sz="4" w:space="0" w:color="auto"/>
              <w:right w:val="single" w:sz="4" w:space="0" w:color="auto"/>
            </w:tcBorders>
            <w:shd w:val="clear" w:color="auto" w:fill="D9E2F3" w:themeFill="accent1" w:themeFillTint="33"/>
            <w:vAlign w:val="center"/>
            <w:hideMark/>
          </w:tcPr>
          <w:p w14:paraId="7B014118" w14:textId="77777777" w:rsidR="00D0692A" w:rsidRPr="00D0692A" w:rsidRDefault="00D0692A" w:rsidP="00D0692A">
            <w:pPr>
              <w:spacing w:after="0" w:line="240" w:lineRule="auto"/>
              <w:jc w:val="center"/>
              <w:rPr>
                <w:rFonts w:eastAsia="Times New Roman"/>
                <w:b/>
                <w:bCs/>
                <w:color w:val="000000"/>
              </w:rPr>
            </w:pPr>
            <w:r w:rsidRPr="00D0692A">
              <w:rPr>
                <w:rFonts w:eastAsia="Times New Roman"/>
                <w:b/>
                <w:bCs/>
                <w:color w:val="000000"/>
              </w:rPr>
              <w:t>Ποσότητα</w:t>
            </w:r>
          </w:p>
        </w:tc>
        <w:tc>
          <w:tcPr>
            <w:tcW w:w="1029" w:type="dxa"/>
            <w:tcBorders>
              <w:top w:val="single" w:sz="4" w:space="0" w:color="auto"/>
              <w:left w:val="nil"/>
              <w:bottom w:val="single" w:sz="4" w:space="0" w:color="auto"/>
              <w:right w:val="single" w:sz="4" w:space="0" w:color="auto"/>
            </w:tcBorders>
            <w:shd w:val="clear" w:color="auto" w:fill="D9E2F3" w:themeFill="accent1" w:themeFillTint="33"/>
            <w:vAlign w:val="center"/>
            <w:hideMark/>
          </w:tcPr>
          <w:p w14:paraId="7A2B2881" w14:textId="77777777" w:rsidR="00D0692A" w:rsidRPr="00D0692A" w:rsidRDefault="00D0692A" w:rsidP="00D0692A">
            <w:pPr>
              <w:spacing w:after="0" w:line="240" w:lineRule="auto"/>
              <w:jc w:val="center"/>
              <w:rPr>
                <w:rFonts w:eastAsia="Times New Roman"/>
                <w:b/>
                <w:bCs/>
                <w:color w:val="000000"/>
              </w:rPr>
            </w:pPr>
            <w:r w:rsidRPr="00D0692A">
              <w:rPr>
                <w:rFonts w:eastAsia="Times New Roman"/>
                <w:b/>
                <w:bCs/>
                <w:color w:val="000000"/>
              </w:rPr>
              <w:t>Τιμή μονάδας</w:t>
            </w:r>
          </w:p>
        </w:tc>
        <w:tc>
          <w:tcPr>
            <w:tcW w:w="1238" w:type="dxa"/>
            <w:tcBorders>
              <w:top w:val="single" w:sz="4" w:space="0" w:color="auto"/>
              <w:left w:val="nil"/>
              <w:bottom w:val="single" w:sz="4" w:space="0" w:color="auto"/>
              <w:right w:val="single" w:sz="4" w:space="0" w:color="auto"/>
            </w:tcBorders>
            <w:shd w:val="clear" w:color="auto" w:fill="D9E2F3" w:themeFill="accent1" w:themeFillTint="33"/>
            <w:vAlign w:val="center"/>
            <w:hideMark/>
          </w:tcPr>
          <w:p w14:paraId="64BDE78E" w14:textId="77777777" w:rsidR="00D0692A" w:rsidRPr="00D0692A" w:rsidRDefault="00D0692A" w:rsidP="00D0692A">
            <w:pPr>
              <w:spacing w:after="0" w:line="240" w:lineRule="auto"/>
              <w:jc w:val="center"/>
              <w:rPr>
                <w:rFonts w:eastAsia="Times New Roman"/>
                <w:b/>
                <w:bCs/>
                <w:color w:val="000000"/>
              </w:rPr>
            </w:pPr>
            <w:r w:rsidRPr="00D0692A">
              <w:rPr>
                <w:rFonts w:eastAsia="Times New Roman"/>
                <w:b/>
                <w:bCs/>
                <w:color w:val="000000"/>
              </w:rPr>
              <w:t>Αξία χωρίς ΦΠΑ (€)</w:t>
            </w:r>
          </w:p>
        </w:tc>
      </w:tr>
      <w:tr w:rsidR="00D0692A" w:rsidRPr="00D0692A" w14:paraId="64211654" w14:textId="77777777" w:rsidTr="00D41CD0">
        <w:trPr>
          <w:trHeight w:val="690"/>
        </w:trPr>
        <w:tc>
          <w:tcPr>
            <w:tcW w:w="578" w:type="dxa"/>
            <w:tcBorders>
              <w:top w:val="single" w:sz="4" w:space="0" w:color="auto"/>
              <w:left w:val="single" w:sz="4" w:space="0" w:color="auto"/>
              <w:bottom w:val="single" w:sz="4" w:space="0" w:color="auto"/>
              <w:right w:val="single" w:sz="4" w:space="0" w:color="auto"/>
            </w:tcBorders>
            <w:vAlign w:val="center"/>
            <w:hideMark/>
          </w:tcPr>
          <w:p w14:paraId="2E5074C9" w14:textId="77777777" w:rsidR="00D0692A" w:rsidRPr="00D0692A" w:rsidRDefault="00D0692A" w:rsidP="00D0692A">
            <w:pPr>
              <w:spacing w:after="0" w:line="240" w:lineRule="auto"/>
              <w:jc w:val="center"/>
              <w:rPr>
                <w:rFonts w:eastAsia="Times New Roman"/>
                <w:color w:val="000000"/>
              </w:rPr>
            </w:pPr>
            <w:r w:rsidRPr="00D0692A">
              <w:rPr>
                <w:rFonts w:eastAsia="Times New Roman"/>
                <w:color w:val="000000"/>
              </w:rPr>
              <w:t>1</w:t>
            </w:r>
          </w:p>
        </w:tc>
        <w:tc>
          <w:tcPr>
            <w:tcW w:w="4829" w:type="dxa"/>
            <w:tcBorders>
              <w:top w:val="single" w:sz="4" w:space="0" w:color="auto"/>
              <w:left w:val="nil"/>
              <w:bottom w:val="single" w:sz="4" w:space="0" w:color="auto"/>
              <w:right w:val="single" w:sz="4" w:space="0" w:color="auto"/>
            </w:tcBorders>
            <w:vAlign w:val="center"/>
          </w:tcPr>
          <w:p w14:paraId="2929B871" w14:textId="7D55208C" w:rsidR="00D0692A" w:rsidRPr="00D0692A" w:rsidRDefault="00030A61" w:rsidP="009629F5">
            <w:pPr>
              <w:spacing w:after="0" w:line="240" w:lineRule="auto"/>
              <w:rPr>
                <w:rFonts w:eastAsia="Times New Roman"/>
                <w:i/>
                <w:iCs/>
                <w:color w:val="000000"/>
              </w:rPr>
            </w:pPr>
            <w:r w:rsidRPr="00030A61">
              <w:rPr>
                <w:rFonts w:eastAsia="Times New Roman"/>
                <w:i/>
                <w:iCs/>
                <w:color w:val="000000"/>
              </w:rPr>
              <w:t>ΑΠΟΞΗΛΩΣΗ  ΜΠΑΛΚΟΝΟΠΟΡΤΑΣ - ΜΕΤΑΦΟΡΑ ΜΠΑΖΩΝ- ΑΝΤΙΚΑΤΑΣΤΑΣΗ ΜΠΑΛΚΟΝΟΠΟΡΤΑΣ ΜΕ ΡΟΛΟ ΣΚΙΑΣΗΣ ΚΑΙ ΑΠΟΚΑΤΑΣΤΑΣΗ ΤΩΝ ΜΕΡΕ</w:t>
            </w:r>
            <w:r w:rsidR="009629F5">
              <w:rPr>
                <w:rFonts w:eastAsia="Times New Roman"/>
                <w:i/>
                <w:iCs/>
                <w:color w:val="000000"/>
              </w:rPr>
              <w:t>ΜΕΤΙΩΝ /ΑΠΟΞΗΛΩΣΗ ΣΑΘΡΟΥ ΤΜΗΜΑΤ</w:t>
            </w:r>
            <w:r w:rsidRPr="00030A61">
              <w:rPr>
                <w:rFonts w:eastAsia="Times New Roman"/>
                <w:i/>
                <w:iCs/>
                <w:color w:val="000000"/>
              </w:rPr>
              <w:t>ΟΣ ΣΟΒΑ ΑΠΌ ΤΗΝ ΟΡΟΦΗ - ΜΕΤΑΦΟΡΑ ΜΠΑΖΩΝ- ΑΠΟΚΑΤΑΣΤΑΣΗ ΦΘΑΡΜΕΝΗΣ ΠΕΡΙΟΧΗΣ ΜΕ ΕΠΙΣΤΡΩΣΗ ΣΟΒΑ</w:t>
            </w:r>
          </w:p>
        </w:tc>
        <w:tc>
          <w:tcPr>
            <w:tcW w:w="1152" w:type="dxa"/>
            <w:tcBorders>
              <w:top w:val="single" w:sz="4" w:space="0" w:color="auto"/>
              <w:left w:val="nil"/>
              <w:bottom w:val="single" w:sz="4" w:space="0" w:color="auto"/>
              <w:right w:val="single" w:sz="4" w:space="0" w:color="auto"/>
            </w:tcBorders>
            <w:vAlign w:val="center"/>
            <w:hideMark/>
          </w:tcPr>
          <w:p w14:paraId="40958804" w14:textId="25AD3E1A" w:rsidR="00D0692A" w:rsidRPr="00D0692A" w:rsidRDefault="009B7DBF" w:rsidP="00D0692A">
            <w:pPr>
              <w:spacing w:after="0" w:line="240" w:lineRule="auto"/>
              <w:jc w:val="center"/>
              <w:rPr>
                <w:rFonts w:eastAsia="Times New Roman"/>
                <w:i/>
                <w:iCs/>
                <w:color w:val="000000"/>
              </w:rPr>
            </w:pPr>
            <w:r>
              <w:rPr>
                <w:rFonts w:eastAsia="Times New Roman"/>
                <w:i/>
                <w:iCs/>
                <w:color w:val="000000"/>
              </w:rPr>
              <w:t>Κατ’ αποκοπή</w:t>
            </w:r>
            <w:bookmarkStart w:id="6" w:name="_GoBack"/>
            <w:bookmarkEnd w:id="6"/>
          </w:p>
        </w:tc>
        <w:tc>
          <w:tcPr>
            <w:tcW w:w="1134" w:type="dxa"/>
            <w:tcBorders>
              <w:top w:val="single" w:sz="4" w:space="0" w:color="auto"/>
              <w:left w:val="nil"/>
              <w:bottom w:val="single" w:sz="4" w:space="0" w:color="auto"/>
              <w:right w:val="single" w:sz="4" w:space="0" w:color="auto"/>
            </w:tcBorders>
            <w:vAlign w:val="center"/>
            <w:hideMark/>
          </w:tcPr>
          <w:p w14:paraId="438FC770" w14:textId="74605DDF" w:rsidR="00D0692A" w:rsidRPr="00D0692A" w:rsidRDefault="0016483A" w:rsidP="00D0692A">
            <w:pPr>
              <w:spacing w:after="0" w:line="240" w:lineRule="auto"/>
              <w:jc w:val="center"/>
              <w:rPr>
                <w:rFonts w:eastAsia="Times New Roman"/>
                <w:color w:val="000000"/>
              </w:rPr>
            </w:pPr>
            <w:r>
              <w:rPr>
                <w:rFonts w:eastAsia="Times New Roman"/>
                <w:color w:val="000000"/>
              </w:rPr>
              <w:t>1</w:t>
            </w:r>
          </w:p>
        </w:tc>
        <w:tc>
          <w:tcPr>
            <w:tcW w:w="1029" w:type="dxa"/>
            <w:tcBorders>
              <w:top w:val="single" w:sz="4" w:space="0" w:color="auto"/>
              <w:left w:val="nil"/>
              <w:bottom w:val="single" w:sz="4" w:space="0" w:color="auto"/>
              <w:right w:val="single" w:sz="4" w:space="0" w:color="auto"/>
            </w:tcBorders>
            <w:vAlign w:val="center"/>
            <w:hideMark/>
          </w:tcPr>
          <w:p w14:paraId="7DE2E030" w14:textId="23CAD304" w:rsidR="00D0692A" w:rsidRPr="00D0692A" w:rsidRDefault="00030A61" w:rsidP="00D0692A">
            <w:pPr>
              <w:spacing w:after="0" w:line="240" w:lineRule="auto"/>
              <w:jc w:val="center"/>
              <w:rPr>
                <w:rFonts w:eastAsia="Times New Roman"/>
                <w:color w:val="000000"/>
              </w:rPr>
            </w:pPr>
            <w:r>
              <w:rPr>
                <w:rFonts w:eastAsia="Times New Roman"/>
                <w:color w:val="000000"/>
              </w:rPr>
              <w:t>1.950</w:t>
            </w:r>
            <w:r w:rsidR="00D0692A">
              <w:rPr>
                <w:rFonts w:eastAsia="Times New Roman"/>
                <w:color w:val="000000"/>
              </w:rPr>
              <w:t>,00€</w:t>
            </w:r>
          </w:p>
        </w:tc>
        <w:tc>
          <w:tcPr>
            <w:tcW w:w="1238" w:type="dxa"/>
            <w:tcBorders>
              <w:top w:val="single" w:sz="4" w:space="0" w:color="auto"/>
              <w:left w:val="nil"/>
              <w:bottom w:val="single" w:sz="4" w:space="0" w:color="auto"/>
              <w:right w:val="single" w:sz="4" w:space="0" w:color="auto"/>
            </w:tcBorders>
            <w:vAlign w:val="center"/>
            <w:hideMark/>
          </w:tcPr>
          <w:p w14:paraId="03BF7CBD" w14:textId="09236420" w:rsidR="00D0692A" w:rsidRPr="00D0692A" w:rsidRDefault="00030A61" w:rsidP="00D0692A">
            <w:pPr>
              <w:spacing w:after="0" w:line="240" w:lineRule="auto"/>
              <w:jc w:val="center"/>
              <w:rPr>
                <w:rFonts w:eastAsia="Times New Roman"/>
                <w:color w:val="000000"/>
              </w:rPr>
            </w:pPr>
            <w:r>
              <w:rPr>
                <w:rFonts w:eastAsia="Times New Roman"/>
                <w:color w:val="000000"/>
              </w:rPr>
              <w:t>1.950,00€</w:t>
            </w:r>
          </w:p>
        </w:tc>
      </w:tr>
      <w:tr w:rsidR="00D0692A" w:rsidRPr="00D0692A" w14:paraId="30EE4952" w14:textId="77777777" w:rsidTr="00D41CD0">
        <w:trPr>
          <w:trHeight w:val="570"/>
        </w:trPr>
        <w:tc>
          <w:tcPr>
            <w:tcW w:w="578" w:type="dxa"/>
            <w:tcBorders>
              <w:top w:val="single" w:sz="4" w:space="0" w:color="auto"/>
              <w:left w:val="single" w:sz="4" w:space="0" w:color="auto"/>
              <w:bottom w:val="single" w:sz="4" w:space="0" w:color="auto"/>
              <w:right w:val="single" w:sz="4" w:space="0" w:color="auto"/>
            </w:tcBorders>
            <w:vAlign w:val="center"/>
            <w:hideMark/>
          </w:tcPr>
          <w:p w14:paraId="64629324" w14:textId="77777777" w:rsidR="00D0692A" w:rsidRPr="00D0692A" w:rsidRDefault="00D0692A" w:rsidP="00D0692A">
            <w:pPr>
              <w:spacing w:after="0" w:line="240" w:lineRule="auto"/>
              <w:jc w:val="center"/>
              <w:rPr>
                <w:rFonts w:eastAsia="Times New Roman"/>
                <w:color w:val="000000"/>
              </w:rPr>
            </w:pPr>
            <w:r w:rsidRPr="00D0692A">
              <w:rPr>
                <w:rFonts w:eastAsia="Times New Roman"/>
                <w:color w:val="000000"/>
              </w:rPr>
              <w:t>2</w:t>
            </w:r>
          </w:p>
        </w:tc>
        <w:tc>
          <w:tcPr>
            <w:tcW w:w="4829" w:type="dxa"/>
            <w:tcBorders>
              <w:top w:val="single" w:sz="4" w:space="0" w:color="auto"/>
              <w:left w:val="nil"/>
              <w:bottom w:val="single" w:sz="4" w:space="0" w:color="auto"/>
              <w:right w:val="single" w:sz="4" w:space="0" w:color="auto"/>
            </w:tcBorders>
            <w:vAlign w:val="center"/>
          </w:tcPr>
          <w:p w14:paraId="708879A3" w14:textId="69F5DE77" w:rsidR="00D0692A" w:rsidRPr="00D0692A" w:rsidRDefault="00030A61" w:rsidP="00F61028">
            <w:pPr>
              <w:spacing w:after="0" w:line="240" w:lineRule="auto"/>
              <w:rPr>
                <w:rFonts w:eastAsia="Times New Roman"/>
                <w:i/>
                <w:iCs/>
                <w:color w:val="000000"/>
              </w:rPr>
            </w:pPr>
            <w:r w:rsidRPr="00030A61">
              <w:rPr>
                <w:rFonts w:eastAsia="Times New Roman"/>
                <w:i/>
                <w:iCs/>
                <w:color w:val="000000"/>
              </w:rPr>
              <w:t>ΑΠΟΞΗΛΩΣΗ ΕΣΩΤΕΡΙΚΗΣ ΠΟΡΤΑΣ</w:t>
            </w:r>
            <w:r w:rsidR="00F61028">
              <w:rPr>
                <w:rFonts w:eastAsia="Times New Roman"/>
                <w:i/>
                <w:iCs/>
                <w:color w:val="000000"/>
              </w:rPr>
              <w:t xml:space="preserve"> </w:t>
            </w:r>
            <w:r w:rsidR="00F61028">
              <w:rPr>
                <w:rFonts w:eastAsia="Times New Roman"/>
                <w:i/>
                <w:iCs/>
                <w:color w:val="000000"/>
                <w:lang w:val="en-US"/>
              </w:rPr>
              <w:t>LAMINATE</w:t>
            </w:r>
            <w:r w:rsidRPr="00030A61">
              <w:rPr>
                <w:rFonts w:eastAsia="Times New Roman"/>
                <w:i/>
                <w:iCs/>
                <w:color w:val="000000"/>
              </w:rPr>
              <w:t xml:space="preserve">  ΚΑΙ ΑΝΤΙΣΤΟΙΧΟΥ ΚΑΣΩΜΑΤΟΣ</w:t>
            </w:r>
          </w:p>
        </w:tc>
        <w:tc>
          <w:tcPr>
            <w:tcW w:w="1152" w:type="dxa"/>
            <w:tcBorders>
              <w:top w:val="single" w:sz="4" w:space="0" w:color="auto"/>
              <w:left w:val="nil"/>
              <w:bottom w:val="single" w:sz="4" w:space="0" w:color="auto"/>
              <w:right w:val="single" w:sz="4" w:space="0" w:color="auto"/>
            </w:tcBorders>
            <w:vAlign w:val="center"/>
            <w:hideMark/>
          </w:tcPr>
          <w:p w14:paraId="3EAF4EF0" w14:textId="1C88605F" w:rsidR="00D0692A" w:rsidRPr="00D0692A" w:rsidRDefault="0016483A" w:rsidP="00D0692A">
            <w:pPr>
              <w:spacing w:after="0" w:line="240" w:lineRule="auto"/>
              <w:jc w:val="center"/>
              <w:rPr>
                <w:rFonts w:eastAsia="Times New Roman"/>
                <w:i/>
                <w:iCs/>
                <w:color w:val="000000"/>
              </w:rPr>
            </w:pPr>
            <w:r w:rsidRPr="00D0692A">
              <w:rPr>
                <w:rFonts w:eastAsia="Times New Roman"/>
                <w:i/>
                <w:iCs/>
                <w:color w:val="000000"/>
              </w:rPr>
              <w:t>ΤΜΧ</w:t>
            </w:r>
          </w:p>
        </w:tc>
        <w:tc>
          <w:tcPr>
            <w:tcW w:w="1134" w:type="dxa"/>
            <w:tcBorders>
              <w:top w:val="single" w:sz="4" w:space="0" w:color="auto"/>
              <w:left w:val="nil"/>
              <w:bottom w:val="single" w:sz="4" w:space="0" w:color="auto"/>
              <w:right w:val="single" w:sz="4" w:space="0" w:color="auto"/>
            </w:tcBorders>
            <w:vAlign w:val="center"/>
            <w:hideMark/>
          </w:tcPr>
          <w:p w14:paraId="6674163E" w14:textId="7CFC6B26" w:rsidR="00D0692A" w:rsidRPr="00D0692A" w:rsidRDefault="00030A61" w:rsidP="00D0692A">
            <w:pPr>
              <w:spacing w:after="0" w:line="240" w:lineRule="auto"/>
              <w:jc w:val="center"/>
              <w:rPr>
                <w:rFonts w:eastAsia="Times New Roman"/>
                <w:color w:val="000000"/>
              </w:rPr>
            </w:pPr>
            <w:r>
              <w:rPr>
                <w:rFonts w:eastAsia="Times New Roman"/>
                <w:color w:val="000000"/>
              </w:rPr>
              <w:t>4</w:t>
            </w:r>
          </w:p>
        </w:tc>
        <w:tc>
          <w:tcPr>
            <w:tcW w:w="1029" w:type="dxa"/>
            <w:tcBorders>
              <w:top w:val="single" w:sz="4" w:space="0" w:color="auto"/>
              <w:left w:val="nil"/>
              <w:bottom w:val="single" w:sz="4" w:space="0" w:color="auto"/>
              <w:right w:val="single" w:sz="4" w:space="0" w:color="auto"/>
            </w:tcBorders>
            <w:vAlign w:val="center"/>
            <w:hideMark/>
          </w:tcPr>
          <w:p w14:paraId="0E862630" w14:textId="41327D17" w:rsidR="00D0692A" w:rsidRPr="00D0692A" w:rsidRDefault="00030A61" w:rsidP="00D0692A">
            <w:pPr>
              <w:spacing w:after="0" w:line="240" w:lineRule="auto"/>
              <w:jc w:val="center"/>
              <w:rPr>
                <w:rFonts w:eastAsia="Times New Roman"/>
                <w:color w:val="000000"/>
              </w:rPr>
            </w:pPr>
            <w:r>
              <w:rPr>
                <w:rFonts w:eastAsia="Times New Roman"/>
                <w:color w:val="000000"/>
              </w:rPr>
              <w:t>30</w:t>
            </w:r>
            <w:r w:rsidR="00D0692A">
              <w:rPr>
                <w:rFonts w:eastAsia="Times New Roman"/>
                <w:color w:val="000000"/>
              </w:rPr>
              <w:t>,00€</w:t>
            </w:r>
          </w:p>
        </w:tc>
        <w:tc>
          <w:tcPr>
            <w:tcW w:w="1238" w:type="dxa"/>
            <w:tcBorders>
              <w:top w:val="single" w:sz="4" w:space="0" w:color="auto"/>
              <w:left w:val="nil"/>
              <w:bottom w:val="single" w:sz="4" w:space="0" w:color="auto"/>
              <w:right w:val="single" w:sz="4" w:space="0" w:color="auto"/>
            </w:tcBorders>
            <w:vAlign w:val="center"/>
            <w:hideMark/>
          </w:tcPr>
          <w:p w14:paraId="4B73B4DC" w14:textId="41B04432" w:rsidR="00D0692A" w:rsidRPr="00D0692A" w:rsidRDefault="00030A61" w:rsidP="00D0692A">
            <w:pPr>
              <w:spacing w:after="0" w:line="240" w:lineRule="auto"/>
              <w:jc w:val="center"/>
              <w:rPr>
                <w:rFonts w:eastAsia="Times New Roman"/>
                <w:color w:val="000000"/>
              </w:rPr>
            </w:pPr>
            <w:r>
              <w:rPr>
                <w:rFonts w:eastAsia="Times New Roman"/>
                <w:color w:val="000000"/>
              </w:rPr>
              <w:t>120</w:t>
            </w:r>
            <w:r w:rsidR="00D0692A" w:rsidRPr="00D0692A">
              <w:rPr>
                <w:rFonts w:eastAsia="Times New Roman"/>
                <w:color w:val="000000"/>
              </w:rPr>
              <w:t>,00</w:t>
            </w:r>
            <w:r w:rsidR="00D0692A">
              <w:rPr>
                <w:rFonts w:eastAsia="Times New Roman"/>
                <w:color w:val="000000"/>
              </w:rPr>
              <w:t>€</w:t>
            </w:r>
          </w:p>
        </w:tc>
      </w:tr>
      <w:tr w:rsidR="00D0692A" w:rsidRPr="00D0692A" w14:paraId="5C5C1C88" w14:textId="77777777" w:rsidTr="00D41CD0">
        <w:trPr>
          <w:trHeight w:val="615"/>
        </w:trPr>
        <w:tc>
          <w:tcPr>
            <w:tcW w:w="578" w:type="dxa"/>
            <w:tcBorders>
              <w:top w:val="single" w:sz="4" w:space="0" w:color="auto"/>
              <w:left w:val="single" w:sz="4" w:space="0" w:color="auto"/>
              <w:bottom w:val="single" w:sz="4" w:space="0" w:color="auto"/>
              <w:right w:val="single" w:sz="4" w:space="0" w:color="auto"/>
            </w:tcBorders>
            <w:vAlign w:val="center"/>
            <w:hideMark/>
          </w:tcPr>
          <w:p w14:paraId="407F89C2" w14:textId="77777777" w:rsidR="00D0692A" w:rsidRPr="00D0692A" w:rsidRDefault="00D0692A" w:rsidP="00D0692A">
            <w:pPr>
              <w:spacing w:after="0" w:line="240" w:lineRule="auto"/>
              <w:jc w:val="center"/>
              <w:rPr>
                <w:rFonts w:eastAsia="Times New Roman"/>
                <w:color w:val="000000"/>
              </w:rPr>
            </w:pPr>
            <w:r w:rsidRPr="00D0692A">
              <w:rPr>
                <w:rFonts w:eastAsia="Times New Roman"/>
                <w:color w:val="000000"/>
              </w:rPr>
              <w:t>3</w:t>
            </w:r>
          </w:p>
        </w:tc>
        <w:tc>
          <w:tcPr>
            <w:tcW w:w="4829" w:type="dxa"/>
            <w:tcBorders>
              <w:top w:val="single" w:sz="4" w:space="0" w:color="auto"/>
              <w:left w:val="nil"/>
              <w:bottom w:val="single" w:sz="4" w:space="0" w:color="auto"/>
              <w:right w:val="single" w:sz="4" w:space="0" w:color="auto"/>
            </w:tcBorders>
            <w:vAlign w:val="center"/>
          </w:tcPr>
          <w:p w14:paraId="355B6555" w14:textId="2E8E0F84" w:rsidR="00D0692A" w:rsidRPr="00D0692A" w:rsidRDefault="00030A61" w:rsidP="00D0692A">
            <w:pPr>
              <w:spacing w:after="0" w:line="240" w:lineRule="auto"/>
              <w:rPr>
                <w:rFonts w:eastAsia="Times New Roman"/>
                <w:i/>
                <w:iCs/>
                <w:color w:val="000000"/>
              </w:rPr>
            </w:pPr>
            <w:r w:rsidRPr="00030A61">
              <w:rPr>
                <w:rFonts w:eastAsia="Times New Roman"/>
                <w:i/>
                <w:iCs/>
                <w:color w:val="000000"/>
              </w:rPr>
              <w:t>ΠΡΟΜΗΘΕΙΑ ΚΑΙ ΤΟΠΟΘΕΤΗΣΗ ΕΣΩΤΕΡΙΚΗΣ ΜΕΤΑΛΛΙΚΗΣ ΓΑΛΒΑΝΙΖΕ ΠΟΡΤΑΣ ΚΑΙ ΑΝΤΙΣΤΟΙΧΟΥ ΚΑΣΩΜΑΤΟΣ</w:t>
            </w:r>
          </w:p>
        </w:tc>
        <w:tc>
          <w:tcPr>
            <w:tcW w:w="1152" w:type="dxa"/>
            <w:tcBorders>
              <w:top w:val="single" w:sz="4" w:space="0" w:color="auto"/>
              <w:left w:val="nil"/>
              <w:bottom w:val="single" w:sz="4" w:space="0" w:color="auto"/>
              <w:right w:val="single" w:sz="4" w:space="0" w:color="auto"/>
            </w:tcBorders>
            <w:vAlign w:val="center"/>
            <w:hideMark/>
          </w:tcPr>
          <w:p w14:paraId="0E4B3B48" w14:textId="44A44343" w:rsidR="00D0692A" w:rsidRPr="00D0692A" w:rsidRDefault="0016483A" w:rsidP="00D0692A">
            <w:pPr>
              <w:spacing w:after="0" w:line="240" w:lineRule="auto"/>
              <w:jc w:val="center"/>
              <w:rPr>
                <w:rFonts w:eastAsia="Times New Roman"/>
                <w:i/>
                <w:iCs/>
                <w:color w:val="000000"/>
              </w:rPr>
            </w:pPr>
            <w:r w:rsidRPr="00D0692A">
              <w:rPr>
                <w:rFonts w:eastAsia="Times New Roman"/>
                <w:i/>
                <w:iCs/>
                <w:color w:val="000000"/>
              </w:rPr>
              <w:t>ΤΜΧ</w:t>
            </w:r>
          </w:p>
        </w:tc>
        <w:tc>
          <w:tcPr>
            <w:tcW w:w="1134" w:type="dxa"/>
            <w:tcBorders>
              <w:top w:val="single" w:sz="4" w:space="0" w:color="auto"/>
              <w:left w:val="nil"/>
              <w:bottom w:val="single" w:sz="4" w:space="0" w:color="auto"/>
              <w:right w:val="single" w:sz="4" w:space="0" w:color="auto"/>
            </w:tcBorders>
            <w:vAlign w:val="center"/>
            <w:hideMark/>
          </w:tcPr>
          <w:p w14:paraId="772E04FB" w14:textId="1E31E45A" w:rsidR="00D0692A" w:rsidRPr="00D0692A" w:rsidRDefault="00030A61" w:rsidP="00D0692A">
            <w:pPr>
              <w:spacing w:after="0" w:line="240" w:lineRule="auto"/>
              <w:jc w:val="center"/>
              <w:rPr>
                <w:rFonts w:eastAsia="Times New Roman"/>
                <w:color w:val="000000"/>
              </w:rPr>
            </w:pPr>
            <w:r>
              <w:rPr>
                <w:rFonts w:eastAsia="Times New Roman"/>
                <w:color w:val="000000"/>
              </w:rPr>
              <w:t>4</w:t>
            </w:r>
          </w:p>
        </w:tc>
        <w:tc>
          <w:tcPr>
            <w:tcW w:w="1029" w:type="dxa"/>
            <w:tcBorders>
              <w:top w:val="single" w:sz="4" w:space="0" w:color="auto"/>
              <w:left w:val="nil"/>
              <w:bottom w:val="single" w:sz="4" w:space="0" w:color="auto"/>
              <w:right w:val="single" w:sz="4" w:space="0" w:color="auto"/>
            </w:tcBorders>
            <w:vAlign w:val="center"/>
            <w:hideMark/>
          </w:tcPr>
          <w:p w14:paraId="3B820A7E" w14:textId="48F5B379" w:rsidR="00D0692A" w:rsidRPr="00D0692A" w:rsidRDefault="00030A61" w:rsidP="00D0692A">
            <w:pPr>
              <w:spacing w:after="0" w:line="240" w:lineRule="auto"/>
              <w:jc w:val="center"/>
              <w:rPr>
                <w:rFonts w:eastAsia="Times New Roman"/>
                <w:color w:val="000000"/>
              </w:rPr>
            </w:pPr>
            <w:r>
              <w:rPr>
                <w:rFonts w:eastAsia="Times New Roman"/>
                <w:color w:val="000000"/>
              </w:rPr>
              <w:t>4</w:t>
            </w:r>
            <w:r w:rsidR="0016483A">
              <w:rPr>
                <w:rFonts w:eastAsia="Times New Roman"/>
                <w:color w:val="000000"/>
              </w:rPr>
              <w:t>50</w:t>
            </w:r>
            <w:r w:rsidR="00D0692A">
              <w:rPr>
                <w:rFonts w:eastAsia="Times New Roman"/>
                <w:color w:val="000000"/>
              </w:rPr>
              <w:t>,00€</w:t>
            </w:r>
          </w:p>
        </w:tc>
        <w:tc>
          <w:tcPr>
            <w:tcW w:w="1238" w:type="dxa"/>
            <w:tcBorders>
              <w:top w:val="single" w:sz="4" w:space="0" w:color="auto"/>
              <w:left w:val="nil"/>
              <w:bottom w:val="single" w:sz="4" w:space="0" w:color="auto"/>
              <w:right w:val="single" w:sz="4" w:space="0" w:color="auto"/>
            </w:tcBorders>
            <w:vAlign w:val="center"/>
            <w:hideMark/>
          </w:tcPr>
          <w:p w14:paraId="06D9609D" w14:textId="402996CD" w:rsidR="00D0692A" w:rsidRPr="00D0692A" w:rsidRDefault="00030A61" w:rsidP="00D0692A">
            <w:pPr>
              <w:spacing w:after="0" w:line="240" w:lineRule="auto"/>
              <w:jc w:val="center"/>
              <w:rPr>
                <w:rFonts w:eastAsia="Times New Roman"/>
                <w:color w:val="000000"/>
              </w:rPr>
            </w:pPr>
            <w:r>
              <w:rPr>
                <w:rFonts w:eastAsia="Times New Roman"/>
                <w:color w:val="000000"/>
              </w:rPr>
              <w:t>1.800</w:t>
            </w:r>
            <w:r w:rsidR="00D0692A" w:rsidRPr="00D0692A">
              <w:rPr>
                <w:rFonts w:eastAsia="Times New Roman"/>
                <w:color w:val="000000"/>
              </w:rPr>
              <w:t>,00</w:t>
            </w:r>
            <w:r w:rsidR="00D0692A">
              <w:rPr>
                <w:rFonts w:eastAsia="Times New Roman"/>
                <w:color w:val="000000"/>
              </w:rPr>
              <w:t>€</w:t>
            </w:r>
          </w:p>
        </w:tc>
      </w:tr>
      <w:tr w:rsidR="00D0692A" w:rsidRPr="00D0692A" w14:paraId="674B957F" w14:textId="77777777" w:rsidTr="00D41CD0">
        <w:trPr>
          <w:trHeight w:val="600"/>
        </w:trPr>
        <w:tc>
          <w:tcPr>
            <w:tcW w:w="578" w:type="dxa"/>
            <w:tcBorders>
              <w:top w:val="single" w:sz="4" w:space="0" w:color="auto"/>
              <w:left w:val="single" w:sz="4" w:space="0" w:color="auto"/>
              <w:bottom w:val="single" w:sz="4" w:space="0" w:color="auto"/>
              <w:right w:val="single" w:sz="4" w:space="0" w:color="auto"/>
            </w:tcBorders>
            <w:vAlign w:val="center"/>
            <w:hideMark/>
          </w:tcPr>
          <w:p w14:paraId="54BF81C5" w14:textId="77777777" w:rsidR="00D0692A" w:rsidRPr="00D0692A" w:rsidRDefault="00D0692A" w:rsidP="00D0692A">
            <w:pPr>
              <w:spacing w:after="0" w:line="240" w:lineRule="auto"/>
              <w:jc w:val="center"/>
              <w:rPr>
                <w:rFonts w:eastAsia="Times New Roman"/>
                <w:color w:val="000000"/>
              </w:rPr>
            </w:pPr>
            <w:r w:rsidRPr="00D0692A">
              <w:rPr>
                <w:rFonts w:eastAsia="Times New Roman"/>
                <w:color w:val="000000"/>
              </w:rPr>
              <w:t>4</w:t>
            </w:r>
          </w:p>
        </w:tc>
        <w:tc>
          <w:tcPr>
            <w:tcW w:w="4829" w:type="dxa"/>
            <w:tcBorders>
              <w:top w:val="single" w:sz="4" w:space="0" w:color="auto"/>
              <w:left w:val="nil"/>
              <w:bottom w:val="single" w:sz="4" w:space="0" w:color="auto"/>
              <w:right w:val="single" w:sz="4" w:space="0" w:color="auto"/>
            </w:tcBorders>
            <w:vAlign w:val="center"/>
          </w:tcPr>
          <w:p w14:paraId="6FB58DA1" w14:textId="29AA24E7" w:rsidR="00D0692A" w:rsidRPr="00D0692A" w:rsidRDefault="00030A61" w:rsidP="00F61028">
            <w:pPr>
              <w:spacing w:after="0" w:line="240" w:lineRule="auto"/>
              <w:rPr>
                <w:rFonts w:eastAsia="Times New Roman"/>
                <w:i/>
                <w:iCs/>
                <w:color w:val="000000"/>
              </w:rPr>
            </w:pPr>
            <w:r w:rsidRPr="00030A61">
              <w:rPr>
                <w:rFonts w:eastAsia="Times New Roman"/>
                <w:i/>
                <w:iCs/>
                <w:color w:val="000000"/>
              </w:rPr>
              <w:t xml:space="preserve">ΑΠΟΡΡΙΨΗ ΕΣΩΤΕΡΙΚΗΣ </w:t>
            </w:r>
            <w:r w:rsidR="00F61028">
              <w:rPr>
                <w:rFonts w:eastAsia="Times New Roman"/>
                <w:i/>
                <w:iCs/>
                <w:color w:val="000000"/>
              </w:rPr>
              <w:t xml:space="preserve">ΠΟΡΤΑΣ </w:t>
            </w:r>
            <w:r w:rsidR="00F61028">
              <w:rPr>
                <w:rFonts w:eastAsia="Times New Roman"/>
                <w:i/>
                <w:iCs/>
                <w:color w:val="000000"/>
                <w:lang w:val="en-US"/>
              </w:rPr>
              <w:t>LAMINATE</w:t>
            </w:r>
            <w:r w:rsidRPr="00030A61">
              <w:rPr>
                <w:rFonts w:eastAsia="Times New Roman"/>
                <w:i/>
                <w:iCs/>
                <w:color w:val="000000"/>
              </w:rPr>
              <w:t xml:space="preserve">  ΚΑΙ ΑΝΤΙΣΤΟΙΧΟΥ ΚΑΣΩΜΑΤΟΣ</w:t>
            </w:r>
          </w:p>
        </w:tc>
        <w:tc>
          <w:tcPr>
            <w:tcW w:w="1152" w:type="dxa"/>
            <w:tcBorders>
              <w:top w:val="single" w:sz="4" w:space="0" w:color="auto"/>
              <w:left w:val="nil"/>
              <w:bottom w:val="single" w:sz="4" w:space="0" w:color="auto"/>
              <w:right w:val="single" w:sz="4" w:space="0" w:color="auto"/>
            </w:tcBorders>
            <w:vAlign w:val="center"/>
            <w:hideMark/>
          </w:tcPr>
          <w:p w14:paraId="23075F9D" w14:textId="2E9E3998" w:rsidR="00D0692A" w:rsidRPr="00D0692A" w:rsidRDefault="00030A61" w:rsidP="00D0692A">
            <w:pPr>
              <w:spacing w:after="0" w:line="240" w:lineRule="auto"/>
              <w:jc w:val="center"/>
              <w:rPr>
                <w:rFonts w:eastAsia="Times New Roman"/>
                <w:i/>
                <w:iCs/>
                <w:color w:val="000000"/>
              </w:rPr>
            </w:pPr>
            <w:r w:rsidRPr="00D0692A">
              <w:rPr>
                <w:rFonts w:eastAsia="Times New Roman"/>
                <w:i/>
                <w:iCs/>
                <w:color w:val="000000"/>
              </w:rPr>
              <w:t>ΤΜΧ</w:t>
            </w:r>
          </w:p>
        </w:tc>
        <w:tc>
          <w:tcPr>
            <w:tcW w:w="1134" w:type="dxa"/>
            <w:tcBorders>
              <w:top w:val="single" w:sz="4" w:space="0" w:color="auto"/>
              <w:left w:val="nil"/>
              <w:bottom w:val="single" w:sz="4" w:space="0" w:color="auto"/>
              <w:right w:val="single" w:sz="4" w:space="0" w:color="auto"/>
            </w:tcBorders>
            <w:vAlign w:val="center"/>
            <w:hideMark/>
          </w:tcPr>
          <w:p w14:paraId="6CEBC2E7" w14:textId="3060F127" w:rsidR="00D0692A" w:rsidRPr="00D0692A" w:rsidRDefault="00030A61" w:rsidP="00D0692A">
            <w:pPr>
              <w:spacing w:after="0" w:line="240" w:lineRule="auto"/>
              <w:jc w:val="center"/>
              <w:rPr>
                <w:rFonts w:eastAsia="Times New Roman"/>
                <w:color w:val="000000"/>
              </w:rPr>
            </w:pPr>
            <w:r>
              <w:rPr>
                <w:rFonts w:eastAsia="Times New Roman"/>
                <w:color w:val="000000"/>
              </w:rPr>
              <w:t>4</w:t>
            </w:r>
          </w:p>
        </w:tc>
        <w:tc>
          <w:tcPr>
            <w:tcW w:w="1029" w:type="dxa"/>
            <w:tcBorders>
              <w:top w:val="single" w:sz="4" w:space="0" w:color="auto"/>
              <w:left w:val="nil"/>
              <w:bottom w:val="single" w:sz="4" w:space="0" w:color="auto"/>
              <w:right w:val="single" w:sz="4" w:space="0" w:color="auto"/>
            </w:tcBorders>
            <w:vAlign w:val="center"/>
            <w:hideMark/>
          </w:tcPr>
          <w:p w14:paraId="2BA112F4" w14:textId="63A10108" w:rsidR="00D0692A" w:rsidRPr="00D0692A" w:rsidRDefault="00030A61" w:rsidP="00030A61">
            <w:pPr>
              <w:spacing w:after="0" w:line="240" w:lineRule="auto"/>
              <w:jc w:val="center"/>
              <w:rPr>
                <w:rFonts w:eastAsia="Times New Roman"/>
                <w:color w:val="000000"/>
              </w:rPr>
            </w:pPr>
            <w:r>
              <w:rPr>
                <w:rFonts w:eastAsia="Times New Roman"/>
                <w:color w:val="000000"/>
              </w:rPr>
              <w:t>3</w:t>
            </w:r>
            <w:r w:rsidR="00EC74B2">
              <w:rPr>
                <w:rFonts w:eastAsia="Times New Roman"/>
                <w:color w:val="000000"/>
              </w:rPr>
              <w:t>0</w:t>
            </w:r>
            <w:r w:rsidR="00D0692A">
              <w:rPr>
                <w:rFonts w:eastAsia="Times New Roman"/>
                <w:color w:val="000000"/>
              </w:rPr>
              <w:t>,00€</w:t>
            </w:r>
          </w:p>
        </w:tc>
        <w:tc>
          <w:tcPr>
            <w:tcW w:w="1238" w:type="dxa"/>
            <w:tcBorders>
              <w:top w:val="single" w:sz="4" w:space="0" w:color="auto"/>
              <w:left w:val="nil"/>
              <w:bottom w:val="single" w:sz="4" w:space="0" w:color="auto"/>
              <w:right w:val="single" w:sz="4" w:space="0" w:color="auto"/>
            </w:tcBorders>
            <w:vAlign w:val="center"/>
            <w:hideMark/>
          </w:tcPr>
          <w:p w14:paraId="5D60D801" w14:textId="6E3A5309" w:rsidR="00D0692A" w:rsidRPr="00D0692A" w:rsidRDefault="00EC74B2" w:rsidP="00030A61">
            <w:pPr>
              <w:spacing w:after="0" w:line="240" w:lineRule="auto"/>
              <w:jc w:val="center"/>
              <w:rPr>
                <w:rFonts w:eastAsia="Times New Roman"/>
                <w:color w:val="000000"/>
              </w:rPr>
            </w:pPr>
            <w:r>
              <w:rPr>
                <w:rFonts w:eastAsia="Times New Roman"/>
                <w:color w:val="000000"/>
              </w:rPr>
              <w:t>1</w:t>
            </w:r>
            <w:r w:rsidR="00030A61">
              <w:rPr>
                <w:rFonts w:eastAsia="Times New Roman"/>
                <w:color w:val="000000"/>
              </w:rPr>
              <w:t>2</w:t>
            </w:r>
            <w:r>
              <w:rPr>
                <w:rFonts w:eastAsia="Times New Roman"/>
                <w:color w:val="000000"/>
              </w:rPr>
              <w:t>0</w:t>
            </w:r>
            <w:r w:rsidR="00D0692A" w:rsidRPr="00D0692A">
              <w:rPr>
                <w:rFonts w:eastAsia="Times New Roman"/>
                <w:color w:val="000000"/>
              </w:rPr>
              <w:t>,00</w:t>
            </w:r>
            <w:r w:rsidR="00D0692A">
              <w:rPr>
                <w:rFonts w:eastAsia="Times New Roman"/>
                <w:color w:val="000000"/>
              </w:rPr>
              <w:t>€</w:t>
            </w:r>
          </w:p>
        </w:tc>
      </w:tr>
      <w:tr w:rsidR="00D0692A" w:rsidRPr="00D0692A" w14:paraId="4C2AA1F8" w14:textId="77777777" w:rsidTr="00D41CD0">
        <w:trPr>
          <w:trHeight w:val="670"/>
        </w:trPr>
        <w:tc>
          <w:tcPr>
            <w:tcW w:w="578" w:type="dxa"/>
            <w:tcBorders>
              <w:top w:val="single" w:sz="4" w:space="0" w:color="auto"/>
              <w:left w:val="single" w:sz="4" w:space="0" w:color="auto"/>
              <w:bottom w:val="single" w:sz="4" w:space="0" w:color="auto"/>
              <w:right w:val="single" w:sz="4" w:space="0" w:color="auto"/>
            </w:tcBorders>
            <w:vAlign w:val="center"/>
            <w:hideMark/>
          </w:tcPr>
          <w:p w14:paraId="59B321FF" w14:textId="77777777" w:rsidR="00D0692A" w:rsidRPr="00D0692A" w:rsidRDefault="00D0692A" w:rsidP="00D0692A">
            <w:pPr>
              <w:spacing w:after="0" w:line="240" w:lineRule="auto"/>
              <w:jc w:val="center"/>
              <w:rPr>
                <w:rFonts w:eastAsia="Times New Roman"/>
                <w:color w:val="000000"/>
              </w:rPr>
            </w:pPr>
            <w:r w:rsidRPr="00D0692A">
              <w:rPr>
                <w:rFonts w:eastAsia="Times New Roman"/>
                <w:color w:val="000000"/>
              </w:rPr>
              <w:t>5</w:t>
            </w:r>
          </w:p>
        </w:tc>
        <w:tc>
          <w:tcPr>
            <w:tcW w:w="4829" w:type="dxa"/>
            <w:tcBorders>
              <w:top w:val="single" w:sz="4" w:space="0" w:color="auto"/>
              <w:left w:val="nil"/>
              <w:bottom w:val="single" w:sz="4" w:space="0" w:color="auto"/>
              <w:right w:val="single" w:sz="4" w:space="0" w:color="auto"/>
            </w:tcBorders>
            <w:vAlign w:val="center"/>
          </w:tcPr>
          <w:p w14:paraId="5CF9B3E5" w14:textId="582B14DD" w:rsidR="00D0692A" w:rsidRPr="00D0692A" w:rsidRDefault="00030A61" w:rsidP="00D0692A">
            <w:pPr>
              <w:spacing w:after="0" w:line="240" w:lineRule="auto"/>
              <w:rPr>
                <w:rFonts w:eastAsia="Times New Roman"/>
                <w:i/>
                <w:iCs/>
                <w:color w:val="000000"/>
              </w:rPr>
            </w:pPr>
            <w:r w:rsidRPr="00030A61">
              <w:rPr>
                <w:rFonts w:eastAsia="Times New Roman"/>
                <w:i/>
                <w:iCs/>
                <w:color w:val="000000"/>
              </w:rPr>
              <w:t>ΑΠΟΚΑΤΑΣΤΑΣΗ ΜΕΡΕΜΕΤΙΩΝ ΣΤΑ ΣΗΜΕΙΑ ΤΟΠΟΘΕΤΗΣΗΣ</w:t>
            </w:r>
            <w:r>
              <w:rPr>
                <w:rFonts w:eastAsia="Times New Roman"/>
                <w:i/>
                <w:iCs/>
                <w:color w:val="000000"/>
              </w:rPr>
              <w:t xml:space="preserve"> ΤΩΝ ΤΕΣΣΑΡΩΝ (4) </w:t>
            </w:r>
            <w:r w:rsidRPr="00030A61">
              <w:rPr>
                <w:rFonts w:eastAsia="Times New Roman"/>
                <w:i/>
                <w:iCs/>
                <w:color w:val="000000"/>
              </w:rPr>
              <w:t xml:space="preserve"> ΕΣΩΤΕΡΙΚΩΝ ΜΕΤΑΛΛΙΚΩΝ ΠΟΡΤΩΝ</w:t>
            </w:r>
            <w:r>
              <w:rPr>
                <w:rFonts w:eastAsia="Times New Roman"/>
                <w:i/>
                <w:iCs/>
                <w:color w:val="000000"/>
              </w:rPr>
              <w:t xml:space="preserve"> </w:t>
            </w:r>
          </w:p>
        </w:tc>
        <w:tc>
          <w:tcPr>
            <w:tcW w:w="1152" w:type="dxa"/>
            <w:tcBorders>
              <w:top w:val="single" w:sz="4" w:space="0" w:color="auto"/>
              <w:left w:val="nil"/>
              <w:bottom w:val="single" w:sz="4" w:space="0" w:color="auto"/>
              <w:right w:val="single" w:sz="4" w:space="0" w:color="auto"/>
            </w:tcBorders>
            <w:vAlign w:val="center"/>
            <w:hideMark/>
          </w:tcPr>
          <w:p w14:paraId="72774E6D" w14:textId="103090D2" w:rsidR="00D0692A" w:rsidRPr="00D0692A" w:rsidRDefault="0016483A" w:rsidP="00D0692A">
            <w:pPr>
              <w:spacing w:after="0" w:line="240" w:lineRule="auto"/>
              <w:jc w:val="center"/>
              <w:rPr>
                <w:rFonts w:eastAsia="Times New Roman"/>
                <w:i/>
                <w:iCs/>
                <w:color w:val="000000"/>
              </w:rPr>
            </w:pPr>
            <w:r w:rsidRPr="00D0692A">
              <w:rPr>
                <w:rFonts w:eastAsia="Times New Roman"/>
                <w:i/>
                <w:iCs/>
                <w:color w:val="000000"/>
              </w:rPr>
              <w:t>Κατ' αποκοπή</w:t>
            </w:r>
          </w:p>
        </w:tc>
        <w:tc>
          <w:tcPr>
            <w:tcW w:w="1134" w:type="dxa"/>
            <w:tcBorders>
              <w:top w:val="single" w:sz="4" w:space="0" w:color="auto"/>
              <w:left w:val="nil"/>
              <w:bottom w:val="single" w:sz="4" w:space="0" w:color="auto"/>
              <w:right w:val="single" w:sz="4" w:space="0" w:color="auto"/>
            </w:tcBorders>
            <w:vAlign w:val="center"/>
            <w:hideMark/>
          </w:tcPr>
          <w:p w14:paraId="66089D90" w14:textId="457577E5" w:rsidR="00D0692A" w:rsidRPr="00D0692A" w:rsidRDefault="00030A61" w:rsidP="00D0692A">
            <w:pPr>
              <w:spacing w:after="0" w:line="240" w:lineRule="auto"/>
              <w:jc w:val="center"/>
              <w:rPr>
                <w:rFonts w:eastAsia="Times New Roman"/>
                <w:color w:val="000000"/>
              </w:rPr>
            </w:pPr>
            <w:r>
              <w:rPr>
                <w:rFonts w:eastAsia="Times New Roman"/>
                <w:color w:val="000000"/>
              </w:rPr>
              <w:t>1</w:t>
            </w:r>
          </w:p>
        </w:tc>
        <w:tc>
          <w:tcPr>
            <w:tcW w:w="1029" w:type="dxa"/>
            <w:tcBorders>
              <w:top w:val="single" w:sz="4" w:space="0" w:color="auto"/>
              <w:left w:val="nil"/>
              <w:bottom w:val="single" w:sz="4" w:space="0" w:color="auto"/>
              <w:right w:val="single" w:sz="4" w:space="0" w:color="auto"/>
            </w:tcBorders>
            <w:vAlign w:val="center"/>
            <w:hideMark/>
          </w:tcPr>
          <w:p w14:paraId="739181CA" w14:textId="17EEF4E5" w:rsidR="00D0692A" w:rsidRPr="00D0692A" w:rsidRDefault="00030A61" w:rsidP="00D0692A">
            <w:pPr>
              <w:spacing w:after="0" w:line="240" w:lineRule="auto"/>
              <w:jc w:val="center"/>
              <w:rPr>
                <w:rFonts w:eastAsia="Times New Roman"/>
                <w:color w:val="000000"/>
              </w:rPr>
            </w:pPr>
            <w:r>
              <w:rPr>
                <w:rFonts w:eastAsia="Times New Roman"/>
                <w:color w:val="000000"/>
              </w:rPr>
              <w:t>200</w:t>
            </w:r>
            <w:r w:rsidR="00D0692A">
              <w:rPr>
                <w:rFonts w:eastAsia="Times New Roman"/>
                <w:color w:val="000000"/>
              </w:rPr>
              <w:t>,00€</w:t>
            </w:r>
          </w:p>
        </w:tc>
        <w:tc>
          <w:tcPr>
            <w:tcW w:w="1238" w:type="dxa"/>
            <w:tcBorders>
              <w:top w:val="single" w:sz="4" w:space="0" w:color="auto"/>
              <w:left w:val="nil"/>
              <w:bottom w:val="single" w:sz="4" w:space="0" w:color="auto"/>
              <w:right w:val="single" w:sz="4" w:space="0" w:color="auto"/>
            </w:tcBorders>
            <w:vAlign w:val="center"/>
            <w:hideMark/>
          </w:tcPr>
          <w:p w14:paraId="302D127A" w14:textId="49F67B52" w:rsidR="00D0692A" w:rsidRPr="00D0692A" w:rsidRDefault="00030A61" w:rsidP="00D0692A">
            <w:pPr>
              <w:spacing w:after="0" w:line="240" w:lineRule="auto"/>
              <w:jc w:val="center"/>
              <w:rPr>
                <w:rFonts w:eastAsia="Times New Roman"/>
                <w:color w:val="000000"/>
              </w:rPr>
            </w:pPr>
            <w:r>
              <w:rPr>
                <w:rFonts w:eastAsia="Times New Roman"/>
                <w:color w:val="000000"/>
              </w:rPr>
              <w:t>2</w:t>
            </w:r>
            <w:r w:rsidR="0016483A">
              <w:rPr>
                <w:rFonts w:eastAsia="Times New Roman"/>
                <w:color w:val="000000"/>
              </w:rPr>
              <w:t>0</w:t>
            </w:r>
            <w:r w:rsidR="00D0692A" w:rsidRPr="00D0692A">
              <w:rPr>
                <w:rFonts w:eastAsia="Times New Roman"/>
                <w:color w:val="000000"/>
              </w:rPr>
              <w:t>0,00</w:t>
            </w:r>
            <w:r w:rsidR="00D0692A">
              <w:rPr>
                <w:rFonts w:eastAsia="Times New Roman"/>
                <w:color w:val="000000"/>
              </w:rPr>
              <w:t>€</w:t>
            </w:r>
          </w:p>
        </w:tc>
      </w:tr>
      <w:tr w:rsidR="00D0692A" w:rsidRPr="00D0692A" w14:paraId="0899E80E" w14:textId="77777777" w:rsidTr="00D41CD0">
        <w:trPr>
          <w:trHeight w:val="315"/>
        </w:trPr>
        <w:tc>
          <w:tcPr>
            <w:tcW w:w="5407" w:type="dxa"/>
            <w:gridSpan w:val="2"/>
            <w:vMerge w:val="restart"/>
            <w:tcBorders>
              <w:top w:val="single" w:sz="4" w:space="0" w:color="auto"/>
              <w:left w:val="single" w:sz="4" w:space="0" w:color="auto"/>
              <w:bottom w:val="single" w:sz="4" w:space="0" w:color="auto"/>
              <w:right w:val="single" w:sz="4" w:space="0" w:color="auto"/>
            </w:tcBorders>
            <w:vAlign w:val="center"/>
          </w:tcPr>
          <w:p w14:paraId="4DEB3308" w14:textId="696279AC" w:rsidR="00D0692A" w:rsidRPr="00D0692A" w:rsidRDefault="00D0692A" w:rsidP="00D0692A">
            <w:pPr>
              <w:spacing w:after="0" w:line="240" w:lineRule="auto"/>
              <w:jc w:val="center"/>
              <w:rPr>
                <w:rFonts w:eastAsia="Times New Roman"/>
                <w:b/>
                <w:bCs/>
                <w:color w:val="000000"/>
              </w:rPr>
            </w:pPr>
          </w:p>
        </w:tc>
        <w:tc>
          <w:tcPr>
            <w:tcW w:w="3315" w:type="dxa"/>
            <w:gridSpan w:val="3"/>
            <w:tcBorders>
              <w:top w:val="single" w:sz="4" w:space="0" w:color="auto"/>
              <w:left w:val="nil"/>
              <w:bottom w:val="single" w:sz="4" w:space="0" w:color="auto"/>
              <w:right w:val="single" w:sz="4" w:space="0" w:color="auto"/>
            </w:tcBorders>
            <w:vAlign w:val="center"/>
            <w:hideMark/>
          </w:tcPr>
          <w:p w14:paraId="5311A61A" w14:textId="078CE82F" w:rsidR="00D0692A" w:rsidRPr="00D0692A" w:rsidRDefault="00D0692A" w:rsidP="00D0692A">
            <w:pPr>
              <w:spacing w:after="0" w:line="240" w:lineRule="auto"/>
              <w:jc w:val="center"/>
              <w:rPr>
                <w:rFonts w:eastAsia="Times New Roman"/>
                <w:b/>
                <w:bCs/>
                <w:color w:val="000000"/>
              </w:rPr>
            </w:pPr>
            <w:r w:rsidRPr="00D0692A">
              <w:rPr>
                <w:rFonts w:eastAsia="Times New Roman"/>
                <w:b/>
                <w:bCs/>
                <w:color w:val="000000"/>
              </w:rPr>
              <w:t xml:space="preserve">Συνολικό Κόστος </w:t>
            </w:r>
            <w:r w:rsidR="00210A91">
              <w:rPr>
                <w:rFonts w:eastAsia="Times New Roman"/>
                <w:b/>
                <w:bCs/>
                <w:color w:val="000000"/>
              </w:rPr>
              <w:t xml:space="preserve">προϋπολογισμού </w:t>
            </w:r>
            <w:r w:rsidRPr="00D0692A">
              <w:rPr>
                <w:rFonts w:eastAsia="Times New Roman"/>
                <w:b/>
                <w:bCs/>
                <w:color w:val="000000"/>
              </w:rPr>
              <w:t>χωρίς ΦΠΑ</w:t>
            </w:r>
          </w:p>
        </w:tc>
        <w:tc>
          <w:tcPr>
            <w:tcW w:w="1238" w:type="dxa"/>
            <w:tcBorders>
              <w:top w:val="single" w:sz="4" w:space="0" w:color="auto"/>
              <w:left w:val="nil"/>
              <w:bottom w:val="single" w:sz="4" w:space="0" w:color="auto"/>
              <w:right w:val="single" w:sz="4" w:space="0" w:color="auto"/>
            </w:tcBorders>
            <w:vAlign w:val="center"/>
            <w:hideMark/>
          </w:tcPr>
          <w:p w14:paraId="671E185F" w14:textId="0CC4270B" w:rsidR="00D0692A" w:rsidRPr="00D0692A" w:rsidRDefault="00030A61" w:rsidP="00D0692A">
            <w:pPr>
              <w:spacing w:after="0" w:line="240" w:lineRule="auto"/>
              <w:jc w:val="center"/>
              <w:rPr>
                <w:rFonts w:eastAsia="Times New Roman"/>
                <w:b/>
                <w:bCs/>
                <w:color w:val="000000"/>
              </w:rPr>
            </w:pPr>
            <w:bookmarkStart w:id="7" w:name="_Hlk213146465"/>
            <w:r>
              <w:rPr>
                <w:rFonts w:eastAsia="Times New Roman"/>
                <w:b/>
                <w:bCs/>
                <w:color w:val="000000"/>
              </w:rPr>
              <w:t>4.190</w:t>
            </w:r>
            <w:r w:rsidR="00D0692A" w:rsidRPr="00D0692A">
              <w:rPr>
                <w:rFonts w:eastAsia="Times New Roman"/>
                <w:b/>
                <w:bCs/>
                <w:color w:val="000000"/>
              </w:rPr>
              <w:t>,00</w:t>
            </w:r>
            <w:bookmarkEnd w:id="7"/>
            <w:r w:rsidR="00210A91">
              <w:rPr>
                <w:rFonts w:eastAsia="Times New Roman"/>
                <w:b/>
                <w:bCs/>
                <w:color w:val="000000"/>
              </w:rPr>
              <w:t>€</w:t>
            </w:r>
          </w:p>
        </w:tc>
      </w:tr>
      <w:tr w:rsidR="00D0692A" w:rsidRPr="00D0692A" w14:paraId="51AC8BBD" w14:textId="77777777" w:rsidTr="00D41CD0">
        <w:trPr>
          <w:trHeight w:val="315"/>
        </w:trPr>
        <w:tc>
          <w:tcPr>
            <w:tcW w:w="5407" w:type="dxa"/>
            <w:gridSpan w:val="2"/>
            <w:vMerge/>
            <w:tcBorders>
              <w:top w:val="single" w:sz="4" w:space="0" w:color="auto"/>
              <w:left w:val="single" w:sz="4" w:space="0" w:color="auto"/>
              <w:bottom w:val="single" w:sz="4" w:space="0" w:color="auto"/>
              <w:right w:val="single" w:sz="4" w:space="0" w:color="auto"/>
            </w:tcBorders>
            <w:vAlign w:val="center"/>
            <w:hideMark/>
          </w:tcPr>
          <w:p w14:paraId="13681803" w14:textId="77777777" w:rsidR="00D0692A" w:rsidRPr="00D0692A" w:rsidRDefault="00D0692A" w:rsidP="00D0692A">
            <w:pPr>
              <w:spacing w:after="0" w:line="240" w:lineRule="auto"/>
              <w:rPr>
                <w:rFonts w:eastAsia="Times New Roman"/>
                <w:b/>
                <w:bCs/>
                <w:color w:val="000000"/>
              </w:rPr>
            </w:pPr>
          </w:p>
        </w:tc>
        <w:tc>
          <w:tcPr>
            <w:tcW w:w="3315" w:type="dxa"/>
            <w:gridSpan w:val="3"/>
            <w:tcBorders>
              <w:top w:val="single" w:sz="4" w:space="0" w:color="auto"/>
              <w:left w:val="nil"/>
              <w:bottom w:val="single" w:sz="4" w:space="0" w:color="auto"/>
              <w:right w:val="single" w:sz="4" w:space="0" w:color="auto"/>
            </w:tcBorders>
            <w:vAlign w:val="center"/>
            <w:hideMark/>
          </w:tcPr>
          <w:p w14:paraId="1B6DE40A" w14:textId="628836C4" w:rsidR="00D0692A" w:rsidRPr="00D0692A" w:rsidRDefault="00D0692A" w:rsidP="00D0692A">
            <w:pPr>
              <w:spacing w:after="0" w:line="240" w:lineRule="auto"/>
              <w:jc w:val="center"/>
              <w:rPr>
                <w:rFonts w:eastAsia="Times New Roman"/>
                <w:b/>
                <w:bCs/>
                <w:color w:val="000000"/>
              </w:rPr>
            </w:pPr>
            <w:r w:rsidRPr="00D0692A">
              <w:rPr>
                <w:rFonts w:eastAsia="Times New Roman"/>
                <w:b/>
                <w:bCs/>
                <w:color w:val="000000"/>
              </w:rPr>
              <w:t xml:space="preserve">Συνολικό Κόστος </w:t>
            </w:r>
            <w:r w:rsidR="00210A91">
              <w:rPr>
                <w:rFonts w:eastAsia="Times New Roman"/>
                <w:b/>
                <w:bCs/>
                <w:color w:val="000000"/>
              </w:rPr>
              <w:t xml:space="preserve">προϋπολογισμού </w:t>
            </w:r>
            <w:r w:rsidRPr="00D0692A">
              <w:rPr>
                <w:rFonts w:eastAsia="Times New Roman"/>
                <w:b/>
                <w:bCs/>
                <w:color w:val="000000"/>
              </w:rPr>
              <w:t>με ΦΠΑ 24%</w:t>
            </w:r>
          </w:p>
        </w:tc>
        <w:tc>
          <w:tcPr>
            <w:tcW w:w="1238" w:type="dxa"/>
            <w:tcBorders>
              <w:top w:val="single" w:sz="4" w:space="0" w:color="auto"/>
              <w:left w:val="nil"/>
              <w:bottom w:val="single" w:sz="4" w:space="0" w:color="auto"/>
              <w:right w:val="single" w:sz="4" w:space="0" w:color="auto"/>
            </w:tcBorders>
            <w:vAlign w:val="center"/>
            <w:hideMark/>
          </w:tcPr>
          <w:p w14:paraId="61D208E8" w14:textId="1D4228FE" w:rsidR="00D0692A" w:rsidRPr="00D0692A" w:rsidRDefault="00030A61" w:rsidP="00030A61">
            <w:pPr>
              <w:spacing w:after="0" w:line="240" w:lineRule="auto"/>
              <w:jc w:val="center"/>
              <w:rPr>
                <w:rFonts w:eastAsia="Times New Roman"/>
                <w:b/>
                <w:bCs/>
                <w:color w:val="000000"/>
              </w:rPr>
            </w:pPr>
            <w:r>
              <w:rPr>
                <w:rFonts w:eastAsia="Times New Roman"/>
                <w:b/>
                <w:bCs/>
                <w:color w:val="000000"/>
              </w:rPr>
              <w:t>5.195</w:t>
            </w:r>
            <w:r w:rsidR="00D0692A" w:rsidRPr="00D0692A">
              <w:rPr>
                <w:rFonts w:eastAsia="Times New Roman"/>
                <w:b/>
                <w:bCs/>
                <w:color w:val="000000"/>
              </w:rPr>
              <w:t>,</w:t>
            </w:r>
            <w:r>
              <w:rPr>
                <w:rFonts w:eastAsia="Times New Roman"/>
                <w:b/>
                <w:bCs/>
                <w:color w:val="000000"/>
              </w:rPr>
              <w:t>6</w:t>
            </w:r>
            <w:r w:rsidR="00C628D8">
              <w:rPr>
                <w:rFonts w:eastAsia="Times New Roman"/>
                <w:b/>
                <w:bCs/>
                <w:color w:val="000000"/>
              </w:rPr>
              <w:t>0</w:t>
            </w:r>
            <w:r w:rsidR="00210A91">
              <w:rPr>
                <w:rFonts w:eastAsia="Times New Roman"/>
                <w:b/>
                <w:bCs/>
                <w:color w:val="000000"/>
              </w:rPr>
              <w:t>€</w:t>
            </w:r>
          </w:p>
        </w:tc>
      </w:tr>
    </w:tbl>
    <w:p w14:paraId="0C729FB9" w14:textId="77777777" w:rsidR="009629F5" w:rsidRDefault="009629F5" w:rsidP="00043424">
      <w:pPr>
        <w:pBdr>
          <w:top w:val="nil"/>
          <w:left w:val="nil"/>
          <w:bottom w:val="nil"/>
          <w:right w:val="nil"/>
          <w:between w:val="nil"/>
        </w:pBdr>
        <w:spacing w:before="60" w:after="60" w:line="276" w:lineRule="auto"/>
        <w:jc w:val="both"/>
        <w:rPr>
          <w:b/>
          <w:color w:val="000000"/>
        </w:rPr>
      </w:pPr>
    </w:p>
    <w:p w14:paraId="2FF58642" w14:textId="6FCC51FF" w:rsidR="00D0692A" w:rsidRDefault="00043424" w:rsidP="00043424">
      <w:pPr>
        <w:pBdr>
          <w:top w:val="nil"/>
          <w:left w:val="nil"/>
          <w:bottom w:val="nil"/>
          <w:right w:val="nil"/>
          <w:between w:val="nil"/>
        </w:pBdr>
        <w:spacing w:before="60" w:after="60" w:line="276" w:lineRule="auto"/>
        <w:jc w:val="both"/>
        <w:rPr>
          <w:b/>
          <w:color w:val="000000"/>
        </w:rPr>
      </w:pPr>
      <w:r w:rsidRPr="00097ABD">
        <w:rPr>
          <w:b/>
          <w:color w:val="000000"/>
        </w:rPr>
        <w:lastRenderedPageBreak/>
        <w:t xml:space="preserve">Όλα τα προσφερόμενα είδη θα πρέπει να πληρούν τις </w:t>
      </w:r>
      <w:r w:rsidR="009629F5">
        <w:rPr>
          <w:b/>
          <w:color w:val="000000"/>
        </w:rPr>
        <w:t>παρακάτω τεχνικές προδιαγραφές</w:t>
      </w:r>
    </w:p>
    <w:p w14:paraId="6303BED3" w14:textId="7AD9FBD4" w:rsidR="00DB5CB3" w:rsidRPr="00DB5CB3" w:rsidRDefault="00DB5CB3" w:rsidP="00DB5CB3">
      <w:pPr>
        <w:pBdr>
          <w:top w:val="nil"/>
          <w:left w:val="nil"/>
          <w:bottom w:val="nil"/>
          <w:right w:val="nil"/>
          <w:between w:val="nil"/>
        </w:pBdr>
        <w:spacing w:before="120" w:after="60" w:line="276" w:lineRule="auto"/>
        <w:jc w:val="both"/>
        <w:rPr>
          <w:bCs/>
          <w:color w:val="000000"/>
        </w:rPr>
      </w:pPr>
      <w:r w:rsidRPr="00310BA6">
        <w:rPr>
          <w:b/>
          <w:color w:val="000000"/>
          <w:u w:val="single"/>
        </w:rPr>
        <w:t>Για τ</w:t>
      </w:r>
      <w:r>
        <w:rPr>
          <w:b/>
          <w:color w:val="000000"/>
          <w:u w:val="single"/>
        </w:rPr>
        <w:t>ις</w:t>
      </w:r>
      <w:r w:rsidRPr="00310BA6">
        <w:rPr>
          <w:b/>
          <w:color w:val="000000"/>
          <w:u w:val="single"/>
        </w:rPr>
        <w:t xml:space="preserve"> </w:t>
      </w:r>
      <w:proofErr w:type="spellStart"/>
      <w:r>
        <w:rPr>
          <w:b/>
          <w:color w:val="000000"/>
          <w:u w:val="single"/>
        </w:rPr>
        <w:t>γαλβανιζέ</w:t>
      </w:r>
      <w:proofErr w:type="spellEnd"/>
      <w:r>
        <w:rPr>
          <w:b/>
          <w:color w:val="000000"/>
          <w:u w:val="single"/>
        </w:rPr>
        <w:t xml:space="preserve"> </w:t>
      </w:r>
      <w:r w:rsidRPr="00310BA6">
        <w:rPr>
          <w:b/>
          <w:color w:val="000000"/>
          <w:u w:val="single"/>
        </w:rPr>
        <w:t>πόρτ</w:t>
      </w:r>
      <w:r>
        <w:rPr>
          <w:b/>
          <w:color w:val="000000"/>
          <w:u w:val="single"/>
        </w:rPr>
        <w:t>ες</w:t>
      </w:r>
      <w:r w:rsidRPr="00310BA6">
        <w:rPr>
          <w:b/>
          <w:color w:val="000000"/>
          <w:u w:val="single"/>
        </w:rPr>
        <w:t>:</w:t>
      </w:r>
    </w:p>
    <w:p w14:paraId="08E165B1" w14:textId="164A31EA" w:rsidR="00357879" w:rsidRDefault="00357879" w:rsidP="003F7339">
      <w:pPr>
        <w:widowControl w:val="0"/>
        <w:numPr>
          <w:ilvl w:val="0"/>
          <w:numId w:val="10"/>
        </w:numPr>
        <w:shd w:val="clear" w:color="auto" w:fill="FFFFFF"/>
        <w:tabs>
          <w:tab w:val="right" w:pos="5014"/>
        </w:tabs>
        <w:suppressAutoHyphens/>
        <w:autoSpaceDN w:val="0"/>
        <w:spacing w:before="60" w:after="60" w:line="276" w:lineRule="auto"/>
        <w:ind w:left="714" w:hanging="357"/>
        <w:jc w:val="both"/>
        <w:textAlignment w:val="baseline"/>
        <w:rPr>
          <w:rFonts w:asciiTheme="minorHAnsi" w:eastAsia="Batang" w:hAnsiTheme="minorHAnsi" w:cstheme="minorHAnsi"/>
          <w:snapToGrid w:val="0"/>
        </w:rPr>
      </w:pPr>
      <w:r>
        <w:rPr>
          <w:rFonts w:asciiTheme="minorHAnsi" w:eastAsia="Batang" w:hAnsiTheme="minorHAnsi" w:cstheme="minorHAnsi"/>
          <w:snapToGrid w:val="0"/>
        </w:rPr>
        <w:t xml:space="preserve">Θα είναι χρώματος </w:t>
      </w:r>
      <w:r w:rsidR="00030A61">
        <w:rPr>
          <w:rFonts w:asciiTheme="minorHAnsi" w:eastAsia="Batang" w:hAnsiTheme="minorHAnsi" w:cstheme="minorHAnsi"/>
          <w:snapToGrid w:val="0"/>
        </w:rPr>
        <w:t>γκρι</w:t>
      </w:r>
      <w:r>
        <w:rPr>
          <w:rFonts w:asciiTheme="minorHAnsi" w:eastAsia="Batang" w:hAnsiTheme="minorHAnsi" w:cstheme="minorHAnsi"/>
          <w:snapToGrid w:val="0"/>
        </w:rPr>
        <w:t>.</w:t>
      </w:r>
    </w:p>
    <w:p w14:paraId="6793C630" w14:textId="696A5C24" w:rsidR="00210A91" w:rsidRDefault="00210A91" w:rsidP="00210A91">
      <w:pPr>
        <w:widowControl w:val="0"/>
        <w:numPr>
          <w:ilvl w:val="0"/>
          <w:numId w:val="10"/>
        </w:numPr>
        <w:shd w:val="clear" w:color="auto" w:fill="FFFFFF"/>
        <w:tabs>
          <w:tab w:val="right" w:pos="5014"/>
        </w:tabs>
        <w:suppressAutoHyphens/>
        <w:autoSpaceDN w:val="0"/>
        <w:spacing w:before="60" w:after="60" w:line="276" w:lineRule="auto"/>
        <w:ind w:left="714" w:hanging="357"/>
        <w:jc w:val="both"/>
        <w:textAlignment w:val="baseline"/>
        <w:rPr>
          <w:rFonts w:asciiTheme="minorHAnsi" w:eastAsia="Batang" w:hAnsiTheme="minorHAnsi" w:cstheme="minorHAnsi"/>
          <w:snapToGrid w:val="0"/>
        </w:rPr>
      </w:pPr>
      <w:r w:rsidRPr="00C55D9D">
        <w:rPr>
          <w:rFonts w:asciiTheme="minorHAnsi" w:eastAsia="Batang" w:hAnsiTheme="minorHAnsi" w:cstheme="minorHAnsi"/>
          <w:snapToGrid w:val="0"/>
        </w:rPr>
        <w:t> </w:t>
      </w:r>
      <w:r>
        <w:rPr>
          <w:rFonts w:asciiTheme="minorHAnsi" w:eastAsia="Batang" w:hAnsiTheme="minorHAnsi" w:cstheme="minorHAnsi"/>
          <w:snapToGrid w:val="0"/>
        </w:rPr>
        <w:t xml:space="preserve">Το κάθε θυρόφυλλο θα είναι από </w:t>
      </w:r>
      <w:r w:rsidRPr="00C55D9D">
        <w:rPr>
          <w:rFonts w:asciiTheme="minorHAnsi" w:eastAsia="Batang" w:hAnsiTheme="minorHAnsi" w:cstheme="minorHAnsi"/>
          <w:snapToGrid w:val="0"/>
        </w:rPr>
        <w:t xml:space="preserve">γαλβανισμένη λαμαρίνα με πάχος </w:t>
      </w:r>
      <w:r>
        <w:rPr>
          <w:rFonts w:asciiTheme="minorHAnsi" w:eastAsia="Batang" w:hAnsiTheme="minorHAnsi" w:cstheme="minorHAnsi"/>
          <w:snapToGrid w:val="0"/>
        </w:rPr>
        <w:t xml:space="preserve">τουλάχιστον </w:t>
      </w:r>
      <w:r w:rsidRPr="00C55D9D">
        <w:rPr>
          <w:rFonts w:asciiTheme="minorHAnsi" w:eastAsia="Batang" w:hAnsiTheme="minorHAnsi" w:cstheme="minorHAnsi"/>
          <w:snapToGrid w:val="0"/>
        </w:rPr>
        <w:t>0,8μμ</w:t>
      </w:r>
      <w:r>
        <w:rPr>
          <w:rFonts w:asciiTheme="minorHAnsi" w:eastAsia="Batang" w:hAnsiTheme="minorHAnsi" w:cstheme="minorHAnsi"/>
          <w:snapToGrid w:val="0"/>
        </w:rPr>
        <w:t>.</w:t>
      </w:r>
    </w:p>
    <w:p w14:paraId="3C3D9580" w14:textId="7AE6B0C0" w:rsidR="00B064E3" w:rsidRDefault="00DB5CB3" w:rsidP="003F7339">
      <w:pPr>
        <w:widowControl w:val="0"/>
        <w:numPr>
          <w:ilvl w:val="0"/>
          <w:numId w:val="10"/>
        </w:numPr>
        <w:shd w:val="clear" w:color="auto" w:fill="FFFFFF"/>
        <w:tabs>
          <w:tab w:val="right" w:pos="5014"/>
        </w:tabs>
        <w:suppressAutoHyphens/>
        <w:autoSpaceDN w:val="0"/>
        <w:spacing w:before="60" w:after="60" w:line="276" w:lineRule="auto"/>
        <w:ind w:left="714" w:hanging="357"/>
        <w:jc w:val="both"/>
        <w:textAlignment w:val="baseline"/>
        <w:rPr>
          <w:rFonts w:asciiTheme="minorHAnsi" w:eastAsia="Batang" w:hAnsiTheme="minorHAnsi" w:cstheme="minorHAnsi"/>
          <w:snapToGrid w:val="0"/>
        </w:rPr>
      </w:pPr>
      <w:r>
        <w:rPr>
          <w:rFonts w:asciiTheme="minorHAnsi" w:eastAsia="Batang" w:hAnsiTheme="minorHAnsi" w:cstheme="minorHAnsi"/>
          <w:snapToGrid w:val="0"/>
        </w:rPr>
        <w:t>Θα</w:t>
      </w:r>
      <w:r w:rsidR="00B064E3">
        <w:rPr>
          <w:rFonts w:asciiTheme="minorHAnsi" w:eastAsia="Batang" w:hAnsiTheme="minorHAnsi" w:cstheme="minorHAnsi"/>
          <w:snapToGrid w:val="0"/>
        </w:rPr>
        <w:t xml:space="preserve"> περιλαμβάνουν </w:t>
      </w:r>
      <w:r w:rsidR="00702F16">
        <w:rPr>
          <w:rFonts w:asciiTheme="minorHAnsi" w:eastAsia="Batang" w:hAnsiTheme="minorHAnsi" w:cstheme="minorHAnsi"/>
          <w:snapToGrid w:val="0"/>
        </w:rPr>
        <w:t xml:space="preserve">ασημί </w:t>
      </w:r>
      <w:r w:rsidR="00B064E3">
        <w:rPr>
          <w:rFonts w:asciiTheme="minorHAnsi" w:eastAsia="Batang" w:hAnsiTheme="minorHAnsi" w:cstheme="minorHAnsi"/>
          <w:snapToGrid w:val="0"/>
        </w:rPr>
        <w:t xml:space="preserve">κλειδαριά και </w:t>
      </w:r>
      <w:r w:rsidR="00702F16">
        <w:rPr>
          <w:rFonts w:asciiTheme="minorHAnsi" w:eastAsia="Batang" w:hAnsiTheme="minorHAnsi" w:cstheme="minorHAnsi"/>
          <w:snapToGrid w:val="0"/>
        </w:rPr>
        <w:t xml:space="preserve">μαύρα </w:t>
      </w:r>
      <w:r w:rsidR="00B064E3">
        <w:rPr>
          <w:rFonts w:asciiTheme="minorHAnsi" w:eastAsia="Batang" w:hAnsiTheme="minorHAnsi" w:cstheme="minorHAnsi"/>
          <w:snapToGrid w:val="0"/>
        </w:rPr>
        <w:t>πόμολα.</w:t>
      </w:r>
    </w:p>
    <w:p w14:paraId="7F17AA8F" w14:textId="548186D2" w:rsidR="004123C4" w:rsidRPr="004123C4" w:rsidRDefault="004123C4" w:rsidP="004123C4">
      <w:pPr>
        <w:pStyle w:val="a8"/>
        <w:numPr>
          <w:ilvl w:val="0"/>
          <w:numId w:val="10"/>
        </w:numPr>
        <w:rPr>
          <w:rFonts w:asciiTheme="minorHAnsi" w:eastAsia="Batang" w:hAnsiTheme="minorHAnsi" w:cstheme="minorHAnsi"/>
          <w:snapToGrid w:val="0"/>
        </w:rPr>
      </w:pPr>
      <w:r w:rsidRPr="004123C4">
        <w:rPr>
          <w:rFonts w:asciiTheme="minorHAnsi" w:eastAsia="Batang" w:hAnsiTheme="minorHAnsi" w:cstheme="minorHAnsi"/>
          <w:snapToGrid w:val="0"/>
        </w:rPr>
        <w:t xml:space="preserve">Οι διαστάσεις των πορτών είναι ενδεικτικά: Ύψος 210-213 </w:t>
      </w:r>
      <w:proofErr w:type="spellStart"/>
      <w:r w:rsidRPr="004123C4">
        <w:rPr>
          <w:rFonts w:asciiTheme="minorHAnsi" w:eastAsia="Batang" w:hAnsiTheme="minorHAnsi" w:cstheme="minorHAnsi"/>
          <w:snapToGrid w:val="0"/>
        </w:rPr>
        <w:t>cm</w:t>
      </w:r>
      <w:proofErr w:type="spellEnd"/>
      <w:r w:rsidRPr="004123C4">
        <w:rPr>
          <w:rFonts w:asciiTheme="minorHAnsi" w:eastAsia="Batang" w:hAnsiTheme="minorHAnsi" w:cstheme="minorHAnsi"/>
          <w:snapToGrid w:val="0"/>
        </w:rPr>
        <w:t xml:space="preserve">., πλάτος 75-78 </w:t>
      </w:r>
      <w:proofErr w:type="spellStart"/>
      <w:r w:rsidRPr="004123C4">
        <w:rPr>
          <w:rFonts w:asciiTheme="minorHAnsi" w:eastAsia="Batang" w:hAnsiTheme="minorHAnsi" w:cstheme="minorHAnsi"/>
          <w:snapToGrid w:val="0"/>
        </w:rPr>
        <w:t>cm</w:t>
      </w:r>
      <w:proofErr w:type="spellEnd"/>
      <w:r w:rsidRPr="004123C4">
        <w:rPr>
          <w:rFonts w:asciiTheme="minorHAnsi" w:eastAsia="Batang" w:hAnsiTheme="minorHAnsi" w:cstheme="minorHAnsi"/>
          <w:snapToGrid w:val="0"/>
        </w:rPr>
        <w:t xml:space="preserve">. </w:t>
      </w:r>
    </w:p>
    <w:p w14:paraId="053DD8D4" w14:textId="2E1620EE" w:rsidR="00043424" w:rsidRPr="00FC2C67" w:rsidRDefault="000F6F43" w:rsidP="003F7339">
      <w:pPr>
        <w:widowControl w:val="0"/>
        <w:numPr>
          <w:ilvl w:val="0"/>
          <w:numId w:val="10"/>
        </w:numPr>
        <w:shd w:val="clear" w:color="auto" w:fill="FFFFFF"/>
        <w:tabs>
          <w:tab w:val="right" w:pos="5014"/>
        </w:tabs>
        <w:suppressAutoHyphens/>
        <w:autoSpaceDN w:val="0"/>
        <w:spacing w:before="60" w:after="60" w:line="276" w:lineRule="auto"/>
        <w:ind w:left="714" w:hanging="357"/>
        <w:jc w:val="both"/>
        <w:textAlignment w:val="baseline"/>
        <w:rPr>
          <w:rFonts w:asciiTheme="minorHAnsi" w:eastAsia="Batang" w:hAnsiTheme="minorHAnsi" w:cstheme="minorHAnsi"/>
          <w:snapToGrid w:val="0"/>
        </w:rPr>
      </w:pPr>
      <w:r w:rsidRPr="003F7339">
        <w:rPr>
          <w:rFonts w:asciiTheme="minorHAnsi" w:eastAsia="Batang" w:hAnsiTheme="minorHAnsi" w:cstheme="minorHAnsi"/>
          <w:snapToGrid w:val="0"/>
        </w:rPr>
        <w:t>Οι πόρτες θα διαθέτουν 2 μεντεσέδες από τους οποίους ο ένας θα έχει ρουλεμάν για κατακόρυφη ρύθμιση και ό άλλος ελατήριο για ρύθμιση επαναφοράς.</w:t>
      </w:r>
    </w:p>
    <w:p w14:paraId="610BD7AD" w14:textId="2993FB29" w:rsidR="00FC2C67" w:rsidRDefault="00FC2C67" w:rsidP="003F7339">
      <w:pPr>
        <w:widowControl w:val="0"/>
        <w:numPr>
          <w:ilvl w:val="0"/>
          <w:numId w:val="10"/>
        </w:numPr>
        <w:shd w:val="clear" w:color="auto" w:fill="FFFFFF"/>
        <w:tabs>
          <w:tab w:val="right" w:pos="5014"/>
        </w:tabs>
        <w:suppressAutoHyphens/>
        <w:autoSpaceDN w:val="0"/>
        <w:spacing w:before="60" w:after="60" w:line="276" w:lineRule="auto"/>
        <w:ind w:left="714" w:hanging="357"/>
        <w:jc w:val="both"/>
        <w:textAlignment w:val="baseline"/>
        <w:rPr>
          <w:rFonts w:asciiTheme="minorHAnsi" w:eastAsia="Batang" w:hAnsiTheme="minorHAnsi" w:cstheme="minorHAnsi"/>
          <w:snapToGrid w:val="0"/>
        </w:rPr>
      </w:pPr>
      <w:r>
        <w:rPr>
          <w:rFonts w:asciiTheme="minorHAnsi" w:eastAsia="Batang" w:hAnsiTheme="minorHAnsi" w:cstheme="minorHAnsi"/>
          <w:snapToGrid w:val="0"/>
        </w:rPr>
        <w:t xml:space="preserve">Περιμετρικά των γαλβανιζέ πορτών θα υπάρχει λάστιχο για </w:t>
      </w:r>
      <w:r w:rsidR="003F7339">
        <w:rPr>
          <w:rFonts w:asciiTheme="minorHAnsi" w:eastAsia="Batang" w:hAnsiTheme="minorHAnsi" w:cstheme="minorHAnsi"/>
          <w:snapToGrid w:val="0"/>
        </w:rPr>
        <w:t xml:space="preserve">μόνωση και </w:t>
      </w:r>
      <w:r>
        <w:rPr>
          <w:rFonts w:asciiTheme="minorHAnsi" w:eastAsia="Batang" w:hAnsiTheme="minorHAnsi" w:cstheme="minorHAnsi"/>
          <w:snapToGrid w:val="0"/>
        </w:rPr>
        <w:t>ομαλό κλείσιμο.</w:t>
      </w:r>
    </w:p>
    <w:p w14:paraId="044757FA" w14:textId="16ED52F3" w:rsidR="004123C4" w:rsidRPr="00FC2C67" w:rsidRDefault="004123C4" w:rsidP="003F7339">
      <w:pPr>
        <w:widowControl w:val="0"/>
        <w:numPr>
          <w:ilvl w:val="0"/>
          <w:numId w:val="10"/>
        </w:numPr>
        <w:shd w:val="clear" w:color="auto" w:fill="FFFFFF"/>
        <w:tabs>
          <w:tab w:val="right" w:pos="5014"/>
        </w:tabs>
        <w:suppressAutoHyphens/>
        <w:autoSpaceDN w:val="0"/>
        <w:spacing w:before="60" w:after="60" w:line="276" w:lineRule="auto"/>
        <w:ind w:left="714" w:hanging="357"/>
        <w:jc w:val="both"/>
        <w:textAlignment w:val="baseline"/>
        <w:rPr>
          <w:rFonts w:asciiTheme="minorHAnsi" w:eastAsia="Batang" w:hAnsiTheme="minorHAnsi" w:cstheme="minorHAnsi"/>
          <w:snapToGrid w:val="0"/>
        </w:rPr>
      </w:pPr>
      <w:r>
        <w:rPr>
          <w:rFonts w:asciiTheme="minorHAnsi" w:eastAsia="Batang" w:hAnsiTheme="minorHAnsi" w:cstheme="minorHAnsi"/>
          <w:snapToGrid w:val="0"/>
        </w:rPr>
        <w:t>Η φορά ανοίγματος και το ακριβές σημείο τοποθέτησης θα οριστικοποιηθούν κατά την επιτόπια επίσκεψη στο χώρο του ΚΦΑΑ.</w:t>
      </w:r>
    </w:p>
    <w:p w14:paraId="0904E34A" w14:textId="5249AB69" w:rsidR="00043424" w:rsidRDefault="00043424" w:rsidP="003F7339">
      <w:pPr>
        <w:widowControl w:val="0"/>
        <w:numPr>
          <w:ilvl w:val="0"/>
          <w:numId w:val="10"/>
        </w:numPr>
        <w:shd w:val="clear" w:color="auto" w:fill="FFFFFF"/>
        <w:tabs>
          <w:tab w:val="right" w:pos="5014"/>
        </w:tabs>
        <w:suppressAutoHyphens/>
        <w:autoSpaceDN w:val="0"/>
        <w:spacing w:before="60" w:after="60" w:line="276" w:lineRule="auto"/>
        <w:ind w:left="714" w:hanging="357"/>
        <w:jc w:val="both"/>
        <w:textAlignment w:val="baseline"/>
        <w:rPr>
          <w:rFonts w:asciiTheme="minorHAnsi" w:eastAsia="Batang" w:hAnsiTheme="minorHAnsi" w:cstheme="minorHAnsi"/>
          <w:snapToGrid w:val="0"/>
        </w:rPr>
      </w:pPr>
      <w:r w:rsidRPr="003F7339">
        <w:rPr>
          <w:rFonts w:asciiTheme="minorHAnsi" w:eastAsia="Batang" w:hAnsiTheme="minorHAnsi" w:cstheme="minorHAnsi"/>
          <w:snapToGrid w:val="0"/>
        </w:rPr>
        <w:t>Πριν την τελική παράδοση της κάθε εγκατεστημένης πόρτας, θα γίνεται ενδελεχής και ακριβής ρύθμισή της για σωστό κλείσιμο και ως προς το ύψος και ως προς το βάθος.</w:t>
      </w:r>
    </w:p>
    <w:p w14:paraId="17A1CA69" w14:textId="4E71C202" w:rsidR="00850BA7" w:rsidRPr="00850BA7" w:rsidRDefault="00850BA7" w:rsidP="00850BA7">
      <w:pPr>
        <w:pBdr>
          <w:top w:val="nil"/>
          <w:left w:val="nil"/>
          <w:bottom w:val="nil"/>
          <w:right w:val="nil"/>
          <w:between w:val="nil"/>
        </w:pBdr>
        <w:spacing w:before="120" w:after="60" w:line="276" w:lineRule="auto"/>
        <w:jc w:val="both"/>
        <w:rPr>
          <w:b/>
          <w:color w:val="000000"/>
          <w:u w:val="single"/>
        </w:rPr>
      </w:pPr>
      <w:r>
        <w:rPr>
          <w:b/>
          <w:color w:val="000000"/>
          <w:u w:val="single"/>
        </w:rPr>
        <w:t>Μονόφυλλη μπαλκονόπορτα</w:t>
      </w:r>
      <w:r w:rsidR="00A21640" w:rsidRPr="00850BA7">
        <w:rPr>
          <w:b/>
          <w:color w:val="000000"/>
          <w:u w:val="single"/>
        </w:rPr>
        <w:t xml:space="preserve"> PVC με ενσωματωμένο ρολό εξωτερικής σκίασης.</w:t>
      </w:r>
    </w:p>
    <w:p w14:paraId="40E53AB2" w14:textId="25B7CF8B" w:rsidR="00A21640" w:rsidRPr="00A21640" w:rsidRDefault="00A21640" w:rsidP="00A21640">
      <w:pPr>
        <w:widowControl w:val="0"/>
        <w:numPr>
          <w:ilvl w:val="0"/>
          <w:numId w:val="10"/>
        </w:numPr>
        <w:shd w:val="clear" w:color="auto" w:fill="FFFFFF"/>
        <w:tabs>
          <w:tab w:val="right" w:pos="5014"/>
        </w:tabs>
        <w:suppressAutoHyphens/>
        <w:autoSpaceDN w:val="0"/>
        <w:spacing w:before="60" w:after="60" w:line="276" w:lineRule="auto"/>
        <w:jc w:val="both"/>
        <w:textAlignment w:val="baseline"/>
        <w:rPr>
          <w:rFonts w:asciiTheme="minorHAnsi" w:eastAsia="Batang" w:hAnsiTheme="minorHAnsi" w:cstheme="minorHAnsi"/>
          <w:snapToGrid w:val="0"/>
        </w:rPr>
      </w:pPr>
      <w:r w:rsidRPr="00A21640">
        <w:rPr>
          <w:rFonts w:asciiTheme="minorHAnsi" w:eastAsia="Batang" w:hAnsiTheme="minorHAnsi" w:cstheme="minorHAnsi"/>
          <w:snapToGrid w:val="0"/>
        </w:rPr>
        <w:t>Τύπος Κουφώματος: Μονόφυλλη μπαλκονόπορτα.</w:t>
      </w:r>
    </w:p>
    <w:p w14:paraId="350991FC" w14:textId="5F8A6144" w:rsidR="00A21640" w:rsidRPr="00A21640" w:rsidRDefault="00A21640" w:rsidP="00A21640">
      <w:pPr>
        <w:widowControl w:val="0"/>
        <w:numPr>
          <w:ilvl w:val="0"/>
          <w:numId w:val="10"/>
        </w:numPr>
        <w:shd w:val="clear" w:color="auto" w:fill="FFFFFF"/>
        <w:tabs>
          <w:tab w:val="right" w:pos="5014"/>
        </w:tabs>
        <w:suppressAutoHyphens/>
        <w:autoSpaceDN w:val="0"/>
        <w:spacing w:before="60" w:after="60" w:line="276" w:lineRule="auto"/>
        <w:ind w:left="714" w:hanging="357"/>
        <w:jc w:val="both"/>
        <w:textAlignment w:val="baseline"/>
        <w:rPr>
          <w:rFonts w:asciiTheme="minorHAnsi" w:eastAsia="Batang" w:hAnsiTheme="minorHAnsi" w:cstheme="minorHAnsi"/>
          <w:snapToGrid w:val="0"/>
        </w:rPr>
      </w:pPr>
      <w:r w:rsidRPr="00A21640">
        <w:rPr>
          <w:rFonts w:asciiTheme="minorHAnsi" w:eastAsia="Batang" w:hAnsiTheme="minorHAnsi" w:cstheme="minorHAnsi"/>
          <w:snapToGrid w:val="0"/>
        </w:rPr>
        <w:t xml:space="preserve">Τρόπος Λειτουργίας: </w:t>
      </w:r>
      <w:proofErr w:type="spellStart"/>
      <w:r w:rsidRPr="00A21640">
        <w:rPr>
          <w:rFonts w:asciiTheme="minorHAnsi" w:eastAsia="Batang" w:hAnsiTheme="minorHAnsi" w:cstheme="minorHAnsi"/>
          <w:snapToGrid w:val="0"/>
        </w:rPr>
        <w:t>Ανοιγόμενη</w:t>
      </w:r>
      <w:proofErr w:type="spellEnd"/>
      <w:r w:rsidRPr="00A21640">
        <w:rPr>
          <w:rFonts w:asciiTheme="minorHAnsi" w:eastAsia="Batang" w:hAnsiTheme="minorHAnsi" w:cstheme="minorHAnsi"/>
          <w:snapToGrid w:val="0"/>
        </w:rPr>
        <w:t xml:space="preserve"> – </w:t>
      </w:r>
      <w:proofErr w:type="spellStart"/>
      <w:r w:rsidRPr="00A21640">
        <w:rPr>
          <w:rFonts w:asciiTheme="minorHAnsi" w:eastAsia="Batang" w:hAnsiTheme="minorHAnsi" w:cstheme="minorHAnsi"/>
          <w:snapToGrid w:val="0"/>
        </w:rPr>
        <w:t>ανακλινόμενη</w:t>
      </w:r>
      <w:proofErr w:type="spellEnd"/>
      <w:r w:rsidRPr="00A21640">
        <w:rPr>
          <w:rFonts w:asciiTheme="minorHAnsi" w:eastAsia="Batang" w:hAnsiTheme="minorHAnsi" w:cstheme="minorHAnsi"/>
          <w:snapToGrid w:val="0"/>
        </w:rPr>
        <w:t xml:space="preserve"> (με </w:t>
      </w:r>
      <w:proofErr w:type="spellStart"/>
      <w:r w:rsidRPr="00A21640">
        <w:rPr>
          <w:rFonts w:asciiTheme="minorHAnsi" w:eastAsia="Batang" w:hAnsiTheme="minorHAnsi" w:cstheme="minorHAnsi"/>
          <w:snapToGrid w:val="0"/>
        </w:rPr>
        <w:t>ανάκλιση</w:t>
      </w:r>
      <w:proofErr w:type="spellEnd"/>
      <w:r w:rsidRPr="00A21640">
        <w:rPr>
          <w:rFonts w:asciiTheme="minorHAnsi" w:eastAsia="Batang" w:hAnsiTheme="minorHAnsi" w:cstheme="minorHAnsi"/>
          <w:snapToGrid w:val="0"/>
        </w:rPr>
        <w:t xml:space="preserve"> για αερισμό).</w:t>
      </w:r>
    </w:p>
    <w:p w14:paraId="4B3249C9" w14:textId="35CB7FEA" w:rsidR="00A21640" w:rsidRDefault="00A21640" w:rsidP="00A21640">
      <w:pPr>
        <w:widowControl w:val="0"/>
        <w:numPr>
          <w:ilvl w:val="0"/>
          <w:numId w:val="10"/>
        </w:numPr>
        <w:shd w:val="clear" w:color="auto" w:fill="FFFFFF"/>
        <w:tabs>
          <w:tab w:val="right" w:pos="5014"/>
        </w:tabs>
        <w:suppressAutoHyphens/>
        <w:autoSpaceDN w:val="0"/>
        <w:spacing w:before="60" w:after="60" w:line="276" w:lineRule="auto"/>
        <w:ind w:left="714" w:hanging="357"/>
        <w:jc w:val="both"/>
        <w:textAlignment w:val="baseline"/>
        <w:rPr>
          <w:rFonts w:asciiTheme="minorHAnsi" w:eastAsia="Batang" w:hAnsiTheme="minorHAnsi" w:cstheme="minorHAnsi"/>
          <w:snapToGrid w:val="0"/>
        </w:rPr>
      </w:pPr>
      <w:r w:rsidRPr="00A21640">
        <w:rPr>
          <w:rFonts w:asciiTheme="minorHAnsi" w:eastAsia="Batang" w:hAnsiTheme="minorHAnsi" w:cstheme="minorHAnsi"/>
          <w:snapToGrid w:val="0"/>
        </w:rPr>
        <w:t>Υλικό Κατασκευής: Συνθετικό προφίλ PVC, υψηλής ανθεκτικότητας στην υπεριώδη ακτινοβολία (UV) και στις καιρικές συνθήκες.</w:t>
      </w:r>
    </w:p>
    <w:p w14:paraId="63458AAB" w14:textId="18C98B62" w:rsidR="00A21640" w:rsidRPr="00A21640" w:rsidRDefault="00A21640" w:rsidP="00A21640">
      <w:pPr>
        <w:widowControl w:val="0"/>
        <w:numPr>
          <w:ilvl w:val="0"/>
          <w:numId w:val="10"/>
        </w:numPr>
        <w:shd w:val="clear" w:color="auto" w:fill="FFFFFF"/>
        <w:tabs>
          <w:tab w:val="right" w:pos="5014"/>
        </w:tabs>
        <w:suppressAutoHyphens/>
        <w:autoSpaceDN w:val="0"/>
        <w:spacing w:before="60" w:after="60" w:line="276" w:lineRule="auto"/>
        <w:ind w:left="714" w:hanging="357"/>
        <w:jc w:val="both"/>
        <w:textAlignment w:val="baseline"/>
        <w:rPr>
          <w:rFonts w:asciiTheme="minorHAnsi" w:eastAsia="Batang" w:hAnsiTheme="minorHAnsi" w:cstheme="minorHAnsi"/>
          <w:snapToGrid w:val="0"/>
        </w:rPr>
      </w:pPr>
      <w:r w:rsidRPr="00A21640">
        <w:rPr>
          <w:rFonts w:asciiTheme="minorHAnsi" w:eastAsia="Batang" w:hAnsiTheme="minorHAnsi" w:cstheme="minorHAnsi"/>
          <w:snapToGrid w:val="0"/>
        </w:rPr>
        <w:t xml:space="preserve">Φορά Ανοίγματος: </w:t>
      </w:r>
      <w:r w:rsidR="004123C4">
        <w:rPr>
          <w:rFonts w:asciiTheme="minorHAnsi" w:eastAsia="Batang" w:hAnsiTheme="minorHAnsi" w:cstheme="minorHAnsi"/>
          <w:snapToGrid w:val="0"/>
        </w:rPr>
        <w:t>Αριστερή</w:t>
      </w:r>
    </w:p>
    <w:p w14:paraId="7DE5BC7A" w14:textId="505E6037" w:rsidR="00A21640" w:rsidRPr="00A21640" w:rsidRDefault="00A21640" w:rsidP="00A21640">
      <w:pPr>
        <w:widowControl w:val="0"/>
        <w:numPr>
          <w:ilvl w:val="0"/>
          <w:numId w:val="10"/>
        </w:numPr>
        <w:shd w:val="clear" w:color="auto" w:fill="FFFFFF"/>
        <w:tabs>
          <w:tab w:val="right" w:pos="5014"/>
        </w:tabs>
        <w:suppressAutoHyphens/>
        <w:autoSpaceDN w:val="0"/>
        <w:spacing w:before="60" w:after="60" w:line="276" w:lineRule="auto"/>
        <w:ind w:left="714" w:hanging="357"/>
        <w:jc w:val="both"/>
        <w:textAlignment w:val="baseline"/>
        <w:rPr>
          <w:rFonts w:asciiTheme="minorHAnsi" w:eastAsia="Batang" w:hAnsiTheme="minorHAnsi" w:cstheme="minorHAnsi"/>
          <w:snapToGrid w:val="0"/>
        </w:rPr>
      </w:pPr>
      <w:r w:rsidRPr="00A21640">
        <w:rPr>
          <w:rFonts w:asciiTheme="minorHAnsi" w:eastAsia="Batang" w:hAnsiTheme="minorHAnsi" w:cstheme="minorHAnsi"/>
          <w:snapToGrid w:val="0"/>
        </w:rPr>
        <w:t xml:space="preserve">Χρώμα Προφίλ: </w:t>
      </w:r>
      <w:r>
        <w:rPr>
          <w:rFonts w:asciiTheme="minorHAnsi" w:eastAsia="Batang" w:hAnsiTheme="minorHAnsi" w:cstheme="minorHAnsi"/>
          <w:snapToGrid w:val="0"/>
        </w:rPr>
        <w:t>Λευκό</w:t>
      </w:r>
    </w:p>
    <w:p w14:paraId="194480BC" w14:textId="7340FEFD" w:rsidR="00A21640" w:rsidRPr="004123C4" w:rsidRDefault="004123C4" w:rsidP="00A21640">
      <w:pPr>
        <w:widowControl w:val="0"/>
        <w:numPr>
          <w:ilvl w:val="0"/>
          <w:numId w:val="10"/>
        </w:numPr>
        <w:shd w:val="clear" w:color="auto" w:fill="FFFFFF"/>
        <w:tabs>
          <w:tab w:val="right" w:pos="5014"/>
        </w:tabs>
        <w:suppressAutoHyphens/>
        <w:autoSpaceDN w:val="0"/>
        <w:spacing w:before="60" w:after="60" w:line="276" w:lineRule="auto"/>
        <w:ind w:left="714" w:hanging="357"/>
        <w:jc w:val="both"/>
        <w:textAlignment w:val="baseline"/>
        <w:rPr>
          <w:rFonts w:asciiTheme="minorHAnsi" w:eastAsia="Batang" w:hAnsiTheme="minorHAnsi" w:cstheme="minorHAnsi"/>
          <w:snapToGrid w:val="0"/>
        </w:rPr>
      </w:pPr>
      <w:r w:rsidRPr="004123C4">
        <w:rPr>
          <w:rFonts w:asciiTheme="minorHAnsi" w:eastAsia="Batang" w:hAnsiTheme="minorHAnsi" w:cstheme="minorHAnsi"/>
          <w:snapToGrid w:val="0"/>
        </w:rPr>
        <w:t xml:space="preserve">Ενδεικτικές </w:t>
      </w:r>
      <w:r w:rsidR="00A21640" w:rsidRPr="004123C4">
        <w:rPr>
          <w:rFonts w:asciiTheme="minorHAnsi" w:eastAsia="Batang" w:hAnsiTheme="minorHAnsi" w:cstheme="minorHAnsi"/>
          <w:snapToGrid w:val="0"/>
        </w:rPr>
        <w:t>Διαστάσεις</w:t>
      </w:r>
      <w:r w:rsidR="00B12CE8" w:rsidRPr="004123C4">
        <w:rPr>
          <w:rFonts w:asciiTheme="minorHAnsi" w:eastAsia="Batang" w:hAnsiTheme="minorHAnsi" w:cstheme="minorHAnsi"/>
          <w:snapToGrid w:val="0"/>
        </w:rPr>
        <w:t>:</w:t>
      </w:r>
      <w:r w:rsidR="00A21640" w:rsidRPr="004123C4">
        <w:rPr>
          <w:rFonts w:asciiTheme="minorHAnsi" w:eastAsia="Batang" w:hAnsiTheme="minorHAnsi" w:cstheme="minorHAnsi"/>
          <w:snapToGrid w:val="0"/>
        </w:rPr>
        <w:t xml:space="preserve"> </w:t>
      </w:r>
      <w:r w:rsidR="00B12CE8" w:rsidRPr="004123C4">
        <w:rPr>
          <w:rFonts w:asciiTheme="minorHAnsi" w:eastAsia="Batang" w:hAnsiTheme="minorHAnsi" w:cstheme="minorHAnsi"/>
          <w:snapToGrid w:val="0"/>
        </w:rPr>
        <w:t xml:space="preserve">115 </w:t>
      </w:r>
      <w:r w:rsidR="00B12CE8" w:rsidRPr="004123C4">
        <w:rPr>
          <w:rFonts w:asciiTheme="minorHAnsi" w:eastAsia="Batang" w:hAnsiTheme="minorHAnsi" w:cstheme="minorHAnsi"/>
          <w:snapToGrid w:val="0"/>
          <w:lang w:val="en-US"/>
        </w:rPr>
        <w:t>cm</w:t>
      </w:r>
      <w:r w:rsidR="00B12CE8" w:rsidRPr="004123C4">
        <w:rPr>
          <w:rFonts w:asciiTheme="minorHAnsi" w:eastAsia="Batang" w:hAnsiTheme="minorHAnsi" w:cstheme="minorHAnsi"/>
          <w:snapToGrid w:val="0"/>
        </w:rPr>
        <w:t xml:space="preserve"> </w:t>
      </w:r>
      <w:r w:rsidRPr="004123C4">
        <w:rPr>
          <w:rFonts w:asciiTheme="minorHAnsi" w:eastAsia="Batang" w:hAnsiTheme="minorHAnsi" w:cstheme="minorHAnsi"/>
          <w:snapToGrid w:val="0"/>
          <w:lang w:val="en-US"/>
        </w:rPr>
        <w:t>x</w:t>
      </w:r>
      <w:r w:rsidRPr="004123C4">
        <w:rPr>
          <w:rFonts w:asciiTheme="minorHAnsi" w:eastAsia="Batang" w:hAnsiTheme="minorHAnsi" w:cstheme="minorHAnsi"/>
          <w:snapToGrid w:val="0"/>
        </w:rPr>
        <w:t xml:space="preserve"> 220</w:t>
      </w:r>
      <w:r w:rsidRPr="004123C4">
        <w:rPr>
          <w:rFonts w:asciiTheme="minorHAnsi" w:eastAsia="Batang" w:hAnsiTheme="minorHAnsi" w:cstheme="minorHAnsi"/>
          <w:snapToGrid w:val="0"/>
          <w:lang w:val="en-US"/>
        </w:rPr>
        <w:t>cm</w:t>
      </w:r>
    </w:p>
    <w:p w14:paraId="799AEC12" w14:textId="6BC8A3E1" w:rsidR="00850BA7" w:rsidRDefault="00850BA7" w:rsidP="00850BA7">
      <w:pPr>
        <w:widowControl w:val="0"/>
        <w:numPr>
          <w:ilvl w:val="0"/>
          <w:numId w:val="10"/>
        </w:numPr>
        <w:shd w:val="clear" w:color="auto" w:fill="FFFFFF"/>
        <w:tabs>
          <w:tab w:val="right" w:pos="5014"/>
        </w:tabs>
        <w:suppressAutoHyphens/>
        <w:autoSpaceDN w:val="0"/>
        <w:spacing w:before="60" w:after="60" w:line="276" w:lineRule="auto"/>
        <w:ind w:left="714" w:hanging="357"/>
        <w:jc w:val="both"/>
        <w:textAlignment w:val="baseline"/>
        <w:rPr>
          <w:rFonts w:asciiTheme="minorHAnsi" w:eastAsia="Batang" w:hAnsiTheme="minorHAnsi" w:cstheme="minorHAnsi"/>
          <w:snapToGrid w:val="0"/>
        </w:rPr>
      </w:pPr>
      <w:r w:rsidRPr="00850BA7">
        <w:rPr>
          <w:rFonts w:asciiTheme="minorHAnsi" w:eastAsia="Batang" w:hAnsiTheme="minorHAnsi" w:cstheme="minorHAnsi"/>
          <w:bCs/>
          <w:snapToGrid w:val="0"/>
        </w:rPr>
        <w:t>Υαλοπίνακες:</w:t>
      </w:r>
      <w:r w:rsidRPr="00850BA7">
        <w:rPr>
          <w:rFonts w:asciiTheme="minorHAnsi" w:eastAsia="Batang" w:hAnsiTheme="minorHAnsi" w:cstheme="minorHAnsi"/>
          <w:snapToGrid w:val="0"/>
        </w:rPr>
        <w:t xml:space="preserve"> Διπλό ενεργειακό τζάμι 4 εποχών (</w:t>
      </w:r>
      <w:proofErr w:type="spellStart"/>
      <w:r w:rsidRPr="00850BA7">
        <w:rPr>
          <w:rFonts w:asciiTheme="minorHAnsi" w:eastAsia="Batang" w:hAnsiTheme="minorHAnsi" w:cstheme="minorHAnsi"/>
          <w:snapToGrid w:val="0"/>
        </w:rPr>
        <w:t>Low</w:t>
      </w:r>
      <w:proofErr w:type="spellEnd"/>
      <w:r w:rsidRPr="00850BA7">
        <w:rPr>
          <w:rFonts w:asciiTheme="minorHAnsi" w:eastAsia="Batang" w:hAnsiTheme="minorHAnsi" w:cstheme="minorHAnsi"/>
          <w:snapToGrid w:val="0"/>
        </w:rPr>
        <w:t>-E)</w:t>
      </w:r>
    </w:p>
    <w:p w14:paraId="251330CA" w14:textId="77777777" w:rsidR="00850BA7" w:rsidRPr="00850BA7" w:rsidRDefault="00850BA7" w:rsidP="00850BA7">
      <w:pPr>
        <w:widowControl w:val="0"/>
        <w:numPr>
          <w:ilvl w:val="0"/>
          <w:numId w:val="10"/>
        </w:numPr>
        <w:shd w:val="clear" w:color="auto" w:fill="FFFFFF"/>
        <w:tabs>
          <w:tab w:val="right" w:pos="5014"/>
        </w:tabs>
        <w:suppressAutoHyphens/>
        <w:autoSpaceDN w:val="0"/>
        <w:spacing w:before="60" w:after="60" w:line="276" w:lineRule="auto"/>
        <w:ind w:left="714" w:hanging="357"/>
        <w:jc w:val="both"/>
        <w:textAlignment w:val="baseline"/>
        <w:rPr>
          <w:rFonts w:asciiTheme="minorHAnsi" w:eastAsia="Batang" w:hAnsiTheme="minorHAnsi" w:cstheme="minorHAnsi"/>
          <w:bCs/>
          <w:snapToGrid w:val="0"/>
        </w:rPr>
      </w:pPr>
      <w:r w:rsidRPr="00850BA7">
        <w:rPr>
          <w:rFonts w:asciiTheme="minorHAnsi" w:eastAsia="Batang" w:hAnsiTheme="minorHAnsi" w:cstheme="minorHAnsi"/>
          <w:bCs/>
          <w:snapToGrid w:val="0"/>
        </w:rPr>
        <w:t>Ασφάλεια: Περιμετρικός μηχανισμός κλειδώματος με πολλαπλά αντιδιαρρηκτικά σημεία ασφάλισης (τύπου μανιτάρι) και εσωτερική χειρολαβή ασφαλείας.</w:t>
      </w:r>
    </w:p>
    <w:p w14:paraId="0B43D2B2" w14:textId="52F3A71C" w:rsidR="00850BA7" w:rsidRPr="00850BA7" w:rsidRDefault="00850BA7" w:rsidP="00850BA7">
      <w:pPr>
        <w:widowControl w:val="0"/>
        <w:shd w:val="clear" w:color="auto" w:fill="FFFFFF"/>
        <w:tabs>
          <w:tab w:val="right" w:pos="5014"/>
        </w:tabs>
        <w:suppressAutoHyphens/>
        <w:autoSpaceDN w:val="0"/>
        <w:spacing w:before="60" w:after="60" w:line="276" w:lineRule="auto"/>
        <w:jc w:val="both"/>
        <w:textAlignment w:val="baseline"/>
        <w:rPr>
          <w:rFonts w:asciiTheme="minorHAnsi" w:eastAsia="Batang" w:hAnsiTheme="minorHAnsi" w:cstheme="minorHAnsi"/>
          <w:b/>
          <w:snapToGrid w:val="0"/>
          <w:u w:val="single"/>
        </w:rPr>
      </w:pPr>
      <w:r w:rsidRPr="00850BA7">
        <w:rPr>
          <w:rFonts w:asciiTheme="minorHAnsi" w:eastAsia="Batang" w:hAnsiTheme="minorHAnsi" w:cstheme="minorHAnsi"/>
          <w:b/>
          <w:snapToGrid w:val="0"/>
          <w:u w:val="single"/>
        </w:rPr>
        <w:t>Ρολό εξωτερικής σκίασης</w:t>
      </w:r>
    </w:p>
    <w:p w14:paraId="1E9856CF" w14:textId="599F27ED" w:rsidR="00A21640" w:rsidRDefault="00850BA7" w:rsidP="00850BA7">
      <w:pPr>
        <w:widowControl w:val="0"/>
        <w:numPr>
          <w:ilvl w:val="0"/>
          <w:numId w:val="10"/>
        </w:numPr>
        <w:shd w:val="clear" w:color="auto" w:fill="FFFFFF"/>
        <w:tabs>
          <w:tab w:val="right" w:pos="5014"/>
        </w:tabs>
        <w:suppressAutoHyphens/>
        <w:autoSpaceDN w:val="0"/>
        <w:spacing w:before="60" w:after="60" w:line="276" w:lineRule="auto"/>
        <w:ind w:left="714" w:hanging="357"/>
        <w:jc w:val="both"/>
        <w:textAlignment w:val="baseline"/>
        <w:rPr>
          <w:rFonts w:asciiTheme="minorHAnsi" w:eastAsia="Batang" w:hAnsiTheme="minorHAnsi" w:cstheme="minorHAnsi"/>
          <w:bCs/>
          <w:snapToGrid w:val="0"/>
        </w:rPr>
      </w:pPr>
      <w:r w:rsidRPr="00850BA7">
        <w:rPr>
          <w:rFonts w:asciiTheme="minorHAnsi" w:eastAsia="Batang" w:hAnsiTheme="minorHAnsi" w:cstheme="minorHAnsi"/>
          <w:bCs/>
          <w:snapToGrid w:val="0"/>
        </w:rPr>
        <w:t xml:space="preserve">Τύπος Κουτιού: </w:t>
      </w:r>
      <w:proofErr w:type="spellStart"/>
      <w:r w:rsidRPr="00850BA7">
        <w:rPr>
          <w:rFonts w:asciiTheme="minorHAnsi" w:eastAsia="Batang" w:hAnsiTheme="minorHAnsi" w:cstheme="minorHAnsi"/>
          <w:bCs/>
          <w:snapToGrid w:val="0"/>
        </w:rPr>
        <w:t>Επικαθήμενο</w:t>
      </w:r>
      <w:proofErr w:type="spellEnd"/>
      <w:r w:rsidRPr="00850BA7">
        <w:rPr>
          <w:rFonts w:asciiTheme="minorHAnsi" w:eastAsia="Batang" w:hAnsiTheme="minorHAnsi" w:cstheme="minorHAnsi"/>
          <w:bCs/>
          <w:snapToGrid w:val="0"/>
        </w:rPr>
        <w:t xml:space="preserve"> θερμομονωτικό κουτί PVC (με εσωτερική μόνωση διογκωμένης πολυστερίνης) για την αποφυγή </w:t>
      </w:r>
      <w:proofErr w:type="spellStart"/>
      <w:r w:rsidRPr="00850BA7">
        <w:rPr>
          <w:rFonts w:asciiTheme="minorHAnsi" w:eastAsia="Batang" w:hAnsiTheme="minorHAnsi" w:cstheme="minorHAnsi"/>
          <w:bCs/>
          <w:snapToGrid w:val="0"/>
        </w:rPr>
        <w:t>θερμογεφυρών</w:t>
      </w:r>
      <w:proofErr w:type="spellEnd"/>
      <w:r w:rsidRPr="00850BA7">
        <w:rPr>
          <w:rFonts w:asciiTheme="minorHAnsi" w:eastAsia="Batang" w:hAnsiTheme="minorHAnsi" w:cstheme="minorHAnsi"/>
          <w:bCs/>
          <w:snapToGrid w:val="0"/>
        </w:rPr>
        <w:t>.</w:t>
      </w:r>
    </w:p>
    <w:p w14:paraId="49CB88B7" w14:textId="28E189F2" w:rsidR="00850BA7" w:rsidRPr="00850BA7" w:rsidRDefault="00850BA7" w:rsidP="00850BA7">
      <w:pPr>
        <w:widowControl w:val="0"/>
        <w:numPr>
          <w:ilvl w:val="0"/>
          <w:numId w:val="10"/>
        </w:numPr>
        <w:shd w:val="clear" w:color="auto" w:fill="FFFFFF"/>
        <w:tabs>
          <w:tab w:val="right" w:pos="5014"/>
        </w:tabs>
        <w:suppressAutoHyphens/>
        <w:autoSpaceDN w:val="0"/>
        <w:spacing w:before="60" w:after="60" w:line="276" w:lineRule="auto"/>
        <w:ind w:left="714" w:hanging="357"/>
        <w:jc w:val="both"/>
        <w:textAlignment w:val="baseline"/>
        <w:rPr>
          <w:rFonts w:asciiTheme="minorHAnsi" w:eastAsia="Batang" w:hAnsiTheme="minorHAnsi" w:cstheme="minorHAnsi"/>
          <w:bCs/>
          <w:snapToGrid w:val="0"/>
        </w:rPr>
      </w:pPr>
      <w:r>
        <w:rPr>
          <w:rFonts w:asciiTheme="minorHAnsi" w:eastAsia="Batang" w:hAnsiTheme="minorHAnsi" w:cstheme="minorHAnsi"/>
          <w:bCs/>
          <w:snapToGrid w:val="0"/>
        </w:rPr>
        <w:t xml:space="preserve">Φυλλαράκια ρολού: </w:t>
      </w:r>
      <w:r w:rsidRPr="00850BA7">
        <w:rPr>
          <w:bCs/>
        </w:rPr>
        <w:t xml:space="preserve">Αλουμινίου με έγχυση </w:t>
      </w:r>
      <w:proofErr w:type="spellStart"/>
      <w:r w:rsidRPr="00850BA7">
        <w:rPr>
          <w:bCs/>
        </w:rPr>
        <w:t>πολυουρεθάνης</w:t>
      </w:r>
      <w:proofErr w:type="spellEnd"/>
      <w:r w:rsidRPr="00850BA7">
        <w:t xml:space="preserve"> (για</w:t>
      </w:r>
      <w:r>
        <w:t xml:space="preserve"> βέλτιστη θερμομόνωση, ηχομόνωση και χαμηλό βάρος).</w:t>
      </w:r>
    </w:p>
    <w:p w14:paraId="59090175" w14:textId="23785A2B" w:rsidR="00850BA7" w:rsidRPr="00850BA7" w:rsidRDefault="00850BA7" w:rsidP="00850BA7">
      <w:pPr>
        <w:widowControl w:val="0"/>
        <w:numPr>
          <w:ilvl w:val="0"/>
          <w:numId w:val="10"/>
        </w:numPr>
        <w:shd w:val="clear" w:color="auto" w:fill="FFFFFF"/>
        <w:tabs>
          <w:tab w:val="right" w:pos="5014"/>
        </w:tabs>
        <w:suppressAutoHyphens/>
        <w:autoSpaceDN w:val="0"/>
        <w:spacing w:before="60" w:after="60" w:line="276" w:lineRule="auto"/>
        <w:ind w:left="714" w:hanging="357"/>
        <w:jc w:val="both"/>
        <w:textAlignment w:val="baseline"/>
        <w:rPr>
          <w:rFonts w:asciiTheme="minorHAnsi" w:eastAsia="Batang" w:hAnsiTheme="minorHAnsi" w:cstheme="minorHAnsi"/>
          <w:bCs/>
          <w:snapToGrid w:val="0"/>
        </w:rPr>
      </w:pPr>
      <w:r>
        <w:t>Τρόπος λειτουργίας: χειροκίνητο με ιμάντα</w:t>
      </w:r>
      <w:r>
        <w:rPr>
          <w:rFonts w:asciiTheme="minorHAnsi" w:eastAsia="Batang" w:hAnsiTheme="minorHAnsi" w:cstheme="minorHAnsi"/>
          <w:bCs/>
          <w:snapToGrid w:val="0"/>
        </w:rPr>
        <w:t>.</w:t>
      </w:r>
    </w:p>
    <w:p w14:paraId="1DF68215" w14:textId="77777777" w:rsidR="00A21640" w:rsidRDefault="00A21640" w:rsidP="00A21640">
      <w:pPr>
        <w:widowControl w:val="0"/>
        <w:shd w:val="clear" w:color="auto" w:fill="FFFFFF"/>
        <w:tabs>
          <w:tab w:val="right" w:pos="5014"/>
        </w:tabs>
        <w:suppressAutoHyphens/>
        <w:autoSpaceDN w:val="0"/>
        <w:spacing w:before="60" w:after="60" w:line="276" w:lineRule="auto"/>
        <w:jc w:val="both"/>
        <w:textAlignment w:val="baseline"/>
        <w:rPr>
          <w:rFonts w:asciiTheme="minorHAnsi" w:eastAsia="Batang" w:hAnsiTheme="minorHAnsi" w:cstheme="minorHAnsi"/>
          <w:snapToGrid w:val="0"/>
        </w:rPr>
      </w:pPr>
    </w:p>
    <w:p w14:paraId="2ECD7DFD" w14:textId="47EDD6F5" w:rsidR="005B505C" w:rsidRPr="006B1FAD" w:rsidRDefault="005B505C" w:rsidP="003C6BA7">
      <w:pPr>
        <w:shd w:val="clear" w:color="auto" w:fill="FFFFFF"/>
        <w:spacing w:after="120" w:line="276" w:lineRule="auto"/>
        <w:jc w:val="both"/>
        <w:rPr>
          <w:rFonts w:eastAsia="Times New Roman" w:cstheme="minorHAnsi"/>
          <w:b/>
          <w:bCs/>
        </w:rPr>
      </w:pPr>
      <w:r w:rsidRPr="006B1FAD">
        <w:rPr>
          <w:rFonts w:eastAsia="Times New Roman" w:cstheme="minorHAnsi"/>
          <w:b/>
          <w:bCs/>
        </w:rPr>
        <w:t xml:space="preserve">Οι </w:t>
      </w:r>
      <w:r w:rsidR="006B1FAD" w:rsidRPr="006B1FAD">
        <w:rPr>
          <w:rFonts w:eastAsia="Times New Roman" w:cstheme="minorHAnsi"/>
          <w:b/>
          <w:bCs/>
        </w:rPr>
        <w:t>εργασίες</w:t>
      </w:r>
      <w:r w:rsidRPr="006B1FAD">
        <w:rPr>
          <w:rFonts w:eastAsia="Times New Roman" w:cstheme="minorHAnsi"/>
          <w:b/>
          <w:bCs/>
        </w:rPr>
        <w:t xml:space="preserve"> θα γίνουν με τους Ειδικούς όρους, που ακολουθούν:</w:t>
      </w:r>
    </w:p>
    <w:p w14:paraId="1C672389" w14:textId="784AB1A7" w:rsidR="005B505C" w:rsidRPr="00D02E48" w:rsidRDefault="005B505C" w:rsidP="001022EA">
      <w:pPr>
        <w:numPr>
          <w:ilvl w:val="0"/>
          <w:numId w:val="2"/>
        </w:numPr>
        <w:pBdr>
          <w:top w:val="nil"/>
          <w:left w:val="nil"/>
          <w:bottom w:val="nil"/>
          <w:right w:val="nil"/>
          <w:between w:val="nil"/>
        </w:pBdr>
        <w:spacing w:after="60" w:line="276" w:lineRule="auto"/>
        <w:ind w:left="142" w:hanging="426"/>
        <w:jc w:val="both"/>
        <w:rPr>
          <w:bCs/>
        </w:rPr>
      </w:pPr>
      <w:r w:rsidRPr="009E0A4A">
        <w:rPr>
          <w:bCs/>
        </w:rPr>
        <w:t>Ο</w:t>
      </w:r>
      <w:r w:rsidRPr="00D02E48">
        <w:rPr>
          <w:bCs/>
        </w:rPr>
        <w:t xml:space="preserve"> οικονομικ</w:t>
      </w:r>
      <w:r w:rsidR="00C55D9D">
        <w:rPr>
          <w:bCs/>
        </w:rPr>
        <w:t>ός</w:t>
      </w:r>
      <w:r w:rsidRPr="00D02E48">
        <w:rPr>
          <w:bCs/>
        </w:rPr>
        <w:t xml:space="preserve"> φορ</w:t>
      </w:r>
      <w:r w:rsidR="00C55D9D">
        <w:rPr>
          <w:bCs/>
        </w:rPr>
        <w:t>έας</w:t>
      </w:r>
      <w:r w:rsidRPr="00D02E48">
        <w:rPr>
          <w:bCs/>
        </w:rPr>
        <w:t xml:space="preserve"> μπορ</w:t>
      </w:r>
      <w:r w:rsidR="00C55D9D">
        <w:rPr>
          <w:bCs/>
        </w:rPr>
        <w:t>εί</w:t>
      </w:r>
      <w:r w:rsidRPr="00D02E48">
        <w:rPr>
          <w:bCs/>
        </w:rPr>
        <w:t xml:space="preserve"> να καταθέσ</w:t>
      </w:r>
      <w:r w:rsidR="00C55D9D">
        <w:rPr>
          <w:bCs/>
        </w:rPr>
        <w:t>ει</w:t>
      </w:r>
      <w:r w:rsidRPr="00D02E48">
        <w:rPr>
          <w:bCs/>
        </w:rPr>
        <w:t xml:space="preserve"> την προσφορά του προσφέροντας για το σύνολο </w:t>
      </w:r>
      <w:r w:rsidR="006B1FAD" w:rsidRPr="00D02E48">
        <w:rPr>
          <w:bCs/>
        </w:rPr>
        <w:t xml:space="preserve">των ζητούμενων </w:t>
      </w:r>
      <w:r w:rsidR="00043424">
        <w:rPr>
          <w:bCs/>
        </w:rPr>
        <w:t>ειδών/</w:t>
      </w:r>
      <w:r w:rsidR="006B1FAD" w:rsidRPr="00D02E48">
        <w:rPr>
          <w:bCs/>
        </w:rPr>
        <w:t>εργασιών</w:t>
      </w:r>
      <w:r w:rsidRPr="00D02E48">
        <w:rPr>
          <w:bCs/>
        </w:rPr>
        <w:t>.</w:t>
      </w:r>
    </w:p>
    <w:p w14:paraId="598167AA" w14:textId="456A2AD8" w:rsidR="005B505C" w:rsidRPr="00D02E48" w:rsidRDefault="005B505C" w:rsidP="001022EA">
      <w:pPr>
        <w:numPr>
          <w:ilvl w:val="0"/>
          <w:numId w:val="2"/>
        </w:numPr>
        <w:pBdr>
          <w:top w:val="nil"/>
          <w:left w:val="nil"/>
          <w:bottom w:val="nil"/>
          <w:right w:val="nil"/>
          <w:between w:val="nil"/>
        </w:pBdr>
        <w:spacing w:after="60" w:line="276" w:lineRule="auto"/>
        <w:ind w:left="142" w:hanging="426"/>
        <w:jc w:val="both"/>
        <w:rPr>
          <w:bCs/>
        </w:rPr>
      </w:pPr>
      <w:r w:rsidRPr="00D02E48">
        <w:rPr>
          <w:bCs/>
        </w:rPr>
        <w:t xml:space="preserve">Προσφορά που υποβάλλεται για μέρος </w:t>
      </w:r>
      <w:r w:rsidR="006B1FAD" w:rsidRPr="00D02E48">
        <w:rPr>
          <w:bCs/>
        </w:rPr>
        <w:t xml:space="preserve">των ζητούμενων </w:t>
      </w:r>
      <w:r w:rsidR="00C50825">
        <w:rPr>
          <w:bCs/>
        </w:rPr>
        <w:t>ειδών/</w:t>
      </w:r>
      <w:r w:rsidR="006B1FAD" w:rsidRPr="00D02E48">
        <w:rPr>
          <w:bCs/>
        </w:rPr>
        <w:t>εργασιών</w:t>
      </w:r>
      <w:r w:rsidR="00C55D9D">
        <w:rPr>
          <w:bCs/>
        </w:rPr>
        <w:t xml:space="preserve"> ή </w:t>
      </w:r>
      <w:r w:rsidR="00210A91">
        <w:rPr>
          <w:bCs/>
        </w:rPr>
        <w:t>υπερβαίνει τον συνολικό προϋπολογισμό,</w:t>
      </w:r>
      <w:r w:rsidRPr="00D02E48">
        <w:rPr>
          <w:bCs/>
        </w:rPr>
        <w:t xml:space="preserve"> απορρίπτεται ως απαράδεκτη.</w:t>
      </w:r>
    </w:p>
    <w:p w14:paraId="5CBD4555" w14:textId="09A8747E" w:rsidR="005B505C" w:rsidRPr="006B1FAD" w:rsidRDefault="00053A27" w:rsidP="001022EA">
      <w:pPr>
        <w:numPr>
          <w:ilvl w:val="0"/>
          <w:numId w:val="2"/>
        </w:numPr>
        <w:pBdr>
          <w:top w:val="nil"/>
          <w:left w:val="nil"/>
          <w:bottom w:val="nil"/>
          <w:right w:val="nil"/>
          <w:between w:val="nil"/>
        </w:pBdr>
        <w:spacing w:after="60" w:line="276" w:lineRule="auto"/>
        <w:ind w:left="142" w:hanging="426"/>
        <w:jc w:val="both"/>
        <w:rPr>
          <w:b/>
        </w:rPr>
      </w:pPr>
      <w:r>
        <w:rPr>
          <w:b/>
        </w:rPr>
        <w:t>Σύμφωνα</w:t>
      </w:r>
      <w:r w:rsidR="005B505C" w:rsidRPr="006B1FAD">
        <w:rPr>
          <w:b/>
        </w:rPr>
        <w:t xml:space="preserve"> </w:t>
      </w:r>
      <w:r w:rsidRPr="00053A27">
        <w:rPr>
          <w:b/>
        </w:rPr>
        <w:t>με το άρθρο 120, παρ. 3 του Ν. 4412/2016, όπως τροποποιήθηκε και ισχύει, δε θα ληφθούν υπόψη προσφορές οικονομικών φορέων που δεν προσκλήθηκαν να υποβάλλουν προσφορά́</w:t>
      </w:r>
      <w:r w:rsidR="009F0EFE" w:rsidRPr="009F0EFE">
        <w:rPr>
          <w:b/>
        </w:rPr>
        <w:t>.</w:t>
      </w:r>
    </w:p>
    <w:p w14:paraId="0252351B" w14:textId="4277CDCD" w:rsidR="00571FE3" w:rsidRPr="007B35AF" w:rsidRDefault="007B35AF" w:rsidP="007B35AF">
      <w:pPr>
        <w:numPr>
          <w:ilvl w:val="0"/>
          <w:numId w:val="2"/>
        </w:numPr>
        <w:pBdr>
          <w:top w:val="nil"/>
          <w:left w:val="nil"/>
          <w:bottom w:val="nil"/>
          <w:right w:val="nil"/>
          <w:between w:val="nil"/>
        </w:pBdr>
        <w:spacing w:after="60" w:line="276" w:lineRule="auto"/>
        <w:ind w:left="142" w:hanging="426"/>
        <w:jc w:val="both"/>
        <w:rPr>
          <w:b/>
        </w:rPr>
      </w:pPr>
      <w:r w:rsidRPr="001A08FF">
        <w:rPr>
          <w:rFonts w:eastAsia="Times New Roman" w:cstheme="minorHAnsi"/>
        </w:rPr>
        <w:lastRenderedPageBreak/>
        <w:t>Η προσφορά ισχύει και δεσμεύει τον ανάδοχο</w:t>
      </w:r>
      <w:r>
        <w:rPr>
          <w:rFonts w:eastAsia="Times New Roman" w:cstheme="minorHAnsi"/>
        </w:rPr>
        <w:t xml:space="preserve"> από </w:t>
      </w:r>
      <w:r w:rsidRPr="00C91623">
        <w:rPr>
          <w:rFonts w:eastAsia="Times New Roman" w:cstheme="minorHAnsi"/>
        </w:rPr>
        <w:t>την κατακύρωση</w:t>
      </w:r>
      <w:r>
        <w:rPr>
          <w:rFonts w:eastAsia="Times New Roman" w:cstheme="minorHAnsi"/>
        </w:rPr>
        <w:t xml:space="preserve"> </w:t>
      </w:r>
      <w:r w:rsidRPr="00D32955">
        <w:rPr>
          <w:rFonts w:eastAsia="Times New Roman" w:cstheme="minorHAnsi"/>
          <w:b/>
          <w:bCs/>
        </w:rPr>
        <w:t xml:space="preserve">έως τις </w:t>
      </w:r>
      <w:r>
        <w:rPr>
          <w:rFonts w:eastAsia="Times New Roman" w:cstheme="minorHAnsi"/>
          <w:b/>
          <w:bCs/>
        </w:rPr>
        <w:t>31</w:t>
      </w:r>
      <w:r w:rsidRPr="00D32955">
        <w:rPr>
          <w:rFonts w:eastAsia="Times New Roman" w:cstheme="minorHAnsi"/>
          <w:b/>
          <w:bCs/>
        </w:rPr>
        <w:t>/</w:t>
      </w:r>
      <w:r w:rsidR="009629F5">
        <w:rPr>
          <w:rFonts w:eastAsia="Times New Roman" w:cstheme="minorHAnsi"/>
          <w:b/>
          <w:bCs/>
        </w:rPr>
        <w:t>12</w:t>
      </w:r>
      <w:r w:rsidRPr="00D32955">
        <w:rPr>
          <w:rFonts w:eastAsia="Times New Roman" w:cstheme="minorHAnsi"/>
          <w:b/>
          <w:bCs/>
        </w:rPr>
        <w:t>/2026</w:t>
      </w:r>
      <w:r w:rsidR="00571FE3" w:rsidRPr="006B1FAD">
        <w:rPr>
          <w:b/>
        </w:rPr>
        <w:t>.</w:t>
      </w:r>
    </w:p>
    <w:p w14:paraId="4F1E1D22" w14:textId="081E01C8" w:rsidR="005B505C" w:rsidRDefault="007038EE" w:rsidP="009629F5">
      <w:pPr>
        <w:numPr>
          <w:ilvl w:val="0"/>
          <w:numId w:val="2"/>
        </w:numPr>
        <w:pBdr>
          <w:top w:val="nil"/>
          <w:left w:val="nil"/>
          <w:bottom w:val="nil"/>
          <w:right w:val="nil"/>
          <w:between w:val="nil"/>
        </w:pBdr>
        <w:spacing w:after="60" w:line="276" w:lineRule="auto"/>
        <w:ind w:left="142" w:hanging="426"/>
        <w:jc w:val="both"/>
        <w:rPr>
          <w:rFonts w:eastAsia="Times New Roman" w:cstheme="minorHAnsi"/>
        </w:rPr>
      </w:pPr>
      <w:r w:rsidRPr="009629F5">
        <w:rPr>
          <w:rFonts w:eastAsia="Times New Roman" w:cstheme="minorHAnsi"/>
          <w:b/>
        </w:rPr>
        <w:t>Η παράδοση και εγκατάσταση των ειδών της προμήθειας θα γίνει με έξοδα και μέσα του αναδόχου</w:t>
      </w:r>
      <w:r>
        <w:rPr>
          <w:rFonts w:eastAsia="Times New Roman" w:cstheme="minorHAnsi"/>
        </w:rPr>
        <w:t>,</w:t>
      </w:r>
      <w:r w:rsidRPr="009629F5">
        <w:rPr>
          <w:rFonts w:eastAsia="Times New Roman" w:cstheme="minorHAnsi"/>
        </w:rPr>
        <w:t xml:space="preserve"> </w:t>
      </w:r>
      <w:r w:rsidR="003528C5" w:rsidRPr="009629F5">
        <w:rPr>
          <w:rFonts w:eastAsia="Times New Roman" w:cstheme="minorHAnsi"/>
        </w:rPr>
        <w:t xml:space="preserve">έπειτα από τηλεφωνική επικοινωνία του Κέντρου Φιλοξενίας Ασυνόδευτων Ανηλίκων </w:t>
      </w:r>
      <w:r w:rsidR="009629F5" w:rsidRPr="009629F5">
        <w:rPr>
          <w:rFonts w:eastAsia="Times New Roman" w:cstheme="minorHAnsi"/>
        </w:rPr>
        <w:t>στο Ωραιόκαστρο</w:t>
      </w:r>
      <w:r w:rsidR="003528C5" w:rsidRPr="009629F5">
        <w:rPr>
          <w:rFonts w:eastAsia="Times New Roman" w:cstheme="minorHAnsi"/>
        </w:rPr>
        <w:t xml:space="preserve"> με τον ανάδοχο και </w:t>
      </w:r>
      <w:r w:rsidR="003528C5" w:rsidRPr="00143EB9">
        <w:rPr>
          <w:rFonts w:eastAsia="Times New Roman" w:cstheme="minorHAnsi"/>
          <w:b/>
        </w:rPr>
        <w:t xml:space="preserve">θα πραγματοποιηθεί εντός </w:t>
      </w:r>
      <w:r w:rsidR="00420F2B" w:rsidRPr="00143EB9">
        <w:rPr>
          <w:rFonts w:eastAsia="Times New Roman" w:cstheme="minorHAnsi"/>
          <w:b/>
        </w:rPr>
        <w:t>είκοσι</w:t>
      </w:r>
      <w:r w:rsidR="00E549A8" w:rsidRPr="00143EB9">
        <w:rPr>
          <w:rFonts w:eastAsia="Times New Roman" w:cstheme="minorHAnsi"/>
          <w:b/>
        </w:rPr>
        <w:t xml:space="preserve"> </w:t>
      </w:r>
      <w:r w:rsidR="003528C5" w:rsidRPr="00143EB9">
        <w:rPr>
          <w:rFonts w:eastAsia="Times New Roman" w:cstheme="minorHAnsi"/>
          <w:b/>
        </w:rPr>
        <w:t>(</w:t>
      </w:r>
      <w:r w:rsidR="00420F2B" w:rsidRPr="00143EB9">
        <w:rPr>
          <w:rFonts w:eastAsia="Times New Roman" w:cstheme="minorHAnsi"/>
          <w:b/>
        </w:rPr>
        <w:t>20</w:t>
      </w:r>
      <w:r w:rsidR="003528C5" w:rsidRPr="00143EB9">
        <w:rPr>
          <w:rFonts w:eastAsia="Times New Roman" w:cstheme="minorHAnsi"/>
          <w:b/>
        </w:rPr>
        <w:t>) εργάσιμων ημερών</w:t>
      </w:r>
      <w:r w:rsidRPr="009629F5">
        <w:rPr>
          <w:rFonts w:eastAsia="Times New Roman" w:cstheme="minorHAnsi"/>
        </w:rPr>
        <w:t xml:space="preserve"> </w:t>
      </w:r>
      <w:r w:rsidR="00E549A8" w:rsidRPr="009629F5">
        <w:rPr>
          <w:rFonts w:eastAsia="Times New Roman" w:cstheme="minorHAnsi"/>
        </w:rPr>
        <w:t xml:space="preserve">στην οδό </w:t>
      </w:r>
      <w:r w:rsidR="009629F5" w:rsidRPr="009629F5">
        <w:rPr>
          <w:rFonts w:eastAsia="Times New Roman" w:cstheme="minorHAnsi"/>
        </w:rPr>
        <w:t>Αγ. Δημητρίου 1-3 (Προέκταση Λεωφόρος Δημοκρατίας), ΤΚ 57013 Ωραιόκαστρο Θεσσαλονίκης, 2310694878</w:t>
      </w:r>
      <w:r w:rsidR="00143EB9">
        <w:rPr>
          <w:rFonts w:eastAsia="Times New Roman" w:cstheme="minorHAnsi"/>
        </w:rPr>
        <w:t>.</w:t>
      </w:r>
    </w:p>
    <w:p w14:paraId="47929D39" w14:textId="443D6341" w:rsidR="00C50825" w:rsidRPr="006B1FAD" w:rsidRDefault="00C50825" w:rsidP="001022EA">
      <w:pPr>
        <w:numPr>
          <w:ilvl w:val="0"/>
          <w:numId w:val="2"/>
        </w:numPr>
        <w:pBdr>
          <w:top w:val="nil"/>
          <w:left w:val="nil"/>
          <w:bottom w:val="nil"/>
          <w:right w:val="nil"/>
          <w:between w:val="nil"/>
        </w:pBdr>
        <w:spacing w:after="60" w:line="276" w:lineRule="auto"/>
        <w:ind w:left="142" w:hanging="426"/>
        <w:jc w:val="both"/>
      </w:pPr>
      <w:r>
        <w:rPr>
          <w:rFonts w:eastAsia="Times New Roman" w:cstheme="minorHAnsi"/>
        </w:rPr>
        <w:t xml:space="preserve">Ο Ανάδοχος θα πρέπει </w:t>
      </w:r>
      <w:r w:rsidRPr="008A464F">
        <w:rPr>
          <w:rFonts w:eastAsia="Times New Roman" w:cstheme="minorHAnsi"/>
          <w:b/>
          <w:bCs/>
          <w:u w:val="single"/>
        </w:rPr>
        <w:t>απαραιτήτως</w:t>
      </w:r>
      <w:r>
        <w:rPr>
          <w:rFonts w:eastAsia="Times New Roman" w:cstheme="minorHAnsi"/>
        </w:rPr>
        <w:t xml:space="preserve"> </w:t>
      </w:r>
      <w:r w:rsidRPr="006F341C">
        <w:rPr>
          <w:rFonts w:eastAsia="Times New Roman" w:cstheme="minorHAnsi"/>
          <w:b/>
          <w:bCs/>
        </w:rPr>
        <w:t>να επισκεφθ</w:t>
      </w:r>
      <w:r>
        <w:rPr>
          <w:rFonts w:eastAsia="Times New Roman" w:cstheme="minorHAnsi"/>
          <w:b/>
          <w:bCs/>
        </w:rPr>
        <w:t>εί</w:t>
      </w:r>
      <w:r w:rsidRPr="006F341C">
        <w:rPr>
          <w:rFonts w:eastAsia="Times New Roman" w:cstheme="minorHAnsi"/>
          <w:b/>
          <w:bCs/>
        </w:rPr>
        <w:t xml:space="preserve"> τ</w:t>
      </w:r>
      <w:r>
        <w:rPr>
          <w:rFonts w:eastAsia="Times New Roman" w:cstheme="minorHAnsi"/>
          <w:b/>
          <w:bCs/>
        </w:rPr>
        <w:t>ο ανωτέρω</w:t>
      </w:r>
      <w:r w:rsidRPr="006F341C">
        <w:rPr>
          <w:rFonts w:eastAsia="Times New Roman" w:cstheme="minorHAnsi"/>
          <w:b/>
          <w:bCs/>
        </w:rPr>
        <w:t xml:space="preserve"> Κ.Φ.Α.Α.</w:t>
      </w:r>
      <w:r>
        <w:rPr>
          <w:rFonts w:eastAsia="Times New Roman" w:cstheme="minorHAnsi"/>
        </w:rPr>
        <w:t xml:space="preserve">, κατόπιν συνεννόησης, ώστε να πάρει </w:t>
      </w:r>
      <w:r w:rsidRPr="00313D49">
        <w:rPr>
          <w:rFonts w:eastAsia="Times New Roman" w:cstheme="minorHAnsi"/>
          <w:b/>
          <w:bCs/>
          <w:u w:val="single"/>
        </w:rPr>
        <w:t>ακριβείς μετρήσεις</w:t>
      </w:r>
      <w:r>
        <w:rPr>
          <w:rFonts w:eastAsia="Times New Roman" w:cstheme="minorHAnsi"/>
        </w:rPr>
        <w:t xml:space="preserve"> της κάθε πόρτας, </w:t>
      </w:r>
      <w:r w:rsidRPr="006F341C">
        <w:rPr>
          <w:rFonts w:eastAsia="Times New Roman" w:cstheme="minorHAnsi"/>
          <w:b/>
          <w:bCs/>
        </w:rPr>
        <w:t xml:space="preserve">πριν </w:t>
      </w:r>
      <w:r>
        <w:rPr>
          <w:rFonts w:eastAsia="Times New Roman" w:cstheme="minorHAnsi"/>
          <w:b/>
          <w:bCs/>
        </w:rPr>
        <w:t>προχωρήσει στην κατασκευή</w:t>
      </w:r>
      <w:r w:rsidR="007B6C4A">
        <w:rPr>
          <w:rFonts w:eastAsia="Times New Roman" w:cstheme="minorHAnsi"/>
          <w:b/>
          <w:bCs/>
        </w:rPr>
        <w:t>/παραγγελία</w:t>
      </w:r>
      <w:r>
        <w:rPr>
          <w:rFonts w:eastAsia="Times New Roman" w:cstheme="minorHAnsi"/>
          <w:b/>
          <w:bCs/>
        </w:rPr>
        <w:t xml:space="preserve"> και εγκατάστασή τους</w:t>
      </w:r>
      <w:r>
        <w:rPr>
          <w:rFonts w:eastAsia="Times New Roman" w:cstheme="minorHAnsi"/>
        </w:rPr>
        <w:t>.</w:t>
      </w:r>
    </w:p>
    <w:p w14:paraId="5E9EE8B5" w14:textId="1E032D3C" w:rsidR="004123C4" w:rsidRDefault="004123C4" w:rsidP="001022EA">
      <w:pPr>
        <w:numPr>
          <w:ilvl w:val="0"/>
          <w:numId w:val="2"/>
        </w:numPr>
        <w:pBdr>
          <w:top w:val="nil"/>
          <w:left w:val="nil"/>
          <w:bottom w:val="nil"/>
          <w:right w:val="nil"/>
          <w:between w:val="nil"/>
        </w:pBdr>
        <w:spacing w:after="60" w:line="276" w:lineRule="auto"/>
        <w:ind w:left="142" w:hanging="426"/>
        <w:jc w:val="both"/>
      </w:pPr>
      <w:bookmarkStart w:id="8" w:name="_heading=h.g9rpmbwsfh6d" w:colFirst="0" w:colLast="0"/>
      <w:bookmarkStart w:id="9" w:name="_heading=h.grp65vz6ss8d" w:colFirst="0" w:colLast="0"/>
      <w:bookmarkEnd w:id="8"/>
      <w:bookmarkEnd w:id="9"/>
      <w:r>
        <w:rPr>
          <w:lang w:val="en-US"/>
        </w:rPr>
        <w:t>O</w:t>
      </w:r>
      <w:r w:rsidRPr="004123C4">
        <w:t xml:space="preserve"> </w:t>
      </w:r>
      <w:r>
        <w:t>ανάδοχος είναι υποχρεωμένος να αποκαταστήσει τα κενά που θα δημιουργηθούν από την αλλαγή των εσωτερικών κουφωμάτων.</w:t>
      </w:r>
    </w:p>
    <w:p w14:paraId="191C32DC" w14:textId="13271D62" w:rsidR="005B505C" w:rsidRPr="006B1FAD" w:rsidRDefault="005B505C" w:rsidP="001022EA">
      <w:pPr>
        <w:numPr>
          <w:ilvl w:val="0"/>
          <w:numId w:val="2"/>
        </w:numPr>
        <w:pBdr>
          <w:top w:val="nil"/>
          <w:left w:val="nil"/>
          <w:bottom w:val="nil"/>
          <w:right w:val="nil"/>
          <w:between w:val="nil"/>
        </w:pBdr>
        <w:spacing w:after="60" w:line="276" w:lineRule="auto"/>
        <w:ind w:left="142" w:hanging="426"/>
        <w:jc w:val="both"/>
      </w:pPr>
      <w:r w:rsidRPr="006B1FAD">
        <w:t>Η παροχή υπηρεσίας θα ολοκληρωθεί με την πλήρη εκτέλεση του φυσικού και οικονομικού αντικειμένου της.</w:t>
      </w:r>
    </w:p>
    <w:p w14:paraId="69D7E1FC" w14:textId="77777777" w:rsidR="005B505C" w:rsidRPr="006B1FAD" w:rsidRDefault="005B505C" w:rsidP="001022EA">
      <w:pPr>
        <w:numPr>
          <w:ilvl w:val="0"/>
          <w:numId w:val="2"/>
        </w:numPr>
        <w:pBdr>
          <w:top w:val="nil"/>
          <w:left w:val="nil"/>
          <w:bottom w:val="nil"/>
          <w:right w:val="nil"/>
          <w:between w:val="nil"/>
        </w:pBdr>
        <w:spacing w:after="60" w:line="276" w:lineRule="auto"/>
        <w:ind w:left="142" w:hanging="426"/>
        <w:jc w:val="both"/>
      </w:pPr>
      <w:r w:rsidRPr="006B1FAD">
        <w:t xml:space="preserve">Η σύμβαση παροχής υπηρεσίας μπορεί να τροποποιηθεί κατόπιν αιτήματος της ΑΡΣΙΣ και με τη σύμφωνη γνώμη του αναδόχου, κατά τα προβλεπόμενα στο ν. 4412/2016 περί προμηθειών του Δημοσίου. </w:t>
      </w:r>
    </w:p>
    <w:p w14:paraId="1A056601" w14:textId="77777777" w:rsidR="005B505C" w:rsidRPr="006B1FAD" w:rsidRDefault="005B505C" w:rsidP="001022EA">
      <w:pPr>
        <w:numPr>
          <w:ilvl w:val="0"/>
          <w:numId w:val="2"/>
        </w:numPr>
        <w:pBdr>
          <w:top w:val="nil"/>
          <w:left w:val="nil"/>
          <w:bottom w:val="nil"/>
          <w:right w:val="nil"/>
          <w:between w:val="nil"/>
        </w:pBdr>
        <w:spacing w:after="60" w:line="276" w:lineRule="auto"/>
        <w:ind w:left="142" w:hanging="426"/>
        <w:jc w:val="both"/>
      </w:pPr>
      <w:r w:rsidRPr="006B1FAD">
        <w:t xml:space="preserve">Η εκχώρηση των υποχρεώσεων και των δικαιωμάτων του σε τρίτους ΑΠΑΓΟΡΕΥΕΤΑΙ. </w:t>
      </w:r>
    </w:p>
    <w:p w14:paraId="5C26E597" w14:textId="239C348B" w:rsidR="005B505C" w:rsidRPr="006B1FAD" w:rsidRDefault="005B505C" w:rsidP="001022EA">
      <w:pPr>
        <w:numPr>
          <w:ilvl w:val="0"/>
          <w:numId w:val="2"/>
        </w:numPr>
        <w:pBdr>
          <w:top w:val="nil"/>
          <w:left w:val="nil"/>
          <w:bottom w:val="nil"/>
          <w:right w:val="nil"/>
          <w:between w:val="nil"/>
        </w:pBdr>
        <w:spacing w:after="60" w:line="276" w:lineRule="auto"/>
        <w:ind w:left="142" w:right="-58" w:hanging="426"/>
        <w:jc w:val="both"/>
      </w:pPr>
      <w:r w:rsidRPr="006B1FAD">
        <w:t>Η παραλαβή των</w:t>
      </w:r>
      <w:r w:rsidR="00571FE3" w:rsidRPr="006B1FAD">
        <w:t xml:space="preserve"> </w:t>
      </w:r>
      <w:r w:rsidR="006B1FAD" w:rsidRPr="006B1FAD">
        <w:t>εργασιών</w:t>
      </w:r>
      <w:r w:rsidRPr="006B1FAD">
        <w:t xml:space="preserve"> θα πραγματοποιηθεί από τον αρμόδιο υπάλληλο της ΑΡΣΙΣ που θα προσυπογράφει το σχετικό δελτίο παραλαβής και θα ελέγξει εάν η εκτέλεση των υπηρεσιών έγινε σύμφωνα με τους όρους της πρόσκλησης, των ειδικών όρων και του παραρτήματος αυτής.</w:t>
      </w:r>
    </w:p>
    <w:p w14:paraId="5B42B8A8" w14:textId="0E799507" w:rsidR="005B505C" w:rsidRPr="006B1FAD" w:rsidRDefault="005B505C" w:rsidP="001022EA">
      <w:pPr>
        <w:numPr>
          <w:ilvl w:val="0"/>
          <w:numId w:val="2"/>
        </w:numPr>
        <w:pBdr>
          <w:top w:val="nil"/>
          <w:left w:val="nil"/>
          <w:bottom w:val="nil"/>
          <w:right w:val="nil"/>
          <w:between w:val="nil"/>
        </w:pBdr>
        <w:spacing w:after="60" w:line="276" w:lineRule="auto"/>
        <w:ind w:left="142" w:right="-58" w:hanging="426"/>
        <w:jc w:val="both"/>
      </w:pPr>
      <w:r w:rsidRPr="006B1FAD">
        <w:t>Ο οικονομικός φορέας λαμβάνει γνώση των Ειδικών Όρων και δεσμεύεται ότι θα συµµ</w:t>
      </w:r>
      <w:proofErr w:type="spellStart"/>
      <w:r w:rsidRPr="006B1FAD">
        <w:t>ορφώνεται</w:t>
      </w:r>
      <w:proofErr w:type="spellEnd"/>
      <w:r w:rsidRPr="006B1FAD">
        <w:t xml:space="preserve"> πλήρως με αυτούς, όπως αυτοί περιγράφονται λεπτομερώς στην παρούσα πρόσκληση. Μη τήρηση αυτών των όρων και των τεχνικών προδιαγραφών συνεπάγεται την απόρριψη της παραλαβής.</w:t>
      </w:r>
    </w:p>
    <w:p w14:paraId="29B2E6F7" w14:textId="77777777" w:rsidR="005B505C" w:rsidRPr="006B1FAD" w:rsidRDefault="005B505C" w:rsidP="001022EA">
      <w:pPr>
        <w:numPr>
          <w:ilvl w:val="0"/>
          <w:numId w:val="2"/>
        </w:numPr>
        <w:pBdr>
          <w:top w:val="nil"/>
          <w:left w:val="nil"/>
          <w:bottom w:val="nil"/>
          <w:right w:val="nil"/>
          <w:between w:val="nil"/>
        </w:pBdr>
        <w:spacing w:after="60" w:line="276" w:lineRule="auto"/>
        <w:ind w:left="142" w:right="-58" w:hanging="426"/>
        <w:jc w:val="both"/>
      </w:pPr>
      <w:r w:rsidRPr="006B1FAD">
        <w:t xml:space="preserve">Η ανάθεση μπορεί να τροποποιηθεί κατόπιν αιτήματος της ΑΡΣΙΣ και με τη σύμφωνη γνώμη του αναδόχου, κατά τα προβλεπόμενα στο ν. 4412/2016 περί προμηθειών του Δημοσίου. </w:t>
      </w:r>
    </w:p>
    <w:p w14:paraId="4F5354B7" w14:textId="38317FE2" w:rsidR="005B505C" w:rsidRPr="006B1FAD" w:rsidRDefault="00571FE3" w:rsidP="001022EA">
      <w:pPr>
        <w:numPr>
          <w:ilvl w:val="0"/>
          <w:numId w:val="2"/>
        </w:numPr>
        <w:pBdr>
          <w:top w:val="nil"/>
          <w:left w:val="nil"/>
          <w:bottom w:val="nil"/>
          <w:right w:val="nil"/>
          <w:between w:val="nil"/>
        </w:pBdr>
        <w:spacing w:after="60" w:line="276" w:lineRule="auto"/>
        <w:ind w:left="142" w:right="-58" w:hanging="426"/>
        <w:jc w:val="both"/>
      </w:pPr>
      <w:r w:rsidRPr="006B1FAD">
        <w:t>Οι παραπάνω όροι θεωρούνται δεσμευτικοί, με ποινή απόρριψης της προσφοράς σε περίπτωση μη συμμόρφωσης σε κάποιον από αυτούς.</w:t>
      </w:r>
    </w:p>
    <w:p w14:paraId="37533D89" w14:textId="068696A4" w:rsidR="00571FE3" w:rsidRPr="006B1FAD" w:rsidRDefault="00571FE3" w:rsidP="001022EA">
      <w:pPr>
        <w:numPr>
          <w:ilvl w:val="0"/>
          <w:numId w:val="2"/>
        </w:numPr>
        <w:pBdr>
          <w:top w:val="nil"/>
          <w:left w:val="nil"/>
          <w:bottom w:val="nil"/>
          <w:right w:val="nil"/>
          <w:between w:val="nil"/>
        </w:pBdr>
        <w:spacing w:after="60" w:line="276" w:lineRule="auto"/>
        <w:ind w:left="142" w:right="-58" w:hanging="426"/>
        <w:jc w:val="both"/>
      </w:pPr>
      <w:r w:rsidRPr="006B1FAD">
        <w:t xml:space="preserve"> Η ανάθεση και η εκτέλεση της σύμβασης </w:t>
      </w:r>
      <w:proofErr w:type="spellStart"/>
      <w:r w:rsidRPr="006B1FAD">
        <w:t>διέπεται</w:t>
      </w:r>
      <w:proofErr w:type="spellEnd"/>
      <w:r w:rsidRPr="006B1FAD">
        <w:t xml:space="preserve"> από την κείμενη νομοθεσία και τις </w:t>
      </w:r>
      <w:proofErr w:type="spellStart"/>
      <w:r w:rsidRPr="006B1FAD">
        <w:t>κατ</w:t>
      </w:r>
      <w:proofErr w:type="spellEnd"/>
      <w:r w:rsidRPr="006B1FAD">
        <w:t xml:space="preserve">΄ εξουσιοδότηση αυτής </w:t>
      </w:r>
      <w:proofErr w:type="spellStart"/>
      <w:r w:rsidRPr="006B1FAD">
        <w:t>εκδοθείσες</w:t>
      </w:r>
      <w:proofErr w:type="spellEnd"/>
      <w:r w:rsidRPr="006B1FAD">
        <w:t xml:space="preserve"> κανονιστικές πράξεις, όπως ισχύουν και ιδίως του ν. 4412/2016 (Α’ 147) «Δημόσιες Συμβάσεις Έργων, Προμηθειών και Υπηρεσιών (προσαρμογή στις Οδηγίες 2014/24/ ΕΕ και 2014/25/ΕΕ)».</w:t>
      </w:r>
    </w:p>
    <w:p w14:paraId="0B3B9F17" w14:textId="77777777" w:rsidR="003E3E26" w:rsidRDefault="003E3E26" w:rsidP="003C6BA7">
      <w:pPr>
        <w:suppressAutoHyphens/>
        <w:autoSpaceDE w:val="0"/>
        <w:autoSpaceDN w:val="0"/>
        <w:spacing w:after="120" w:line="276" w:lineRule="auto"/>
        <w:jc w:val="both"/>
        <w:textAlignment w:val="baseline"/>
        <w:rPr>
          <w:rFonts w:asciiTheme="minorHAnsi" w:eastAsia="Batang" w:hAnsiTheme="minorHAnsi" w:cstheme="minorHAnsi"/>
          <w:b/>
          <w:bCs/>
          <w:i/>
        </w:rPr>
      </w:pPr>
    </w:p>
    <w:p w14:paraId="5E89D3EA" w14:textId="6E17343B" w:rsidR="006B1FAD" w:rsidRPr="006B1FAD" w:rsidRDefault="006B1FAD" w:rsidP="003C6BA7">
      <w:pPr>
        <w:suppressAutoHyphens/>
        <w:autoSpaceDE w:val="0"/>
        <w:autoSpaceDN w:val="0"/>
        <w:spacing w:after="120" w:line="276" w:lineRule="auto"/>
        <w:jc w:val="both"/>
        <w:textAlignment w:val="baseline"/>
        <w:rPr>
          <w:rFonts w:asciiTheme="minorHAnsi" w:eastAsia="Batang" w:hAnsiTheme="minorHAnsi" w:cstheme="minorHAnsi"/>
          <w:b/>
          <w:bCs/>
          <w:i/>
        </w:rPr>
      </w:pPr>
      <w:r w:rsidRPr="006B1FAD">
        <w:rPr>
          <w:rFonts w:asciiTheme="minorHAnsi" w:eastAsia="Batang" w:hAnsiTheme="minorHAnsi" w:cstheme="minorHAnsi"/>
          <w:b/>
          <w:bCs/>
          <w:i/>
        </w:rPr>
        <w:t>ΥΠΟΧΡΕΩΣΕΙΣ ΑΝΑΔΟΧΟΥ</w:t>
      </w:r>
    </w:p>
    <w:p w14:paraId="01AAD3DC" w14:textId="77777777" w:rsidR="006B1FAD" w:rsidRPr="006B1FAD" w:rsidRDefault="006B1FAD" w:rsidP="003E3E26">
      <w:pPr>
        <w:widowControl w:val="0"/>
        <w:numPr>
          <w:ilvl w:val="0"/>
          <w:numId w:val="7"/>
        </w:numPr>
        <w:suppressAutoHyphens/>
        <w:overflowPunct w:val="0"/>
        <w:autoSpaceDE w:val="0"/>
        <w:autoSpaceDN w:val="0"/>
        <w:spacing w:after="40" w:line="276" w:lineRule="auto"/>
        <w:ind w:left="0" w:firstLine="284"/>
        <w:jc w:val="both"/>
        <w:textAlignment w:val="baseline"/>
        <w:rPr>
          <w:rFonts w:asciiTheme="minorHAnsi" w:eastAsia="Batang" w:hAnsiTheme="minorHAnsi" w:cstheme="minorHAnsi"/>
        </w:rPr>
      </w:pPr>
      <w:bookmarkStart w:id="10" w:name="_Hlk483318566"/>
      <w:r w:rsidRPr="006B1FAD">
        <w:rPr>
          <w:rFonts w:asciiTheme="minorHAnsi" w:eastAsia="Batang" w:hAnsiTheme="minorHAnsi" w:cstheme="minorHAnsi"/>
        </w:rPr>
        <w:t xml:space="preserve">Ο ανάδοχος οφείλει να τηρεί όλα τα μέτρα ασφαλείας και τους κανόνες υγιεινής των κατασκευών, που προβλέπονται από την ισχύουσα Εθνική νομοθεσία και τους εκάστοτε ισχύοντες Κανονισμούς (ΕΛΟΤ, Πυροσβεστικός Κανονισμός, Τ.Ο.Τ.Ε.Ε. κλπ.). </w:t>
      </w:r>
    </w:p>
    <w:p w14:paraId="118E5207" w14:textId="478C76AE" w:rsidR="006B1FAD" w:rsidRPr="006B1FAD" w:rsidRDefault="006B1FAD" w:rsidP="003E3E26">
      <w:pPr>
        <w:widowControl w:val="0"/>
        <w:numPr>
          <w:ilvl w:val="0"/>
          <w:numId w:val="7"/>
        </w:numPr>
        <w:suppressAutoHyphens/>
        <w:overflowPunct w:val="0"/>
        <w:autoSpaceDE w:val="0"/>
        <w:autoSpaceDN w:val="0"/>
        <w:spacing w:after="40" w:line="276" w:lineRule="auto"/>
        <w:ind w:left="0" w:firstLine="284"/>
        <w:jc w:val="both"/>
        <w:textAlignment w:val="baseline"/>
        <w:rPr>
          <w:rFonts w:asciiTheme="minorHAnsi" w:eastAsia="Batang" w:hAnsiTheme="minorHAnsi" w:cstheme="minorHAnsi"/>
        </w:rPr>
      </w:pPr>
      <w:r w:rsidRPr="006B1FAD">
        <w:rPr>
          <w:rFonts w:asciiTheme="minorHAnsi" w:eastAsia="Batang" w:hAnsiTheme="minorHAnsi" w:cstheme="minorHAnsi"/>
        </w:rPr>
        <w:t xml:space="preserve">Όλα τα υλικά που πρόκειται να χρησιμοποιηθούν για την υλοποίηση των εργασιών, καθώς και τα ηλεκτρομηχανολογικά συστήματα για τα οποία υφίσταται σχετική υποχρέωση από την κείμενη νομοθεσία, πρέπει να συνοδεύονται από τα ανάλογα πιστοποιητικά και να φέρουν σήμανση CE. Επιπλέον, πρέπει να τηρούν τις απαιτούμενες, ανάλογα με τη φύση του υλικού, προδιαγραφές της Εθνικής νομοθεσίας περί αντοχής σε ενδεχόμενη πυρκαγιά. </w:t>
      </w:r>
    </w:p>
    <w:p w14:paraId="1BED8561" w14:textId="77777777" w:rsidR="006B1FAD" w:rsidRPr="006B1FAD" w:rsidRDefault="006B1FAD" w:rsidP="003E3E26">
      <w:pPr>
        <w:widowControl w:val="0"/>
        <w:numPr>
          <w:ilvl w:val="0"/>
          <w:numId w:val="7"/>
        </w:numPr>
        <w:suppressAutoHyphens/>
        <w:overflowPunct w:val="0"/>
        <w:autoSpaceDE w:val="0"/>
        <w:autoSpaceDN w:val="0"/>
        <w:spacing w:after="40" w:line="276" w:lineRule="auto"/>
        <w:ind w:left="0" w:firstLine="284"/>
        <w:jc w:val="both"/>
        <w:textAlignment w:val="baseline"/>
        <w:rPr>
          <w:rFonts w:asciiTheme="minorHAnsi" w:eastAsia="Batang" w:hAnsiTheme="minorHAnsi" w:cstheme="minorHAnsi"/>
        </w:rPr>
      </w:pPr>
      <w:r w:rsidRPr="006B1FAD">
        <w:rPr>
          <w:rFonts w:asciiTheme="minorHAnsi" w:eastAsia="Batang" w:hAnsiTheme="minorHAnsi" w:cstheme="minorHAnsi"/>
        </w:rPr>
        <w:t xml:space="preserve">Για την προμήθεια και μεταφορά των απαραίτητων υλικών και συστημάτων θα εκδίδονται </w:t>
      </w:r>
      <w:r w:rsidRPr="006B1FAD">
        <w:rPr>
          <w:rFonts w:asciiTheme="minorHAnsi" w:eastAsia="Batang" w:hAnsiTheme="minorHAnsi" w:cstheme="minorHAnsi"/>
        </w:rPr>
        <w:lastRenderedPageBreak/>
        <w:t>κατάλληλα παραστατικά δαπάνης, όπως προβλέπεται από τον Κώδικα Βιβλίων και Στοιχείων (Κ.Β.Σ.).</w:t>
      </w:r>
    </w:p>
    <w:p w14:paraId="02229283" w14:textId="77777777" w:rsidR="006B1FAD" w:rsidRPr="006B1FAD" w:rsidRDefault="006B1FAD" w:rsidP="003E3E26">
      <w:pPr>
        <w:widowControl w:val="0"/>
        <w:numPr>
          <w:ilvl w:val="0"/>
          <w:numId w:val="7"/>
        </w:numPr>
        <w:suppressAutoHyphens/>
        <w:overflowPunct w:val="0"/>
        <w:autoSpaceDE w:val="0"/>
        <w:autoSpaceDN w:val="0"/>
        <w:spacing w:after="40" w:line="276" w:lineRule="auto"/>
        <w:ind w:left="0" w:firstLine="284"/>
        <w:jc w:val="both"/>
        <w:textAlignment w:val="baseline"/>
        <w:rPr>
          <w:rFonts w:asciiTheme="minorHAnsi" w:eastAsia="Batang" w:hAnsiTheme="minorHAnsi" w:cstheme="minorHAnsi"/>
        </w:rPr>
      </w:pPr>
      <w:r w:rsidRPr="006B1FAD">
        <w:rPr>
          <w:rFonts w:asciiTheme="minorHAnsi" w:eastAsia="Batang" w:hAnsiTheme="minorHAnsi" w:cstheme="minorHAnsi"/>
        </w:rPr>
        <w:t>Όλοι οι συμμετέχοντες στις εργασίες, ανεξαρτήτως ειδικότητας (τεχνίτης, βοηθός τεχνίτη, εργάτης) ή εξειδίκευσης (οικοδόμος, ελαιοχρωματιστής, κλπ.) οφείλουν να είναι ασφαλισμένοι στον αρμόδιο ασφαλιστικό φορέα. O Ανάδοχος είναι ο μόνος υπεύθυνος για την επιλογή των εργατών και των συνεργείων που θα χρησιμοποιήσει κατά την εκτέλεση των εργασιών επίσης είναι υπεύθυνος για την γραφειοκρατική τακτοποίηση και την καταβολή των σχετικών εργοδοτικών, εργατικών, ασφαλιστικών εισφορών του προσωπικού, των προστιθέμενων του και των συνεργαζόμενων με αυτόν συνεργείων προς τον ΕΦΚΑ και προς κάθε ασφαλιστικό οργανισμό, ενώ θα αναλάβει τη διευθέτηση όλων των ζητημάτων που θα ανακύψουν από και εξαιτίας της σχετικής τους απασχόλησης, εφόσον απαιτείται από την κείμενη νομοθεσία.</w:t>
      </w:r>
    </w:p>
    <w:p w14:paraId="035B6EE1" w14:textId="77777777" w:rsidR="006B1FAD" w:rsidRPr="006B1FAD" w:rsidRDefault="006B1FAD" w:rsidP="003E3E26">
      <w:pPr>
        <w:widowControl w:val="0"/>
        <w:numPr>
          <w:ilvl w:val="0"/>
          <w:numId w:val="7"/>
        </w:numPr>
        <w:suppressAutoHyphens/>
        <w:overflowPunct w:val="0"/>
        <w:autoSpaceDE w:val="0"/>
        <w:autoSpaceDN w:val="0"/>
        <w:spacing w:after="40" w:line="276" w:lineRule="auto"/>
        <w:ind w:left="0" w:firstLine="284"/>
        <w:jc w:val="both"/>
        <w:textAlignment w:val="baseline"/>
        <w:rPr>
          <w:rFonts w:asciiTheme="minorHAnsi" w:eastAsia="Batang" w:hAnsiTheme="minorHAnsi" w:cstheme="minorHAnsi"/>
        </w:rPr>
      </w:pPr>
      <w:r w:rsidRPr="006B1FAD">
        <w:rPr>
          <w:rFonts w:asciiTheme="minorHAnsi" w:eastAsia="Batang" w:hAnsiTheme="minorHAnsi" w:cstheme="minorHAnsi"/>
        </w:rPr>
        <w:t xml:space="preserve">Ο ανάδοχος φέρει ευθύνη για την ποιότητα και την καλή λειτουργία των </w:t>
      </w:r>
      <w:proofErr w:type="spellStart"/>
      <w:r w:rsidRPr="006B1FAD">
        <w:rPr>
          <w:rFonts w:asciiTheme="minorHAnsi" w:eastAsia="Batang" w:hAnsiTheme="minorHAnsi" w:cstheme="minorHAnsi"/>
        </w:rPr>
        <w:t>αναληφθέντων</w:t>
      </w:r>
      <w:proofErr w:type="spellEnd"/>
      <w:r w:rsidRPr="006B1FAD">
        <w:rPr>
          <w:rFonts w:asciiTheme="minorHAnsi" w:eastAsia="Batang" w:hAnsiTheme="minorHAnsi" w:cstheme="minorHAnsi"/>
        </w:rPr>
        <w:t xml:space="preserve"> εργασιών. Τυχόν αστοχίες, σφάλματα, ή βλάβες στους υπό διαμόρφωση χώρους κατά τη φάση των εργασιών, που οφείλονται σε κακοτεχνίες ή εσφαλμένη τοποθέτηση, θα επιδιορθωθούν άμεσα, δίχως την καταβολή επιπλέον χρηματικού τιμήματος. Επιπρόσθετα, το κόστος που θα προκύψει για την αποκατάσταση ενδεχόμενων φθορών ή ζημιών στο κτίριο και τις εγκαταστάσεις αυτού (ύδρευσης, αποχέτευσης, θέρμανσης, ηλεκτρικού κλπ.), που αποδεδειγμένα οφείλονται σε εσφαλμένη κατασκευή ή κακοτεχνίες κατά την υλοποίηση των οικοδομικών εργασιών, επιβαρύνει αποκλειστικά και μόνο τον ανάδοχο.</w:t>
      </w:r>
    </w:p>
    <w:p w14:paraId="65B9658F" w14:textId="77777777" w:rsidR="006B1FAD" w:rsidRPr="006B1FAD" w:rsidRDefault="006B1FAD" w:rsidP="003E3E26">
      <w:pPr>
        <w:widowControl w:val="0"/>
        <w:numPr>
          <w:ilvl w:val="0"/>
          <w:numId w:val="7"/>
        </w:numPr>
        <w:suppressAutoHyphens/>
        <w:overflowPunct w:val="0"/>
        <w:autoSpaceDE w:val="0"/>
        <w:autoSpaceDN w:val="0"/>
        <w:spacing w:after="40" w:line="276" w:lineRule="auto"/>
        <w:ind w:left="0" w:firstLine="284"/>
        <w:jc w:val="both"/>
        <w:textAlignment w:val="baseline"/>
        <w:rPr>
          <w:rFonts w:asciiTheme="minorHAnsi" w:eastAsia="Batang" w:hAnsiTheme="minorHAnsi" w:cstheme="minorHAnsi"/>
        </w:rPr>
      </w:pPr>
      <w:r w:rsidRPr="006B1FAD">
        <w:rPr>
          <w:rFonts w:asciiTheme="minorHAnsi" w:eastAsia="Batang" w:hAnsiTheme="minorHAnsi" w:cstheme="minorHAnsi"/>
        </w:rPr>
        <w:t>Ο ανάδοχος είναι αποκλειστικά υπεύθυνος, ποινικώς και αστικώς, για οιοδήποτε ατύχημα ήθελε προκληθεί εκ παραβάσεως των ισχυουσών διατάξεων και της κείμενης νομοθεσίας και είναι μοναδικός υπεύθυνος και υπόχρεος για την αποζημίωση οποιουδήποτε, για κάθε φύσεως και είδους ζημιές, που τυχόν υποστεί από πράξεις ή παραλείψεις του ιδίου ή των προσώπων που θα χρησιμοποιήσει για την εκτέλεση των εργασιών.</w:t>
      </w:r>
    </w:p>
    <w:p w14:paraId="147A1C26" w14:textId="77777777" w:rsidR="006B1FAD" w:rsidRPr="006B1FAD" w:rsidRDefault="006B1FAD" w:rsidP="003E3E26">
      <w:pPr>
        <w:widowControl w:val="0"/>
        <w:numPr>
          <w:ilvl w:val="0"/>
          <w:numId w:val="7"/>
        </w:numPr>
        <w:suppressAutoHyphens/>
        <w:overflowPunct w:val="0"/>
        <w:autoSpaceDE w:val="0"/>
        <w:autoSpaceDN w:val="0"/>
        <w:spacing w:after="40" w:line="276" w:lineRule="auto"/>
        <w:ind w:left="0" w:firstLine="284"/>
        <w:jc w:val="both"/>
        <w:textAlignment w:val="baseline"/>
        <w:rPr>
          <w:rFonts w:asciiTheme="minorHAnsi" w:eastAsia="Batang" w:hAnsiTheme="minorHAnsi" w:cstheme="minorHAnsi"/>
        </w:rPr>
      </w:pPr>
      <w:r w:rsidRPr="006B1FAD">
        <w:rPr>
          <w:rFonts w:eastAsia="Times New Roman" w:cstheme="minorHAnsi"/>
        </w:rPr>
        <w:t>Στις περιπτώσεις αυτές, αν υποχρεωθεί η Αναθέτουσα να καταβάλει οποιαδήποτε αποζημίωση, ο ανάδοχος υποχρεούται να καταβάλει σ’ αυτήν το αντίστοιχο ποσό, συμπεριλαμβανομένων τυχόν τόκων και εξόδων. Η Αναθέτουσα δε φέρει καμία αστική ή άλλη ευθύνη έναντι του προσωπικού που θα απασχοληθεί για την εκτέλεση των εργασιών.</w:t>
      </w:r>
    </w:p>
    <w:p w14:paraId="2B969601" w14:textId="77777777" w:rsidR="006B1FAD" w:rsidRPr="006B1FAD" w:rsidRDefault="006B1FAD" w:rsidP="003E3E26">
      <w:pPr>
        <w:widowControl w:val="0"/>
        <w:numPr>
          <w:ilvl w:val="0"/>
          <w:numId w:val="7"/>
        </w:numPr>
        <w:suppressAutoHyphens/>
        <w:overflowPunct w:val="0"/>
        <w:autoSpaceDE w:val="0"/>
        <w:autoSpaceDN w:val="0"/>
        <w:spacing w:after="40" w:line="276" w:lineRule="auto"/>
        <w:ind w:left="0" w:firstLine="284"/>
        <w:jc w:val="both"/>
        <w:textAlignment w:val="baseline"/>
        <w:rPr>
          <w:rFonts w:asciiTheme="minorHAnsi" w:eastAsia="Batang" w:hAnsiTheme="minorHAnsi" w:cstheme="minorHAnsi"/>
        </w:rPr>
      </w:pPr>
      <w:bookmarkStart w:id="11" w:name="_Hlk100671804"/>
      <w:r w:rsidRPr="006B1FAD">
        <w:rPr>
          <w:rFonts w:asciiTheme="minorHAnsi" w:eastAsia="Batang" w:hAnsiTheme="minorHAnsi" w:cstheme="minorHAnsi"/>
        </w:rPr>
        <w:t>Ο ανάδοχος εγγυάται τη σταθερότητα και τη σωστή λειτουργία των επισκευών. Συνεπώς, οφείλει να επισκευάζει ενδεχόμενες βλάβες ή να αντικαθιστά φθαρμένα υλικά, δίχως την καταβολή επιπλέον χρηματικού τιμήματος και υπό την προϋπόθεση ότι οι βλάβες ή οι φθορές οφείλονται σε κακοτεχνίες ή λάθη που συνέβησαν κατά την υλοποίηση των εργασιών. Σε περίπτωση που οι βλάβες οφείλονται σε εξωγενείς παράγοντες όπως είναι, ο σεισμός, η πυρκαγιά, η ηλικία του κτιρίου,  δε φέρει καμία ευθύνη. Σε περίπτωση άρνησης ή δυστροπίας, η Αναθέτουσα διατηρεί το δικαίωμα προσφυγής σε αρμόδιο τεχνικό φορέα ή σε αρμόδιο δικαστήριο, για τον ορισμό πραγματογνωμόνων και την επίλυση του ζητήματος.</w:t>
      </w:r>
    </w:p>
    <w:bookmarkEnd w:id="11"/>
    <w:p w14:paraId="4B0560AE" w14:textId="77777777" w:rsidR="006B1FAD" w:rsidRPr="006B1FAD" w:rsidRDefault="006B1FAD" w:rsidP="003E3E26">
      <w:pPr>
        <w:widowControl w:val="0"/>
        <w:numPr>
          <w:ilvl w:val="0"/>
          <w:numId w:val="7"/>
        </w:numPr>
        <w:suppressAutoHyphens/>
        <w:overflowPunct w:val="0"/>
        <w:autoSpaceDE w:val="0"/>
        <w:autoSpaceDN w:val="0"/>
        <w:spacing w:after="40" w:line="276" w:lineRule="auto"/>
        <w:ind w:left="0" w:firstLine="284"/>
        <w:jc w:val="both"/>
        <w:textAlignment w:val="baseline"/>
        <w:rPr>
          <w:rFonts w:asciiTheme="minorHAnsi" w:eastAsia="Batang" w:hAnsiTheme="minorHAnsi" w:cstheme="minorHAnsi"/>
        </w:rPr>
      </w:pPr>
      <w:r w:rsidRPr="006B1FAD">
        <w:rPr>
          <w:rFonts w:asciiTheme="minorHAnsi" w:eastAsia="Batang" w:hAnsiTheme="minorHAnsi" w:cstheme="minorHAnsi"/>
        </w:rPr>
        <w:t>Οι εργαζόμενοι πρέπει να φορούν τα προβλεπόμενα από τη νομοθεσία κράνη και να διαθέτουν την κατάλληλη ένδυση και υπόδηση προς αποφυγή ολισθήσεων και ηλεκτροπληξιών. Σε ορισμένες εργασίες, εφόσον κριθεί ζωτικής σημασίας, να διατίθενται ζώνες ασφαλείας και να προσδένονται οι εργαζόμενοι.</w:t>
      </w:r>
    </w:p>
    <w:p w14:paraId="285AD585" w14:textId="77777777" w:rsidR="006B1FAD" w:rsidRPr="006B1FAD" w:rsidRDefault="006B1FAD" w:rsidP="003E3E26">
      <w:pPr>
        <w:widowControl w:val="0"/>
        <w:numPr>
          <w:ilvl w:val="0"/>
          <w:numId w:val="7"/>
        </w:numPr>
        <w:suppressAutoHyphens/>
        <w:overflowPunct w:val="0"/>
        <w:autoSpaceDE w:val="0"/>
        <w:autoSpaceDN w:val="0"/>
        <w:spacing w:after="40" w:line="276" w:lineRule="auto"/>
        <w:ind w:left="0" w:firstLine="284"/>
        <w:jc w:val="both"/>
        <w:textAlignment w:val="baseline"/>
        <w:rPr>
          <w:rFonts w:asciiTheme="minorHAnsi" w:eastAsia="Batang" w:hAnsiTheme="minorHAnsi" w:cstheme="minorHAnsi"/>
        </w:rPr>
      </w:pPr>
      <w:r w:rsidRPr="006B1FAD">
        <w:rPr>
          <w:rFonts w:asciiTheme="minorHAnsi" w:eastAsia="Batang" w:hAnsiTheme="minorHAnsi" w:cstheme="minorHAnsi"/>
        </w:rPr>
        <w:t xml:space="preserve">Κατά τη διάρκεια των εργασιών, ο Ανάδοχος οφείλει να χρησιμοποιεί δικά του μέσα και εργαλεία. Θα του παρέχεται ωστόσο, πρόσβαση σε δίκτυα κοινής ωφέλειας (νερό, ηλεκτρικό). </w:t>
      </w:r>
    </w:p>
    <w:p w14:paraId="3FBE0EC8" w14:textId="77777777" w:rsidR="006B1FAD" w:rsidRPr="006B1FAD" w:rsidRDefault="006B1FAD" w:rsidP="003E3E26">
      <w:pPr>
        <w:widowControl w:val="0"/>
        <w:numPr>
          <w:ilvl w:val="0"/>
          <w:numId w:val="7"/>
        </w:numPr>
        <w:suppressAutoHyphens/>
        <w:overflowPunct w:val="0"/>
        <w:autoSpaceDE w:val="0"/>
        <w:autoSpaceDN w:val="0"/>
        <w:spacing w:after="40" w:line="276" w:lineRule="auto"/>
        <w:ind w:left="0" w:firstLine="284"/>
        <w:jc w:val="both"/>
        <w:textAlignment w:val="baseline"/>
        <w:rPr>
          <w:rFonts w:asciiTheme="minorHAnsi" w:eastAsia="Batang" w:hAnsiTheme="minorHAnsi" w:cstheme="minorHAnsi"/>
        </w:rPr>
      </w:pPr>
      <w:r w:rsidRPr="006B1FAD">
        <w:rPr>
          <w:rFonts w:asciiTheme="minorHAnsi" w:eastAsia="Batang" w:hAnsiTheme="minorHAnsi" w:cstheme="minorHAnsi"/>
        </w:rPr>
        <w:t>Όλα τα εργαλεία που πρόκειται να χρησιμοποιηθούν κατά τη φάση της κατασκευής, ιδιαίτερα όσα θα συνδέονται με το ηλεκτρικό δίκτυο, θα πρέπει να ελέγχονται πριν από κάθε χρήση για τυχόν φθορές των στοιχείων τους ή/και του φορέα ηλεκτρικού ρεύματος (καλώδια).</w:t>
      </w:r>
    </w:p>
    <w:p w14:paraId="7949E2B9" w14:textId="77777777" w:rsidR="006B1FAD" w:rsidRPr="006B1FAD" w:rsidRDefault="006B1FAD" w:rsidP="003E3E26">
      <w:pPr>
        <w:widowControl w:val="0"/>
        <w:numPr>
          <w:ilvl w:val="0"/>
          <w:numId w:val="7"/>
        </w:numPr>
        <w:suppressAutoHyphens/>
        <w:overflowPunct w:val="0"/>
        <w:autoSpaceDE w:val="0"/>
        <w:autoSpaceDN w:val="0"/>
        <w:spacing w:after="40" w:line="276" w:lineRule="auto"/>
        <w:ind w:left="0" w:firstLine="284"/>
        <w:jc w:val="both"/>
        <w:textAlignment w:val="baseline"/>
        <w:rPr>
          <w:rFonts w:asciiTheme="minorHAnsi" w:eastAsia="Batang" w:hAnsiTheme="minorHAnsi" w:cstheme="minorHAnsi"/>
        </w:rPr>
      </w:pPr>
      <w:r w:rsidRPr="006B1FAD">
        <w:rPr>
          <w:rFonts w:asciiTheme="minorHAnsi" w:eastAsia="Batang" w:hAnsiTheme="minorHAnsi" w:cstheme="minorHAnsi"/>
        </w:rPr>
        <w:lastRenderedPageBreak/>
        <w:t>Κατά τη διάρκεια των εργασιών θα απαγορεύεται αυστηρά η είσοδος στους μη έχοντες σχέση με το έργο. Σε περίπτωση επιθεώρησης από το προσωπικό της Δομής ή/και κατά τη διάρκεια πιθανών ελέγχων από μέλη ή υπαλλήλους δημόσιων φορέων, ο ανάδοχος οφείλει να ενημερώσει για τους πιθανούς κινδύνους και να προβεί σε όλες τις κατάλληλες ενέργειες σχετικά με την ασφάλεια των επισκεπτών. Στην ακραία περίπτωση μη συμμόρφωσής τους, ο ανάδοχος διατηρεί το νόμιμο δικαίωμα παύσης των εργασιών μέχρι αποκαταστάσεως των μέτρων ασφαλείας.</w:t>
      </w:r>
    </w:p>
    <w:p w14:paraId="228BCBC5" w14:textId="77777777" w:rsidR="006B1FAD" w:rsidRPr="006B1FAD" w:rsidRDefault="006B1FAD" w:rsidP="003E3E26">
      <w:pPr>
        <w:widowControl w:val="0"/>
        <w:numPr>
          <w:ilvl w:val="0"/>
          <w:numId w:val="7"/>
        </w:numPr>
        <w:suppressAutoHyphens/>
        <w:overflowPunct w:val="0"/>
        <w:autoSpaceDE w:val="0"/>
        <w:autoSpaceDN w:val="0"/>
        <w:spacing w:after="40" w:line="276" w:lineRule="auto"/>
        <w:ind w:left="0" w:firstLine="284"/>
        <w:jc w:val="both"/>
        <w:textAlignment w:val="baseline"/>
        <w:rPr>
          <w:rFonts w:asciiTheme="minorHAnsi" w:eastAsia="Batang" w:hAnsiTheme="minorHAnsi" w:cstheme="minorHAnsi"/>
        </w:rPr>
      </w:pPr>
      <w:r w:rsidRPr="006B1FAD">
        <w:rPr>
          <w:rFonts w:asciiTheme="minorHAnsi" w:eastAsia="Batang" w:hAnsiTheme="minorHAnsi" w:cstheme="minorHAnsi"/>
        </w:rPr>
        <w:t>Απαγορεύεται αυστηρά η καθ' οιονδήποτε τρόπο επέμβαση ή διάτρηση ή διάνοιξη οπών ή καθαίρεση φερόντων δομικών στοιχείων οπλισμένου σκυροδέματος (υποστυλώματα, δοκοί, τοιχώματα, πλάκες) του κτιρίου. Εφόσον κάτι τέτοιο καταστεί αναγκαίο και αναπόφευκτο, ο ανάδοχος οφείλει να ενημερώσει την Αναθέτουσα και κατόπιν συνεννόησης να αναζητήσουν τη συνδρομή μηχανικού κατάλληλης ειδικότητας και να ακολουθήσουν τις οδηγίες που εκείνος θα παράσχει.</w:t>
      </w:r>
    </w:p>
    <w:p w14:paraId="6415566F" w14:textId="77777777" w:rsidR="006B1FAD" w:rsidRDefault="006B1FAD" w:rsidP="003E3E26">
      <w:pPr>
        <w:widowControl w:val="0"/>
        <w:numPr>
          <w:ilvl w:val="0"/>
          <w:numId w:val="7"/>
        </w:numPr>
        <w:suppressAutoHyphens/>
        <w:overflowPunct w:val="0"/>
        <w:autoSpaceDE w:val="0"/>
        <w:autoSpaceDN w:val="0"/>
        <w:spacing w:after="40" w:line="276" w:lineRule="auto"/>
        <w:ind w:left="0" w:firstLine="284"/>
        <w:jc w:val="both"/>
        <w:textAlignment w:val="baseline"/>
        <w:rPr>
          <w:rFonts w:asciiTheme="minorHAnsi" w:eastAsia="Batang" w:hAnsiTheme="minorHAnsi" w:cstheme="minorHAnsi"/>
        </w:rPr>
      </w:pPr>
      <w:r w:rsidRPr="006B1FAD">
        <w:rPr>
          <w:rFonts w:asciiTheme="minorHAnsi" w:eastAsia="Batang" w:hAnsiTheme="minorHAnsi" w:cstheme="minorHAnsi"/>
        </w:rPr>
        <w:t xml:space="preserve">Ο ανάδοχος των εργασιών είναι αποκλειστικά υπεύθυνος για την </w:t>
      </w:r>
      <w:r w:rsidRPr="008D2F10">
        <w:rPr>
          <w:rFonts w:asciiTheme="minorHAnsi" w:eastAsia="Batang" w:hAnsiTheme="minorHAnsi" w:cstheme="minorHAnsi"/>
          <w:b/>
          <w:bCs/>
        </w:rPr>
        <w:t xml:space="preserve">απομάκρυνση των προϊόντων καθαίρεσης, των παραπροϊόντων των οικοδομικών εργασιών και γενικά όλων των υπολειμμάτων των υλικών και των </w:t>
      </w:r>
      <w:proofErr w:type="spellStart"/>
      <w:r w:rsidRPr="008D2F10">
        <w:rPr>
          <w:rFonts w:asciiTheme="minorHAnsi" w:eastAsia="Batang" w:hAnsiTheme="minorHAnsi" w:cstheme="minorHAnsi"/>
          <w:b/>
          <w:bCs/>
        </w:rPr>
        <w:t>περιεκτών</w:t>
      </w:r>
      <w:proofErr w:type="spellEnd"/>
      <w:r w:rsidRPr="008D2F10">
        <w:rPr>
          <w:rFonts w:asciiTheme="minorHAnsi" w:eastAsia="Batang" w:hAnsiTheme="minorHAnsi" w:cstheme="minorHAnsi"/>
          <w:b/>
          <w:bCs/>
        </w:rPr>
        <w:t>/συσκευασιών τους</w:t>
      </w:r>
      <w:r w:rsidRPr="006B1FAD">
        <w:rPr>
          <w:rFonts w:asciiTheme="minorHAnsi" w:eastAsia="Batang" w:hAnsiTheme="minorHAnsi" w:cstheme="minorHAnsi"/>
        </w:rPr>
        <w:t>. Η απομάκρυνσή τους θα πραγματοποιείται σύμφωνα με την ισχύουσα εθνική νομοθεσία. Ο χώρος εργασίας θα καθαρίζεται και θα ελέγχεται καθημερινά μετά την παύση των εργασιών. Όλα τα απόβλητα θα αποθηκεύονται σε ειδικούς κάδους αποκομιδής οικοδομικών απορριμμάτων, οι οποίοι θα τοποθετηθούν στον περιβάλλοντα ακάλυπτο χώρο του κτιρίου και θα εκκενώνονται σε τακτά χρονικά διαστήματα.</w:t>
      </w:r>
      <w:bookmarkStart w:id="12" w:name="_Hlk483318750"/>
      <w:bookmarkEnd w:id="10"/>
    </w:p>
    <w:p w14:paraId="63C6FB34" w14:textId="77777777" w:rsidR="006B1FAD" w:rsidRDefault="006B1FAD" w:rsidP="003E3E26">
      <w:pPr>
        <w:widowControl w:val="0"/>
        <w:numPr>
          <w:ilvl w:val="0"/>
          <w:numId w:val="7"/>
        </w:numPr>
        <w:suppressAutoHyphens/>
        <w:overflowPunct w:val="0"/>
        <w:autoSpaceDE w:val="0"/>
        <w:autoSpaceDN w:val="0"/>
        <w:spacing w:after="40" w:line="276" w:lineRule="auto"/>
        <w:ind w:left="0" w:firstLine="284"/>
        <w:jc w:val="both"/>
        <w:textAlignment w:val="baseline"/>
        <w:rPr>
          <w:rFonts w:asciiTheme="minorHAnsi" w:eastAsia="Batang" w:hAnsiTheme="minorHAnsi" w:cstheme="minorHAnsi"/>
        </w:rPr>
      </w:pPr>
      <w:r w:rsidRPr="006B1FAD">
        <w:rPr>
          <w:rFonts w:asciiTheme="minorHAnsi" w:eastAsia="Batang" w:hAnsiTheme="minorHAnsi" w:cstheme="minorHAnsi"/>
        </w:rPr>
        <w:t>Ο Ανάδοχος έχει την υποχρέωση, πριν υποβάλλει την τιμή της προσφοράς του, να επιμετρήσει λεπτομερώς τις επιφάνειες, να εκτιμήσει τη φύση και την έκταση των εργασιών  και να λάβει υπόψη του την υφιστάμενη κατάσταση, την ποιότητα και την έκταση της φθοράς των επιφανειών,  έτσι ώστε να μην εγείρει καμία επιπλέον απαίτηση μετά την εγκατάστασή του και έναρξη των εργασιών</w:t>
      </w:r>
    </w:p>
    <w:p w14:paraId="3703AA5D" w14:textId="77777777" w:rsidR="006B1FAD" w:rsidRDefault="006B1FAD" w:rsidP="003E3E26">
      <w:pPr>
        <w:widowControl w:val="0"/>
        <w:numPr>
          <w:ilvl w:val="0"/>
          <w:numId w:val="7"/>
        </w:numPr>
        <w:suppressAutoHyphens/>
        <w:overflowPunct w:val="0"/>
        <w:autoSpaceDE w:val="0"/>
        <w:autoSpaceDN w:val="0"/>
        <w:spacing w:after="40" w:line="276" w:lineRule="auto"/>
        <w:ind w:left="0" w:firstLine="284"/>
        <w:jc w:val="both"/>
        <w:textAlignment w:val="baseline"/>
        <w:rPr>
          <w:rFonts w:asciiTheme="minorHAnsi" w:eastAsia="Batang" w:hAnsiTheme="minorHAnsi" w:cstheme="minorHAnsi"/>
        </w:rPr>
      </w:pPr>
      <w:r w:rsidRPr="006B1FAD">
        <w:rPr>
          <w:rFonts w:asciiTheme="minorHAnsi" w:eastAsia="Batang" w:hAnsiTheme="minorHAnsi" w:cstheme="minorHAnsi"/>
        </w:rPr>
        <w:t xml:space="preserve">Οι τιμές της οικονομικής προσφοράς θα είναι κατ’ αποκοπή για το σύνολο των αντίστοιχων εργασιών, πλήρως και άρτια </w:t>
      </w:r>
      <w:proofErr w:type="spellStart"/>
      <w:r w:rsidRPr="006B1FAD">
        <w:rPr>
          <w:rFonts w:asciiTheme="minorHAnsi" w:eastAsia="Batang" w:hAnsiTheme="minorHAnsi" w:cstheme="minorHAnsi"/>
        </w:rPr>
        <w:t>αποπερατωμένων</w:t>
      </w:r>
      <w:proofErr w:type="spellEnd"/>
      <w:r w:rsidRPr="006B1FAD">
        <w:rPr>
          <w:rFonts w:asciiTheme="minorHAnsi" w:eastAsia="Batang" w:hAnsiTheme="minorHAnsi" w:cstheme="minorHAnsi"/>
        </w:rPr>
        <w:t xml:space="preserve">,. Καμία επιπλέον αξίωση δεν μπορεί να απαιτηθεί από τον Ανάδοχο σε περίπτωση αστοχίας ή λανθασμένων εκτιμήσεων του όσον αφορά την αποπεράτωση των συγκεκριμένων εργασιών σύμφωνα με την περιγραφή των εργασιών που ακολουθούν. Ο ανάδοχος με την κατάθεση της προσφοράς δεσμεύεται αυτομάτως στην αποπεράτωση των εργασιών σύμφωνα με την τιμή κατ’ αποκοπή που έχει καταθέσει στην οικονομική του προσφορά για όλες τις εργασίες που περιγράφονται στο παρόν. </w:t>
      </w:r>
    </w:p>
    <w:p w14:paraId="6DFEA5E3" w14:textId="04972F71" w:rsidR="006B1FAD" w:rsidRPr="006B1FAD" w:rsidRDefault="006B1FAD" w:rsidP="003E3E26">
      <w:pPr>
        <w:widowControl w:val="0"/>
        <w:numPr>
          <w:ilvl w:val="0"/>
          <w:numId w:val="7"/>
        </w:numPr>
        <w:suppressAutoHyphens/>
        <w:overflowPunct w:val="0"/>
        <w:autoSpaceDE w:val="0"/>
        <w:autoSpaceDN w:val="0"/>
        <w:spacing w:after="40" w:line="276" w:lineRule="auto"/>
        <w:ind w:left="0" w:firstLine="284"/>
        <w:jc w:val="both"/>
        <w:textAlignment w:val="baseline"/>
        <w:rPr>
          <w:rFonts w:asciiTheme="minorHAnsi" w:eastAsia="Batang" w:hAnsiTheme="minorHAnsi" w:cstheme="minorHAnsi"/>
        </w:rPr>
      </w:pPr>
      <w:r w:rsidRPr="006B1FAD">
        <w:rPr>
          <w:rFonts w:asciiTheme="minorHAnsi" w:eastAsia="Batang" w:hAnsiTheme="minorHAnsi" w:cstheme="minorHAnsi"/>
        </w:rPr>
        <w:t>Θα πρέπει να υπάρχει πλήρης αντιστοιχία των ποσοτήτων των υλικών με τις αντίστοιχες εργασίες που θα πραγματοποιηθούν. Σε περίπτωση χρησιμοποίησης διαφορετικών υλικών από αυτά που προτείνονται θα προσκομίζονται πιστοποιητικά για τα νέα υλικά τα οποία θα υπόκεινται στην έγκριση της επιβλέπουσας αρχής.</w:t>
      </w:r>
      <w:bookmarkEnd w:id="12"/>
    </w:p>
    <w:p w14:paraId="7768381E" w14:textId="36DAEE6A" w:rsidR="00571FE3" w:rsidRPr="006B1FAD" w:rsidRDefault="00571FE3" w:rsidP="003C6BA7">
      <w:pPr>
        <w:spacing w:after="120" w:line="276" w:lineRule="auto"/>
        <w:jc w:val="both"/>
        <w:rPr>
          <w:rFonts w:eastAsia="Times New Roman" w:cstheme="minorHAnsi"/>
          <w:b/>
          <w:bCs/>
        </w:rPr>
      </w:pPr>
      <w:r w:rsidRPr="006B1FAD">
        <w:rPr>
          <w:rFonts w:eastAsia="Times New Roman" w:cstheme="minorHAnsi"/>
          <w:b/>
          <w:bCs/>
        </w:rPr>
        <w:t>Δικαιολογητικά Συμμετοχής:</w:t>
      </w:r>
    </w:p>
    <w:p w14:paraId="743DCA0F" w14:textId="77777777" w:rsidR="00571FE3" w:rsidRPr="006B1FAD" w:rsidRDefault="00571FE3" w:rsidP="003C6BA7">
      <w:pPr>
        <w:spacing w:after="120" w:line="276" w:lineRule="auto"/>
        <w:jc w:val="both"/>
        <w:textAlignment w:val="baseline"/>
        <w:rPr>
          <w:rFonts w:eastAsia="Times New Roman" w:cstheme="minorHAnsi"/>
        </w:rPr>
      </w:pPr>
      <w:r w:rsidRPr="006B1FAD">
        <w:rPr>
          <w:rFonts w:eastAsia="Times New Roman" w:cstheme="minorHAnsi"/>
          <w:b/>
          <w:bCs/>
        </w:rPr>
        <w:t>Επιπρόσθετα,</w:t>
      </w:r>
      <w:r w:rsidRPr="006B1FAD">
        <w:rPr>
          <w:rFonts w:eastAsia="Times New Roman" w:cstheme="minorHAnsi"/>
        </w:rPr>
        <w:t xml:space="preserve"> προς απόδειξη της μη συνδρομής των λόγων αποκλεισμού από διαδικασίες σύναψης δημοσίων συμβάσεων των παρ. 1 και 2 του άρθρου 73 του Ν.4412/2016, </w:t>
      </w:r>
      <w:r w:rsidRPr="006B1FAD">
        <w:rPr>
          <w:rFonts w:eastAsia="Times New Roman" w:cstheme="minorHAnsi"/>
          <w:b/>
        </w:rPr>
        <w:t>θα πρέπει να προσκομίσετε μαζί με την οικονομική σας προσφορά</w:t>
      </w:r>
      <w:r w:rsidRPr="006B1FAD">
        <w:rPr>
          <w:rFonts w:eastAsia="Times New Roman" w:cstheme="minorHAnsi"/>
        </w:rPr>
        <w:t xml:space="preserve"> και τα παρακάτω δικαιολογητικά σύμφωνα με το άρθρο 80 παρ. 2 και 3 του Ν.4412/2016:</w:t>
      </w:r>
    </w:p>
    <w:p w14:paraId="017DA8B3" w14:textId="6A302F03" w:rsidR="00571FE3" w:rsidRPr="006B1FAD" w:rsidRDefault="00571FE3" w:rsidP="003C6BA7">
      <w:pPr>
        <w:spacing w:afterLines="80" w:after="192" w:line="276" w:lineRule="auto"/>
        <w:jc w:val="both"/>
        <w:textAlignment w:val="baseline"/>
        <w:rPr>
          <w:rFonts w:eastAsia="Times New Roman" w:cstheme="minorHAnsi"/>
        </w:rPr>
      </w:pPr>
      <w:r w:rsidRPr="006B1FAD">
        <w:rPr>
          <w:rFonts w:eastAsia="Times New Roman" w:cstheme="minorHAnsi"/>
        </w:rPr>
        <w:t xml:space="preserve">1) Βεβαίωση φορολογικής ενημερότητας, για </w:t>
      </w:r>
      <w:r w:rsidR="003528C5">
        <w:rPr>
          <w:rFonts w:eastAsia="Times New Roman" w:cstheme="minorHAnsi"/>
        </w:rPr>
        <w:t>κάθε νόμιμη χρήση</w:t>
      </w:r>
      <w:r w:rsidR="00D0692A">
        <w:rPr>
          <w:rFonts w:eastAsia="Times New Roman" w:cstheme="minorHAnsi"/>
        </w:rPr>
        <w:t xml:space="preserve"> (Α.Φ.Μ. Αναθέτουσας:</w:t>
      </w:r>
      <w:r w:rsidR="008D2F10">
        <w:rPr>
          <w:rFonts w:eastAsia="Times New Roman" w:cstheme="minorHAnsi"/>
        </w:rPr>
        <w:t>0</w:t>
      </w:r>
      <w:r w:rsidR="00D0692A">
        <w:rPr>
          <w:rFonts w:eastAsia="Times New Roman" w:cstheme="minorHAnsi"/>
        </w:rPr>
        <w:t>90193521)</w:t>
      </w:r>
    </w:p>
    <w:p w14:paraId="4CBD8942" w14:textId="1C7D5B39" w:rsidR="00571FE3" w:rsidRPr="006B1FAD" w:rsidRDefault="00571FE3" w:rsidP="003C6BA7">
      <w:pPr>
        <w:spacing w:afterLines="80" w:after="192" w:line="276" w:lineRule="auto"/>
        <w:jc w:val="both"/>
        <w:textAlignment w:val="baseline"/>
        <w:rPr>
          <w:rFonts w:eastAsia="Times New Roman" w:cstheme="minorHAnsi"/>
        </w:rPr>
      </w:pPr>
      <w:r w:rsidRPr="006B1FAD">
        <w:rPr>
          <w:rFonts w:eastAsia="Times New Roman" w:cstheme="minorHAnsi"/>
        </w:rPr>
        <w:t xml:space="preserve">2) Βεβαίωση ασφαλιστικής ενημερότητας </w:t>
      </w:r>
      <w:r w:rsidR="008D2F10">
        <w:rPr>
          <w:rFonts w:eastAsia="Times New Roman" w:cstheme="minorHAnsi"/>
        </w:rPr>
        <w:t>για συμμετοχή σε διαγωνισμούς και προμήθειες Δημοσίου</w:t>
      </w:r>
    </w:p>
    <w:p w14:paraId="38DCC447" w14:textId="49EA0BF3" w:rsidR="00571FE3" w:rsidRPr="006B1FAD" w:rsidRDefault="008D2F10" w:rsidP="003C6BA7">
      <w:pPr>
        <w:spacing w:afterLines="80" w:after="192" w:line="276" w:lineRule="auto"/>
        <w:jc w:val="both"/>
        <w:textAlignment w:val="baseline"/>
        <w:rPr>
          <w:rFonts w:eastAsia="Times New Roman" w:cstheme="minorHAnsi"/>
        </w:rPr>
      </w:pPr>
      <w:r>
        <w:rPr>
          <w:rFonts w:eastAsia="Times New Roman" w:cstheme="minorHAnsi"/>
        </w:rPr>
        <w:lastRenderedPageBreak/>
        <w:t>3</w:t>
      </w:r>
      <w:r w:rsidR="00571FE3" w:rsidRPr="006B1FAD">
        <w:rPr>
          <w:rFonts w:eastAsia="Times New Roman" w:cstheme="minorHAnsi"/>
        </w:rPr>
        <w:t>) Υπεύθυνη δήλωση</w:t>
      </w:r>
      <w:r>
        <w:rPr>
          <w:rFonts w:eastAsia="Times New Roman" w:cstheme="minorHAnsi"/>
        </w:rPr>
        <w:t xml:space="preserve"> (επισυνάπτεται το κατάλληλο πρότυπο)</w:t>
      </w:r>
      <w:r w:rsidR="00571FE3" w:rsidRPr="006B1FAD">
        <w:rPr>
          <w:rFonts w:eastAsia="Times New Roman" w:cstheme="minorHAnsi"/>
        </w:rPr>
        <w:t xml:space="preserve"> εκ μέρους του οικονομικού φορέα, σε περίπτωση φυσικού προσώπου, ή σε περίπτωση νομικού προσώπου την υποβολή αυτής εκ μέρους του νόμιμου εκπροσώπου, στην οποία θα δηλώνεται ότι ΔΕΝ υπάρχει εις βάρος του αμετάκλητη καταδικαστική απόφαση για έναν από τους ακόλουθους λόγους: συμμετοχή σε εγκληματική οργάνωση, ενεργητική δωροδοκία κατά το ελληνικό δίκαιο και το δίκαιο του οικονομικού φορέα, απάτη εις βάρος των  οικονομικών συμφερόντων της Ένωσης, τρομοκρατικά εγκλήματα ή εγκλήματα συνδεόμενα με τρομοκρατικές δραστηριότητες, νομιμοποίηση εσόδων από παράνομες δραστηριότητες ή χρηματοδότησης της τρομοκρατίας , παιδική εργασία και άλλες μορφές εμπορίας ανθρώπων. Η υποχρέωση του προηγούμενου εδαφίου αφορά:</w:t>
      </w:r>
    </w:p>
    <w:p w14:paraId="0862AA25" w14:textId="77777777" w:rsidR="00571FE3" w:rsidRPr="006B1FAD" w:rsidRDefault="00571FE3" w:rsidP="003C6BA7">
      <w:pPr>
        <w:spacing w:afterLines="80" w:after="192" w:line="276" w:lineRule="auto"/>
        <w:ind w:left="426"/>
        <w:jc w:val="both"/>
        <w:textAlignment w:val="baseline"/>
        <w:rPr>
          <w:rFonts w:eastAsia="Times New Roman" w:cstheme="minorHAnsi"/>
        </w:rPr>
      </w:pPr>
      <w:r w:rsidRPr="006B1FAD">
        <w:rPr>
          <w:rFonts w:eastAsia="Times New Roman" w:cstheme="minorHAnsi"/>
        </w:rPr>
        <w:t>α) στις περιπτώσεις εταιρειών περιορισμένης ευθύνης (Ε.Π.Ε.), ιδιωτικών κεφαλαιουχικών εταιρειών (Ι.Κ.Ε.) και προσωπικών εταιρειών (Ο.Ε. και Ε.Ε.), τους διαχειριστές,</w:t>
      </w:r>
    </w:p>
    <w:p w14:paraId="4C25F275" w14:textId="77777777" w:rsidR="00571FE3" w:rsidRPr="006B1FAD" w:rsidRDefault="00571FE3" w:rsidP="003C6BA7">
      <w:pPr>
        <w:spacing w:afterLines="80" w:after="192" w:line="276" w:lineRule="auto"/>
        <w:ind w:left="426"/>
        <w:jc w:val="both"/>
        <w:textAlignment w:val="baseline"/>
        <w:rPr>
          <w:rFonts w:eastAsia="Times New Roman" w:cstheme="minorHAnsi"/>
        </w:rPr>
      </w:pPr>
      <w:r w:rsidRPr="006B1FAD">
        <w:rPr>
          <w:rFonts w:eastAsia="Times New Roman" w:cstheme="minorHAnsi"/>
        </w:rPr>
        <w:t xml:space="preserve">β) στις περιπτώσεις ανωνύμων εταιρειών (Α.Ε.), τον διευθύνοντα σύμβουλο, καθώς και όλα τα μέλη του Διοικητικού Συμβουλίου, </w:t>
      </w:r>
    </w:p>
    <w:p w14:paraId="66D34200" w14:textId="77777777" w:rsidR="00571FE3" w:rsidRPr="006B1FAD" w:rsidRDefault="00571FE3" w:rsidP="003C6BA7">
      <w:pPr>
        <w:spacing w:afterLines="80" w:after="192" w:line="276" w:lineRule="auto"/>
        <w:ind w:left="426"/>
        <w:jc w:val="both"/>
        <w:textAlignment w:val="baseline"/>
        <w:rPr>
          <w:rFonts w:eastAsia="Times New Roman" w:cstheme="minorHAnsi"/>
        </w:rPr>
      </w:pPr>
      <w:r w:rsidRPr="006B1FAD">
        <w:rPr>
          <w:rFonts w:eastAsia="Times New Roman" w:cstheme="minorHAnsi"/>
        </w:rPr>
        <w:t>γ) στις περιπτώσεις των συνεταιρισμών τα μέλη του Διοικητικού Συμβουλίου.</w:t>
      </w:r>
    </w:p>
    <w:p w14:paraId="5197EF7D" w14:textId="61536E29" w:rsidR="00571FE3" w:rsidRPr="006B1FAD" w:rsidRDefault="008D2F10" w:rsidP="003C6BA7">
      <w:pPr>
        <w:spacing w:afterLines="80" w:after="192" w:line="276" w:lineRule="auto"/>
        <w:jc w:val="both"/>
        <w:textAlignment w:val="baseline"/>
        <w:rPr>
          <w:rFonts w:eastAsia="Times New Roman" w:cstheme="minorHAnsi"/>
        </w:rPr>
      </w:pPr>
      <w:r>
        <w:rPr>
          <w:rFonts w:eastAsia="Times New Roman" w:cstheme="minorHAnsi"/>
        </w:rPr>
        <w:t>4</w:t>
      </w:r>
      <w:r w:rsidR="00571FE3" w:rsidRPr="006B1FAD">
        <w:rPr>
          <w:rFonts w:eastAsia="Times New Roman" w:cstheme="minorHAnsi"/>
        </w:rPr>
        <w:t>) Αντίγραφο καταστατικού της εταιρίας &amp; έγγραφο ταυτοποίησης μελών Διοικητικού Συμβουλίου (π.χ. ΓΕΜΗ)</w:t>
      </w:r>
    </w:p>
    <w:p w14:paraId="4CCB610E" w14:textId="57A89FE6" w:rsidR="00571FE3" w:rsidRPr="006B1FAD" w:rsidRDefault="008D2F10" w:rsidP="003C6BA7">
      <w:pPr>
        <w:spacing w:afterLines="80" w:after="192" w:line="276" w:lineRule="auto"/>
        <w:jc w:val="both"/>
        <w:textAlignment w:val="baseline"/>
        <w:rPr>
          <w:rFonts w:eastAsia="Times New Roman" w:cstheme="minorHAnsi"/>
        </w:rPr>
      </w:pPr>
      <w:r>
        <w:rPr>
          <w:rFonts w:eastAsia="Times New Roman" w:cstheme="minorHAnsi"/>
        </w:rPr>
        <w:t>5</w:t>
      </w:r>
      <w:r w:rsidR="00571FE3" w:rsidRPr="006B1FAD">
        <w:rPr>
          <w:rFonts w:eastAsia="Times New Roman" w:cstheme="minorHAnsi"/>
        </w:rPr>
        <w:t xml:space="preserve">) Σε περίπτωση ατομικής επιχείρησης, εκτύπωση προσωποποιημένης πληροφόρησης της επιχείρησης από το </w:t>
      </w:r>
      <w:r w:rsidR="00571FE3" w:rsidRPr="006B1FAD">
        <w:rPr>
          <w:rFonts w:eastAsia="Times New Roman" w:cstheme="minorHAnsi"/>
          <w:lang w:val="en-US"/>
        </w:rPr>
        <w:t>Taxis</w:t>
      </w:r>
      <w:r w:rsidR="00571FE3" w:rsidRPr="006B1FAD">
        <w:rPr>
          <w:rFonts w:eastAsia="Times New Roman" w:cstheme="minorHAnsi"/>
        </w:rPr>
        <w:t>, όπου φαίνεται ότι η επιχείρηση είναι ενεργή.</w:t>
      </w:r>
    </w:p>
    <w:p w14:paraId="31573D57" w14:textId="77777777" w:rsidR="00571FE3" w:rsidRPr="006B1FAD" w:rsidRDefault="00571FE3" w:rsidP="003C6BA7">
      <w:pPr>
        <w:pBdr>
          <w:top w:val="nil"/>
          <w:left w:val="nil"/>
          <w:bottom w:val="nil"/>
          <w:right w:val="nil"/>
          <w:between w:val="nil"/>
        </w:pBdr>
        <w:shd w:val="clear" w:color="auto" w:fill="FFFFFF"/>
        <w:spacing w:after="120" w:line="276" w:lineRule="auto"/>
        <w:jc w:val="both"/>
        <w:rPr>
          <w:b/>
          <w:bCs/>
        </w:rPr>
      </w:pPr>
      <w:r w:rsidRPr="006B1FAD">
        <w:rPr>
          <w:b/>
          <w:bCs/>
        </w:rPr>
        <w:t>Διαδικασία πληρωμής:</w:t>
      </w:r>
    </w:p>
    <w:p w14:paraId="46793363" w14:textId="61E85F04" w:rsidR="00E31E75" w:rsidRPr="0054319B" w:rsidRDefault="0054319B" w:rsidP="0054319B">
      <w:pPr>
        <w:suppressAutoHyphens/>
        <w:spacing w:after="120" w:line="276" w:lineRule="auto"/>
        <w:ind w:right="-58"/>
        <w:jc w:val="both"/>
        <w:rPr>
          <w:rFonts w:eastAsia="Times New Roman" w:cstheme="minorHAnsi"/>
        </w:rPr>
      </w:pPr>
      <w:r w:rsidRPr="0054319B">
        <w:rPr>
          <w:rFonts w:cstheme="minorHAnsi"/>
        </w:rPr>
        <w:t xml:space="preserve">Η ΑΡΣΙΣ θα καταβάλλει την αξία της υπηρεσίας που θα λάβει στα πλαίσια της παρούσας πρόσκλησης, εντός </w:t>
      </w:r>
      <w:r w:rsidR="003E3E26">
        <w:rPr>
          <w:rFonts w:cstheme="minorHAnsi"/>
          <w:b/>
          <w:bCs/>
        </w:rPr>
        <w:t>εξήντα</w:t>
      </w:r>
      <w:r w:rsidRPr="0054319B">
        <w:rPr>
          <w:rFonts w:cstheme="minorHAnsi"/>
          <w:b/>
          <w:bCs/>
        </w:rPr>
        <w:t xml:space="preserve"> (</w:t>
      </w:r>
      <w:r w:rsidR="003E3E26">
        <w:rPr>
          <w:rFonts w:cstheme="minorHAnsi"/>
          <w:b/>
          <w:bCs/>
        </w:rPr>
        <w:t>60</w:t>
      </w:r>
      <w:r w:rsidRPr="0054319B">
        <w:rPr>
          <w:rFonts w:cstheme="minorHAnsi"/>
          <w:b/>
          <w:bCs/>
        </w:rPr>
        <w:t xml:space="preserve">) ημερών </w:t>
      </w:r>
      <w:r w:rsidRPr="0054319B">
        <w:rPr>
          <w:rFonts w:cstheme="minorHAnsi"/>
        </w:rPr>
        <w:t>ύστερα από την ολοκλήρωση των υπηρεσιών και την έκδοση από τον προμηθευτή των παρακάτω δικαιολογητικών πληρωμής:</w:t>
      </w:r>
    </w:p>
    <w:p w14:paraId="6FBA3162" w14:textId="0F979D46" w:rsidR="00571FE3" w:rsidRPr="00E31E75" w:rsidRDefault="00571FE3" w:rsidP="003C6BA7">
      <w:pPr>
        <w:pStyle w:val="a8"/>
        <w:numPr>
          <w:ilvl w:val="0"/>
          <w:numId w:val="5"/>
        </w:numPr>
        <w:suppressAutoHyphens/>
        <w:spacing w:after="120" w:line="276" w:lineRule="auto"/>
        <w:ind w:right="-58"/>
        <w:contextualSpacing w:val="0"/>
        <w:jc w:val="both"/>
        <w:rPr>
          <w:rFonts w:eastAsia="Times New Roman" w:cstheme="minorHAnsi"/>
        </w:rPr>
      </w:pPr>
      <w:r w:rsidRPr="0054319B">
        <w:rPr>
          <w:rFonts w:eastAsia="Times New Roman" w:cstheme="minorHAnsi"/>
          <w:b/>
          <w:bCs/>
        </w:rPr>
        <w:t>Τιμολόγιο</w:t>
      </w:r>
      <w:r w:rsidRPr="00E31E75">
        <w:rPr>
          <w:rFonts w:eastAsia="Times New Roman" w:cstheme="minorHAnsi"/>
        </w:rPr>
        <w:t xml:space="preserve">, στο οποίο να αναγράφονται </w:t>
      </w:r>
      <w:r w:rsidR="006B1FAD" w:rsidRPr="00E31E75">
        <w:rPr>
          <w:rFonts w:eastAsia="Times New Roman" w:cstheme="minorHAnsi"/>
        </w:rPr>
        <w:t xml:space="preserve">οι </w:t>
      </w:r>
      <w:r w:rsidR="002829EF" w:rsidRPr="00E31E75">
        <w:rPr>
          <w:rFonts w:eastAsia="Times New Roman" w:cstheme="minorHAnsi"/>
        </w:rPr>
        <w:t>εργασίες</w:t>
      </w:r>
      <w:r w:rsidRPr="00E31E75">
        <w:rPr>
          <w:rFonts w:eastAsia="Times New Roman" w:cstheme="minorHAnsi"/>
        </w:rPr>
        <w:t>, η συνολική αξία και οι νόμιμες επιβαρύνσεις,</w:t>
      </w:r>
    </w:p>
    <w:p w14:paraId="55056786" w14:textId="77777777" w:rsidR="00571FE3" w:rsidRPr="006B1FAD" w:rsidRDefault="00571FE3" w:rsidP="003C6BA7">
      <w:pPr>
        <w:pStyle w:val="a8"/>
        <w:numPr>
          <w:ilvl w:val="0"/>
          <w:numId w:val="5"/>
        </w:numPr>
        <w:suppressAutoHyphens/>
        <w:spacing w:after="120" w:line="276" w:lineRule="auto"/>
        <w:ind w:right="-58"/>
        <w:contextualSpacing w:val="0"/>
        <w:jc w:val="both"/>
        <w:rPr>
          <w:rFonts w:eastAsia="Times New Roman" w:cstheme="minorHAnsi"/>
        </w:rPr>
      </w:pPr>
      <w:r w:rsidRPr="0054319B">
        <w:rPr>
          <w:rFonts w:eastAsia="Times New Roman" w:cstheme="minorHAnsi"/>
          <w:b/>
          <w:bCs/>
        </w:rPr>
        <w:t>Βεβαίωση ασφαλιστικής ενημερότητας</w:t>
      </w:r>
      <w:r w:rsidRPr="006B1FAD">
        <w:rPr>
          <w:rFonts w:eastAsia="Times New Roman" w:cstheme="minorHAnsi"/>
        </w:rPr>
        <w:t>, για είσπραξη σε ισχύ η οποία απαιτείται στην ακόλουθη περίπτωση:</w:t>
      </w:r>
    </w:p>
    <w:p w14:paraId="4B616150" w14:textId="77777777" w:rsidR="00571FE3" w:rsidRPr="006B1FAD" w:rsidRDefault="00571FE3" w:rsidP="003C6BA7">
      <w:pPr>
        <w:pStyle w:val="a8"/>
        <w:suppressAutoHyphens/>
        <w:spacing w:after="120" w:line="276" w:lineRule="auto"/>
        <w:ind w:left="360" w:right="-58"/>
        <w:contextualSpacing w:val="0"/>
        <w:jc w:val="both"/>
        <w:rPr>
          <w:rFonts w:eastAsia="Times New Roman" w:cstheme="minorHAnsi"/>
        </w:rPr>
      </w:pPr>
      <w:r w:rsidRPr="006B1FAD">
        <w:rPr>
          <w:rFonts w:eastAsia="Times New Roman" w:cstheme="minorHAnsi"/>
        </w:rPr>
        <w:t xml:space="preserve">Για την εξόφληση τίτλων πληρωμής ή την είσπραξη όλων των εκκαθαρισμένων απαιτήσεων των επιχειρήσεων από το Δημόσιο και τους φορείς Γενικής Κυβέρνησης όπως καθορίζονται από την εκάστοτε ισχύουσα νομοθεσία, καθώς και από αυτούς που ενεργούν πληρωμές με εντολή ή εξουσιοδότησή τους, εφόσον </w:t>
      </w:r>
      <w:proofErr w:type="spellStart"/>
      <w:r w:rsidRPr="006B1FAD">
        <w:rPr>
          <w:rFonts w:eastAsia="Times New Roman" w:cstheme="minorHAnsi"/>
        </w:rPr>
        <w:t>τo</w:t>
      </w:r>
      <w:proofErr w:type="spellEnd"/>
      <w:r w:rsidRPr="006B1FAD">
        <w:rPr>
          <w:rFonts w:eastAsia="Times New Roman" w:cstheme="minorHAnsi"/>
        </w:rPr>
        <w:t xml:space="preserve"> ακαθάριστο ποσό του κάθε τίτλου ή της κάθε εκκαθαρισμένης απαίτησης υπερβαίνει τις τρεις χιλιάδες (3.000) ευρώ.</w:t>
      </w:r>
    </w:p>
    <w:p w14:paraId="38A3785C" w14:textId="77777777" w:rsidR="00571FE3" w:rsidRPr="006B1FAD" w:rsidRDefault="00571FE3" w:rsidP="003C6BA7">
      <w:pPr>
        <w:pStyle w:val="a8"/>
        <w:numPr>
          <w:ilvl w:val="0"/>
          <w:numId w:val="5"/>
        </w:numPr>
        <w:suppressAutoHyphens/>
        <w:spacing w:after="120" w:line="276" w:lineRule="auto"/>
        <w:ind w:right="-58"/>
        <w:contextualSpacing w:val="0"/>
        <w:jc w:val="both"/>
        <w:rPr>
          <w:rFonts w:eastAsia="Times New Roman" w:cstheme="minorHAnsi"/>
        </w:rPr>
      </w:pPr>
      <w:r w:rsidRPr="0054319B">
        <w:rPr>
          <w:rFonts w:eastAsia="Times New Roman" w:cstheme="minorHAnsi"/>
          <w:b/>
          <w:bCs/>
        </w:rPr>
        <w:t>Φορολογική ενημερότητα</w:t>
      </w:r>
      <w:r w:rsidRPr="006B1FAD">
        <w:rPr>
          <w:rFonts w:eastAsia="Times New Roman" w:cstheme="minorHAnsi"/>
        </w:rPr>
        <w:t xml:space="preserve"> για είσπραξη σε ισχύ, ή βεβαίωση φορολογικής οφειλής για είσπραξη σε ισχύ (σε περίπτωση μη απόδοσης των ληξιπρόθεσμων φορολογικών οφειλών). Φορολογική ενημερότητα ή βεβαίωση φορολογικής οφειλής απαιτείται στην ακόλουθη περίπτωση:</w:t>
      </w:r>
    </w:p>
    <w:p w14:paraId="724D4586" w14:textId="77777777" w:rsidR="00571FE3" w:rsidRPr="006B1FAD" w:rsidRDefault="00571FE3" w:rsidP="003C6BA7">
      <w:pPr>
        <w:pStyle w:val="a8"/>
        <w:suppressAutoHyphens/>
        <w:spacing w:after="120" w:line="276" w:lineRule="auto"/>
        <w:ind w:left="360" w:right="-58"/>
        <w:contextualSpacing w:val="0"/>
        <w:jc w:val="both"/>
        <w:rPr>
          <w:rFonts w:eastAsia="Times New Roman" w:cstheme="minorHAnsi"/>
        </w:rPr>
      </w:pPr>
      <w:r w:rsidRPr="006B1FAD">
        <w:rPr>
          <w:rFonts w:eastAsia="Times New Roman" w:cstheme="minorHAnsi"/>
        </w:rPr>
        <w:t xml:space="preserve">Για την είσπραξη χρημάτων ή την εξόφληση τίτλων πληρωμής από το Δημόσιο Τομέα, όπως αυτός καθορίζεται στην κείμενη νομοθεσία, εφόσον το ακαθάριστο ποσό για κάθε τίτλο πληρωμής υπερβαίνει τα χίλια πεντακόσια ευρώ (1.500€), ανά δικαιούχο. Το αποδεικτικό ενημερότητας προσκομίζεται από τον </w:t>
      </w:r>
      <w:proofErr w:type="spellStart"/>
      <w:r w:rsidRPr="006B1FAD">
        <w:rPr>
          <w:rFonts w:eastAsia="Times New Roman" w:cstheme="minorHAnsi"/>
        </w:rPr>
        <w:t>εισπράττοντα</w:t>
      </w:r>
      <w:proofErr w:type="spellEnd"/>
      <w:r w:rsidRPr="006B1FAD">
        <w:rPr>
          <w:rFonts w:eastAsia="Times New Roman" w:cstheme="minorHAnsi"/>
        </w:rPr>
        <w:t xml:space="preserve"> στους διενεργούντες την πληρωμή ή την εξόφληση του τίτλου, κατά την πληρωμή ή την εξόφληση αυτού.</w:t>
      </w:r>
    </w:p>
    <w:p w14:paraId="1971194C" w14:textId="77777777" w:rsidR="00571FE3" w:rsidRPr="006B1FAD" w:rsidRDefault="00571FE3" w:rsidP="003C6BA7">
      <w:pPr>
        <w:spacing w:after="120" w:line="276" w:lineRule="auto"/>
        <w:jc w:val="both"/>
        <w:rPr>
          <w:rFonts w:cstheme="minorHAnsi"/>
        </w:rPr>
      </w:pPr>
      <w:r w:rsidRPr="006B1FAD">
        <w:rPr>
          <w:rFonts w:cstheme="minorHAnsi"/>
        </w:rPr>
        <w:lastRenderedPageBreak/>
        <w:t>Τον προμηθευτή βαρύνουν και συμπεριλαμβάνονται στην τιμή της προσφοράς του οι νόμιμες κρατήσεις όπως αυτές ισχύουν κατά την ημέρα της ανάθεσης</w:t>
      </w:r>
    </w:p>
    <w:p w14:paraId="22E43694" w14:textId="77777777" w:rsidR="00571FE3" w:rsidRPr="006B1FAD" w:rsidRDefault="00571FE3" w:rsidP="003C6BA7">
      <w:pPr>
        <w:spacing w:after="120" w:line="276" w:lineRule="auto"/>
        <w:jc w:val="both"/>
        <w:rPr>
          <w:rFonts w:cstheme="minorHAnsi"/>
        </w:rPr>
      </w:pPr>
      <w:r w:rsidRPr="006B1FAD">
        <w:rPr>
          <w:rFonts w:cstheme="minorHAnsi"/>
        </w:rPr>
        <w:t>Για την καλή εκτέλεση της σύμβασης καθώς και σε περίπτωση παράβασης των υποχρεώσεων του αναδόχου ισχύουν τα οριζόμενα στο ν. 4412/2016 Περί προμηθειών του Δημοσίου.</w:t>
      </w:r>
    </w:p>
    <w:p w14:paraId="280E878F" w14:textId="77777777" w:rsidR="00571FE3" w:rsidRPr="006B1FAD" w:rsidRDefault="00571FE3" w:rsidP="003C6BA7">
      <w:pPr>
        <w:spacing w:after="120" w:line="276" w:lineRule="auto"/>
        <w:jc w:val="both"/>
        <w:rPr>
          <w:b/>
        </w:rPr>
      </w:pPr>
      <w:r w:rsidRPr="006B1FAD">
        <w:rPr>
          <w:b/>
        </w:rPr>
        <w:t>Οι προσφορές μπορούν να κατατεθούν στην ΑΡΣΙΣ με κάθε πρόσφορο μέσο επικοινωνίας (ταχυδρομικά έγγραφα, ηλεκτρονικά, με φαξ ή αντίστοιχο τρόπο).</w:t>
      </w:r>
    </w:p>
    <w:p w14:paraId="507350D7" w14:textId="77777777" w:rsidR="00571FE3" w:rsidRPr="006B1FAD" w:rsidRDefault="00571FE3" w:rsidP="00A13F47">
      <w:pPr>
        <w:spacing w:after="60" w:line="276" w:lineRule="auto"/>
        <w:jc w:val="both"/>
      </w:pPr>
      <w:r w:rsidRPr="006B1FAD">
        <w:rPr>
          <w:b/>
        </w:rPr>
        <w:t>•</w:t>
      </w:r>
      <w:r w:rsidRPr="006B1FAD">
        <w:rPr>
          <w:b/>
        </w:rPr>
        <w:tab/>
      </w:r>
      <w:r w:rsidRPr="006B1FAD">
        <w:t>Ταχυδρομική Διεύθυνση: Εγνατίας 30, 54625, Θεσσαλονίκη</w:t>
      </w:r>
    </w:p>
    <w:p w14:paraId="72F1246A" w14:textId="77777777" w:rsidR="00571FE3" w:rsidRPr="006B1FAD" w:rsidRDefault="00571FE3" w:rsidP="00A13F47">
      <w:pPr>
        <w:spacing w:after="60" w:line="276" w:lineRule="auto"/>
        <w:jc w:val="both"/>
      </w:pPr>
      <w:r w:rsidRPr="006B1FAD">
        <w:t>•</w:t>
      </w:r>
      <w:r w:rsidRPr="006B1FAD">
        <w:tab/>
      </w:r>
      <w:proofErr w:type="spellStart"/>
      <w:r w:rsidRPr="006B1FAD">
        <w:t>Fax</w:t>
      </w:r>
      <w:proofErr w:type="spellEnd"/>
      <w:r w:rsidRPr="006B1FAD">
        <w:t>: 2310526150</w:t>
      </w:r>
    </w:p>
    <w:p w14:paraId="280EEE52" w14:textId="77777777" w:rsidR="00571FE3" w:rsidRPr="006B1FAD" w:rsidRDefault="00571FE3" w:rsidP="00A13F47">
      <w:pPr>
        <w:spacing w:after="60" w:line="276" w:lineRule="auto"/>
        <w:jc w:val="both"/>
      </w:pPr>
      <w:r w:rsidRPr="006B1FAD">
        <w:t>•</w:t>
      </w:r>
      <w:r w:rsidRPr="006B1FAD">
        <w:tab/>
        <w:t xml:space="preserve">Ηλεκτρονική Διεύθυνση: </w:t>
      </w:r>
      <w:hyperlink r:id="rId9">
        <w:r w:rsidRPr="006B1FAD">
          <w:rPr>
            <w:u w:val="single"/>
          </w:rPr>
          <w:t>metoikos.procurement@gmail.com</w:t>
        </w:r>
      </w:hyperlink>
    </w:p>
    <w:p w14:paraId="5FD98459" w14:textId="77777777" w:rsidR="00571FE3" w:rsidRPr="006B1FAD" w:rsidRDefault="00571FE3" w:rsidP="003C6BA7">
      <w:pPr>
        <w:spacing w:after="120" w:line="276" w:lineRule="auto"/>
        <w:jc w:val="both"/>
      </w:pPr>
      <w:r w:rsidRPr="006B1FAD">
        <w:t xml:space="preserve">Οι ενδιαφερόμενοι μπορούν να λαμβάνουν Πληροφορίες από το </w:t>
      </w:r>
      <w:proofErr w:type="spellStart"/>
      <w:r w:rsidRPr="006B1FAD">
        <w:t>site</w:t>
      </w:r>
      <w:proofErr w:type="spellEnd"/>
      <w:r w:rsidRPr="006B1FAD">
        <w:t xml:space="preserve"> της </w:t>
      </w:r>
      <w:proofErr w:type="spellStart"/>
      <w:r w:rsidRPr="006B1FAD">
        <w:t>Άρσις</w:t>
      </w:r>
      <w:proofErr w:type="spellEnd"/>
      <w:r w:rsidRPr="006B1FAD">
        <w:t xml:space="preserve"> www.arsis.gr ή στα τηλέφωνα: 2316007622 και 2316009753.</w:t>
      </w:r>
    </w:p>
    <w:p w14:paraId="339D1AA8" w14:textId="58D97D71" w:rsidR="001144D0" w:rsidRPr="006B1FAD" w:rsidRDefault="000C074E" w:rsidP="003C6BA7">
      <w:pPr>
        <w:pBdr>
          <w:top w:val="single" w:sz="4" w:space="1" w:color="000000"/>
          <w:left w:val="single" w:sz="4" w:space="4" w:color="000000"/>
          <w:bottom w:val="single" w:sz="4" w:space="1" w:color="000000"/>
          <w:right w:val="single" w:sz="4" w:space="4" w:color="000000"/>
        </w:pBdr>
        <w:spacing w:after="120" w:line="276" w:lineRule="auto"/>
        <w:jc w:val="center"/>
        <w:rPr>
          <w:b/>
        </w:rPr>
      </w:pPr>
      <w:r w:rsidRPr="006B1FAD">
        <w:rPr>
          <w:b/>
        </w:rPr>
        <w:t>Ημερομηνία λήψης της προσφοράς από την ΑΡΣΙΣ το αργότερο έως την</w:t>
      </w:r>
      <w:r w:rsidR="003E3E26">
        <w:rPr>
          <w:b/>
        </w:rPr>
        <w:t xml:space="preserve"> 01</w:t>
      </w:r>
      <w:r w:rsidR="00824B82" w:rsidRPr="00A67086">
        <w:rPr>
          <w:b/>
        </w:rPr>
        <w:t>/</w:t>
      </w:r>
      <w:r w:rsidR="003E3E26">
        <w:rPr>
          <w:b/>
        </w:rPr>
        <w:t>10</w:t>
      </w:r>
      <w:r w:rsidRPr="00A67086">
        <w:rPr>
          <w:b/>
        </w:rPr>
        <w:t>/202</w:t>
      </w:r>
      <w:r w:rsidR="000B18AC">
        <w:rPr>
          <w:b/>
        </w:rPr>
        <w:t>6</w:t>
      </w:r>
      <w:r w:rsidR="00824B82" w:rsidRPr="006B1FAD">
        <w:rPr>
          <w:b/>
        </w:rPr>
        <w:t xml:space="preserve"> ώρα 1</w:t>
      </w:r>
      <w:r w:rsidR="000715D0" w:rsidRPr="006B1FAD">
        <w:rPr>
          <w:b/>
        </w:rPr>
        <w:t>5</w:t>
      </w:r>
      <w:r w:rsidR="006522EA" w:rsidRPr="006B1FAD">
        <w:rPr>
          <w:b/>
        </w:rPr>
        <w:t>:</w:t>
      </w:r>
      <w:r w:rsidR="00824B82" w:rsidRPr="006B1FAD">
        <w:rPr>
          <w:b/>
        </w:rPr>
        <w:t>00</w:t>
      </w:r>
    </w:p>
    <w:p w14:paraId="399E4336" w14:textId="274BC11C" w:rsidR="004A4519" w:rsidRPr="006B1FAD" w:rsidRDefault="00AE016E" w:rsidP="003C6BA7">
      <w:pPr>
        <w:shd w:val="clear" w:color="auto" w:fill="FFFFFF"/>
        <w:spacing w:after="120" w:line="276" w:lineRule="auto"/>
        <w:jc w:val="both"/>
        <w:textAlignment w:val="baseline"/>
        <w:rPr>
          <w:rFonts w:eastAsia="Times New Roman"/>
          <w:b/>
          <w:bCs/>
        </w:rPr>
      </w:pPr>
      <w:r w:rsidRPr="006B1FAD">
        <w:rPr>
          <w:rFonts w:eastAsia="Times New Roman"/>
          <w:b/>
          <w:bCs/>
        </w:rPr>
        <w:t>Όλα τα απαραίτητα έγγραφα που συνοδεύουν την πρόσκληση (</w:t>
      </w:r>
      <w:r w:rsidR="00A271F1" w:rsidRPr="006B1FAD">
        <w:rPr>
          <w:rFonts w:eastAsia="Times New Roman"/>
          <w:b/>
          <w:bCs/>
        </w:rPr>
        <w:t>υπόδειγμα προσφοράς, υπόδειγμα υπεύθυνης δήλωσης</w:t>
      </w:r>
      <w:r w:rsidR="002829EF">
        <w:rPr>
          <w:rFonts w:eastAsia="Times New Roman"/>
          <w:b/>
          <w:bCs/>
        </w:rPr>
        <w:t>, κάτοψη ορόφου</w:t>
      </w:r>
      <w:r w:rsidRPr="006B1FAD">
        <w:rPr>
          <w:rFonts w:eastAsia="Times New Roman"/>
          <w:b/>
          <w:bCs/>
        </w:rPr>
        <w:t xml:space="preserve">) είναι αναρτημένα στη σελίδα της ΑΡΣΙΣ </w:t>
      </w:r>
      <w:hyperlink r:id="rId10" w:history="1">
        <w:r w:rsidR="004A4519" w:rsidRPr="006B1FAD">
          <w:rPr>
            <w:rStyle w:val="-"/>
            <w:rFonts w:eastAsia="Times New Roman" w:cs="Calibri"/>
            <w:b/>
            <w:bCs/>
            <w:color w:val="auto"/>
          </w:rPr>
          <w:t>www.arsis.gr</w:t>
        </w:r>
      </w:hyperlink>
    </w:p>
    <w:p w14:paraId="18D6F792" w14:textId="12A2ADE3" w:rsidR="001144D0" w:rsidRPr="006B1FAD" w:rsidRDefault="000C074E" w:rsidP="003C6BA7">
      <w:pPr>
        <w:spacing w:after="120" w:line="276" w:lineRule="auto"/>
        <w:jc w:val="both"/>
      </w:pPr>
      <w:r w:rsidRPr="006B1FAD">
        <w:t>Σε περίπτωση παράτασης της προθεσμίας υποβολής των προσφορών, οι ενδιαφερόμενοι μπορούν να πληροφορηθούν το</w:t>
      </w:r>
      <w:r w:rsidR="00115CAF">
        <w:t>ν</w:t>
      </w:r>
      <w:r w:rsidRPr="006B1FAD">
        <w:t xml:space="preserve"> χρόνο της παράτασης από το </w:t>
      </w:r>
      <w:proofErr w:type="spellStart"/>
      <w:r w:rsidRPr="006B1FAD">
        <w:t>site</w:t>
      </w:r>
      <w:proofErr w:type="spellEnd"/>
      <w:r w:rsidRPr="006B1FAD">
        <w:t xml:space="preserve"> της ΑΡΣΙΣ </w:t>
      </w:r>
      <w:hyperlink r:id="rId11">
        <w:r w:rsidRPr="006B1FAD">
          <w:rPr>
            <w:u w:val="single"/>
          </w:rPr>
          <w:t>www.arsis.gr</w:t>
        </w:r>
      </w:hyperlink>
    </w:p>
    <w:p w14:paraId="09E46C4A" w14:textId="77777777" w:rsidR="001144D0" w:rsidRPr="006B1FAD" w:rsidRDefault="000C074E" w:rsidP="003C6BA7">
      <w:pPr>
        <w:shd w:val="clear" w:color="auto" w:fill="FFFFFF"/>
        <w:spacing w:after="120" w:line="276" w:lineRule="auto"/>
      </w:pPr>
      <w:r w:rsidRPr="006B1FAD">
        <w:t>ΓΙΑ ΤΗΝ ΑΡΣΙΣ – ΚΟΙΝΩΝΙΚΗ ΟΡΓΑΝΩΣΗ ΥΠΟΣΤΗΡΙΞΗΣ ΝΕΩΝ</w:t>
      </w:r>
    </w:p>
    <w:p w14:paraId="426E4773" w14:textId="7BD50CCB" w:rsidR="001144D0" w:rsidRPr="006B1FAD" w:rsidRDefault="000C074E" w:rsidP="003C6BA7">
      <w:pPr>
        <w:shd w:val="clear" w:color="auto" w:fill="FFFFFF"/>
        <w:spacing w:after="120" w:line="276" w:lineRule="auto"/>
      </w:pPr>
      <w:r w:rsidRPr="006B1FAD">
        <w:t>ΤΜΗΜΑ ΠΡΟΜΗΘΕΙΩΝ</w:t>
      </w:r>
    </w:p>
    <w:sectPr w:rsidR="001144D0" w:rsidRPr="006B1FAD" w:rsidSect="003426D5">
      <w:headerReference w:type="default" r:id="rId12"/>
      <w:footerReference w:type="default" r:id="rId13"/>
      <w:pgSz w:w="11906" w:h="16838"/>
      <w:pgMar w:top="1701" w:right="1416" w:bottom="568" w:left="156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CA8E60" w14:textId="77777777" w:rsidR="00CA61FC" w:rsidRDefault="00CA61FC">
      <w:pPr>
        <w:spacing w:after="0" w:line="240" w:lineRule="auto"/>
      </w:pPr>
      <w:r>
        <w:separator/>
      </w:r>
    </w:p>
  </w:endnote>
  <w:endnote w:type="continuationSeparator" w:id="0">
    <w:p w14:paraId="6F560DD7" w14:textId="77777777" w:rsidR="00CA61FC" w:rsidRDefault="00CA61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A1"/>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A1"/>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42254" w14:textId="642DB3C6" w:rsidR="00531F87" w:rsidRPr="00531F87" w:rsidRDefault="00531F87" w:rsidP="00531F87">
    <w:pPr>
      <w:pStyle w:val="a5"/>
      <w:jc w:val="center"/>
      <w:rPr>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31C632" w14:textId="77777777" w:rsidR="00CA61FC" w:rsidRDefault="00CA61FC">
      <w:pPr>
        <w:spacing w:after="0" w:line="240" w:lineRule="auto"/>
      </w:pPr>
      <w:r>
        <w:separator/>
      </w:r>
    </w:p>
  </w:footnote>
  <w:footnote w:type="continuationSeparator" w:id="0">
    <w:p w14:paraId="660BF0D7" w14:textId="77777777" w:rsidR="00CA61FC" w:rsidRDefault="00CA61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C1825" w14:textId="25202E20" w:rsidR="001144D0" w:rsidRDefault="00B26242" w:rsidP="001D49DF">
    <w:pPr>
      <w:pBdr>
        <w:top w:val="nil"/>
        <w:left w:val="nil"/>
        <w:bottom w:val="nil"/>
        <w:right w:val="nil"/>
        <w:between w:val="nil"/>
      </w:pBdr>
      <w:tabs>
        <w:tab w:val="center" w:pos="4153"/>
        <w:tab w:val="right" w:pos="8306"/>
      </w:tabs>
      <w:spacing w:after="0" w:line="240" w:lineRule="auto"/>
      <w:jc w:val="center"/>
      <w:rPr>
        <w:color w:val="000000"/>
      </w:rPr>
    </w:pPr>
    <w:r>
      <w:rPr>
        <w:noProof/>
      </w:rPr>
      <w:drawing>
        <wp:inline distT="0" distB="0" distL="0" distR="0" wp14:anchorId="5E96528C" wp14:editId="47E9A54B">
          <wp:extent cx="5267325" cy="524510"/>
          <wp:effectExtent l="0" t="0" r="9525" b="8890"/>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67325" cy="52451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F58FC"/>
    <w:multiLevelType w:val="multilevel"/>
    <w:tmpl w:val="14DA737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E810D7"/>
    <w:multiLevelType w:val="hybridMultilevel"/>
    <w:tmpl w:val="C4F23456"/>
    <w:lvl w:ilvl="0" w:tplc="04080001">
      <w:start w:val="1"/>
      <w:numFmt w:val="bullet"/>
      <w:lvlText w:val=""/>
      <w:lvlJc w:val="left"/>
      <w:pPr>
        <w:ind w:left="360" w:hanging="360"/>
      </w:pPr>
      <w:rPr>
        <w:rFonts w:ascii="Symbol" w:hAnsi="Symbol" w:hint="default"/>
        <w:b w:val="0"/>
        <w:bCs/>
        <w:sz w:val="22"/>
        <w:szCs w:val="22"/>
      </w:rPr>
    </w:lvl>
    <w:lvl w:ilvl="1" w:tplc="FFFFFFFF" w:tentative="1">
      <w:start w:val="1"/>
      <w:numFmt w:val="lowerLetter"/>
      <w:lvlText w:val="%2."/>
      <w:lvlJc w:val="left"/>
      <w:pPr>
        <w:ind w:left="1014" w:hanging="360"/>
      </w:pPr>
    </w:lvl>
    <w:lvl w:ilvl="2" w:tplc="FFFFFFFF" w:tentative="1">
      <w:start w:val="1"/>
      <w:numFmt w:val="lowerRoman"/>
      <w:lvlText w:val="%3."/>
      <w:lvlJc w:val="right"/>
      <w:pPr>
        <w:ind w:left="1734" w:hanging="180"/>
      </w:pPr>
    </w:lvl>
    <w:lvl w:ilvl="3" w:tplc="FFFFFFFF" w:tentative="1">
      <w:start w:val="1"/>
      <w:numFmt w:val="decimal"/>
      <w:lvlText w:val="%4."/>
      <w:lvlJc w:val="left"/>
      <w:pPr>
        <w:ind w:left="2454" w:hanging="360"/>
      </w:pPr>
    </w:lvl>
    <w:lvl w:ilvl="4" w:tplc="FFFFFFFF" w:tentative="1">
      <w:start w:val="1"/>
      <w:numFmt w:val="lowerLetter"/>
      <w:lvlText w:val="%5."/>
      <w:lvlJc w:val="left"/>
      <w:pPr>
        <w:ind w:left="3174" w:hanging="360"/>
      </w:pPr>
    </w:lvl>
    <w:lvl w:ilvl="5" w:tplc="FFFFFFFF" w:tentative="1">
      <w:start w:val="1"/>
      <w:numFmt w:val="lowerRoman"/>
      <w:lvlText w:val="%6."/>
      <w:lvlJc w:val="right"/>
      <w:pPr>
        <w:ind w:left="3894" w:hanging="180"/>
      </w:pPr>
    </w:lvl>
    <w:lvl w:ilvl="6" w:tplc="FFFFFFFF" w:tentative="1">
      <w:start w:val="1"/>
      <w:numFmt w:val="decimal"/>
      <w:lvlText w:val="%7."/>
      <w:lvlJc w:val="left"/>
      <w:pPr>
        <w:ind w:left="4614" w:hanging="360"/>
      </w:pPr>
    </w:lvl>
    <w:lvl w:ilvl="7" w:tplc="FFFFFFFF" w:tentative="1">
      <w:start w:val="1"/>
      <w:numFmt w:val="lowerLetter"/>
      <w:lvlText w:val="%8."/>
      <w:lvlJc w:val="left"/>
      <w:pPr>
        <w:ind w:left="5334" w:hanging="360"/>
      </w:pPr>
    </w:lvl>
    <w:lvl w:ilvl="8" w:tplc="FFFFFFFF" w:tentative="1">
      <w:start w:val="1"/>
      <w:numFmt w:val="lowerRoman"/>
      <w:lvlText w:val="%9."/>
      <w:lvlJc w:val="right"/>
      <w:pPr>
        <w:ind w:left="6054" w:hanging="180"/>
      </w:pPr>
    </w:lvl>
  </w:abstractNum>
  <w:abstractNum w:abstractNumId="2" w15:restartNumberingAfterBreak="0">
    <w:nsid w:val="11813592"/>
    <w:multiLevelType w:val="hybridMultilevel"/>
    <w:tmpl w:val="4454B84E"/>
    <w:lvl w:ilvl="0" w:tplc="0408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5F05E17"/>
    <w:multiLevelType w:val="hybridMultilevel"/>
    <w:tmpl w:val="C4047E1C"/>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185B0062"/>
    <w:multiLevelType w:val="hybridMultilevel"/>
    <w:tmpl w:val="A5DC9B8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5" w15:restartNumberingAfterBreak="0">
    <w:nsid w:val="324B359F"/>
    <w:multiLevelType w:val="hybridMultilevel"/>
    <w:tmpl w:val="B74EB110"/>
    <w:lvl w:ilvl="0" w:tplc="0408000B">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5D2E697C"/>
    <w:multiLevelType w:val="multilevel"/>
    <w:tmpl w:val="BB985D38"/>
    <w:lvl w:ilvl="0">
      <w:start w:val="1"/>
      <w:numFmt w:val="decimal"/>
      <w:lvlText w:val="%1."/>
      <w:lvlJc w:val="left"/>
      <w:pPr>
        <w:ind w:left="360" w:hanging="360"/>
      </w:pPr>
      <w:rPr>
        <w:rFonts w:hint="default"/>
      </w:rPr>
    </w:lvl>
    <w:lvl w:ilvl="1">
      <w:start w:val="1"/>
      <mc:AlternateContent>
        <mc:Choice Requires="w14">
          <w:numFmt w:val="custom" w:format="α, β, γ, ..."/>
        </mc:Choice>
        <mc:Fallback>
          <w:numFmt w:val="decimal"/>
        </mc:Fallback>
      </mc:AlternateContent>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5EFA5A48"/>
    <w:multiLevelType w:val="multilevel"/>
    <w:tmpl w:val="6C5EE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D931F5"/>
    <w:multiLevelType w:val="hybridMultilevel"/>
    <w:tmpl w:val="B19ADA68"/>
    <w:lvl w:ilvl="0" w:tplc="85CA403C">
      <w:start w:val="1"/>
      <w:numFmt w:val="decimal"/>
      <w:lvlText w:val="%1)"/>
      <w:lvlJc w:val="left"/>
      <w:pPr>
        <w:ind w:left="5464" w:hanging="360"/>
      </w:pPr>
      <w:rPr>
        <w:rFonts w:hint="default"/>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67380F54"/>
    <w:multiLevelType w:val="hybridMultilevel"/>
    <w:tmpl w:val="608C77C0"/>
    <w:lvl w:ilvl="0" w:tplc="9C9E04E0">
      <w:start w:val="1"/>
      <w:numFmt w:val="decimal"/>
      <w:lvlText w:val="%1."/>
      <w:lvlJc w:val="left"/>
      <w:pPr>
        <w:ind w:left="360" w:hanging="360"/>
      </w:pPr>
      <w:rPr>
        <w:b w:val="0"/>
        <w:bCs/>
        <w:sz w:val="22"/>
        <w:szCs w:val="22"/>
      </w:rPr>
    </w:lvl>
    <w:lvl w:ilvl="1" w:tplc="04080019" w:tentative="1">
      <w:start w:val="1"/>
      <w:numFmt w:val="lowerLetter"/>
      <w:lvlText w:val="%2."/>
      <w:lvlJc w:val="left"/>
      <w:pPr>
        <w:ind w:left="1014" w:hanging="360"/>
      </w:pPr>
    </w:lvl>
    <w:lvl w:ilvl="2" w:tplc="0408001B" w:tentative="1">
      <w:start w:val="1"/>
      <w:numFmt w:val="lowerRoman"/>
      <w:lvlText w:val="%3."/>
      <w:lvlJc w:val="right"/>
      <w:pPr>
        <w:ind w:left="1734" w:hanging="180"/>
      </w:pPr>
    </w:lvl>
    <w:lvl w:ilvl="3" w:tplc="0408000F" w:tentative="1">
      <w:start w:val="1"/>
      <w:numFmt w:val="decimal"/>
      <w:lvlText w:val="%4."/>
      <w:lvlJc w:val="left"/>
      <w:pPr>
        <w:ind w:left="2454" w:hanging="360"/>
      </w:pPr>
    </w:lvl>
    <w:lvl w:ilvl="4" w:tplc="04080019" w:tentative="1">
      <w:start w:val="1"/>
      <w:numFmt w:val="lowerLetter"/>
      <w:lvlText w:val="%5."/>
      <w:lvlJc w:val="left"/>
      <w:pPr>
        <w:ind w:left="3174" w:hanging="360"/>
      </w:pPr>
    </w:lvl>
    <w:lvl w:ilvl="5" w:tplc="0408001B" w:tentative="1">
      <w:start w:val="1"/>
      <w:numFmt w:val="lowerRoman"/>
      <w:lvlText w:val="%6."/>
      <w:lvlJc w:val="right"/>
      <w:pPr>
        <w:ind w:left="3894" w:hanging="180"/>
      </w:pPr>
    </w:lvl>
    <w:lvl w:ilvl="6" w:tplc="0408000F" w:tentative="1">
      <w:start w:val="1"/>
      <w:numFmt w:val="decimal"/>
      <w:lvlText w:val="%7."/>
      <w:lvlJc w:val="left"/>
      <w:pPr>
        <w:ind w:left="4614" w:hanging="360"/>
      </w:pPr>
    </w:lvl>
    <w:lvl w:ilvl="7" w:tplc="04080019" w:tentative="1">
      <w:start w:val="1"/>
      <w:numFmt w:val="lowerLetter"/>
      <w:lvlText w:val="%8."/>
      <w:lvlJc w:val="left"/>
      <w:pPr>
        <w:ind w:left="5334" w:hanging="360"/>
      </w:pPr>
    </w:lvl>
    <w:lvl w:ilvl="8" w:tplc="0408001B" w:tentative="1">
      <w:start w:val="1"/>
      <w:numFmt w:val="lowerRoman"/>
      <w:lvlText w:val="%9."/>
      <w:lvlJc w:val="right"/>
      <w:pPr>
        <w:ind w:left="6054" w:hanging="180"/>
      </w:pPr>
    </w:lvl>
  </w:abstractNum>
  <w:abstractNum w:abstractNumId="10" w15:restartNumberingAfterBreak="0">
    <w:nsid w:val="78FB19E5"/>
    <w:multiLevelType w:val="hybridMultilevel"/>
    <w:tmpl w:val="1C9CCE94"/>
    <w:lvl w:ilvl="0" w:tplc="C1044A0A">
      <w:start w:val="1"/>
      <w:numFmt w:val="decimal"/>
      <w:lvlText w:val="%1)"/>
      <w:lvlJc w:val="left"/>
      <w:pPr>
        <w:ind w:left="360" w:hanging="360"/>
      </w:pPr>
      <w:rPr>
        <w:rFonts w:hint="default"/>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7AF670A7"/>
    <w:multiLevelType w:val="multilevel"/>
    <w:tmpl w:val="1E448DBE"/>
    <w:lvl w:ilvl="0">
      <w:start w:val="1"/>
      <w:numFmt w:val="decimal"/>
      <w:lvlText w:val="%1."/>
      <w:lvlJc w:val="left"/>
      <w:pPr>
        <w:ind w:left="927" w:hanging="360"/>
      </w:pPr>
      <w:rPr>
        <w:rFonts w:hint="default"/>
        <w:b w:val="0"/>
        <w:sz w:val="22"/>
        <w:szCs w:val="22"/>
      </w:rPr>
    </w:lvl>
    <w:lvl w:ilvl="1">
      <w:start w:val="1"/>
      <w:numFmt w:val="decimal"/>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0"/>
  </w:num>
  <w:num w:numId="2">
    <w:abstractNumId w:val="11"/>
  </w:num>
  <w:num w:numId="3">
    <w:abstractNumId w:val="4"/>
  </w:num>
  <w:num w:numId="4">
    <w:abstractNumId w:val="9"/>
  </w:num>
  <w:num w:numId="5">
    <w:abstractNumId w:val="1"/>
  </w:num>
  <w:num w:numId="6">
    <w:abstractNumId w:val="5"/>
  </w:num>
  <w:num w:numId="7">
    <w:abstractNumId w:val="8"/>
  </w:num>
  <w:num w:numId="8">
    <w:abstractNumId w:val="10"/>
  </w:num>
  <w:num w:numId="9">
    <w:abstractNumId w:val="6"/>
  </w:num>
  <w:num w:numId="10">
    <w:abstractNumId w:val="3"/>
  </w:num>
  <w:num w:numId="11">
    <w:abstractNumId w:val="2"/>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4D0"/>
    <w:rsid w:val="00002772"/>
    <w:rsid w:val="00030A61"/>
    <w:rsid w:val="00043424"/>
    <w:rsid w:val="0005093C"/>
    <w:rsid w:val="0005166A"/>
    <w:rsid w:val="000519DE"/>
    <w:rsid w:val="00053A27"/>
    <w:rsid w:val="00055596"/>
    <w:rsid w:val="000715D0"/>
    <w:rsid w:val="000A6034"/>
    <w:rsid w:val="000A6338"/>
    <w:rsid w:val="000B0CF8"/>
    <w:rsid w:val="000B18AC"/>
    <w:rsid w:val="000C074E"/>
    <w:rsid w:val="000D37AF"/>
    <w:rsid w:val="000E4284"/>
    <w:rsid w:val="000F6F43"/>
    <w:rsid w:val="001022EA"/>
    <w:rsid w:val="00106143"/>
    <w:rsid w:val="001144D0"/>
    <w:rsid w:val="00115CAF"/>
    <w:rsid w:val="0011778B"/>
    <w:rsid w:val="00124424"/>
    <w:rsid w:val="00135CEA"/>
    <w:rsid w:val="00136547"/>
    <w:rsid w:val="00143EB9"/>
    <w:rsid w:val="0016483A"/>
    <w:rsid w:val="00177BFF"/>
    <w:rsid w:val="001811AF"/>
    <w:rsid w:val="001C779F"/>
    <w:rsid w:val="001D25CB"/>
    <w:rsid w:val="001D49DF"/>
    <w:rsid w:val="001E3194"/>
    <w:rsid w:val="001F04CA"/>
    <w:rsid w:val="001F4A26"/>
    <w:rsid w:val="00202681"/>
    <w:rsid w:val="00204E99"/>
    <w:rsid w:val="00210A91"/>
    <w:rsid w:val="00222B71"/>
    <w:rsid w:val="00235524"/>
    <w:rsid w:val="0023554D"/>
    <w:rsid w:val="00243F5C"/>
    <w:rsid w:val="002448B8"/>
    <w:rsid w:val="00250B54"/>
    <w:rsid w:val="00254CAF"/>
    <w:rsid w:val="0028220A"/>
    <w:rsid w:val="002829EF"/>
    <w:rsid w:val="002909A4"/>
    <w:rsid w:val="002B1025"/>
    <w:rsid w:val="002C4BE2"/>
    <w:rsid w:val="002D02BC"/>
    <w:rsid w:val="002E26CD"/>
    <w:rsid w:val="00307CE6"/>
    <w:rsid w:val="00310BA6"/>
    <w:rsid w:val="003426D5"/>
    <w:rsid w:val="00351FE1"/>
    <w:rsid w:val="003528C5"/>
    <w:rsid w:val="00357879"/>
    <w:rsid w:val="00363BF5"/>
    <w:rsid w:val="003662E5"/>
    <w:rsid w:val="003738DD"/>
    <w:rsid w:val="003863EE"/>
    <w:rsid w:val="003B0697"/>
    <w:rsid w:val="003C6BA7"/>
    <w:rsid w:val="003E3E26"/>
    <w:rsid w:val="003F3529"/>
    <w:rsid w:val="003F7339"/>
    <w:rsid w:val="004002D9"/>
    <w:rsid w:val="004123C4"/>
    <w:rsid w:val="00420F2B"/>
    <w:rsid w:val="00421FBE"/>
    <w:rsid w:val="00434F7B"/>
    <w:rsid w:val="0044663F"/>
    <w:rsid w:val="00467A12"/>
    <w:rsid w:val="00497199"/>
    <w:rsid w:val="004A4519"/>
    <w:rsid w:val="004A6CAB"/>
    <w:rsid w:val="004B1133"/>
    <w:rsid w:val="004C281B"/>
    <w:rsid w:val="004F7D1C"/>
    <w:rsid w:val="00501DE3"/>
    <w:rsid w:val="005220C0"/>
    <w:rsid w:val="00522F8B"/>
    <w:rsid w:val="00523ABC"/>
    <w:rsid w:val="00524BC2"/>
    <w:rsid w:val="00526EB2"/>
    <w:rsid w:val="00531F87"/>
    <w:rsid w:val="005358B1"/>
    <w:rsid w:val="0054319B"/>
    <w:rsid w:val="0055177A"/>
    <w:rsid w:val="005636B0"/>
    <w:rsid w:val="00571FE3"/>
    <w:rsid w:val="00576DC3"/>
    <w:rsid w:val="005B505C"/>
    <w:rsid w:val="005B7E12"/>
    <w:rsid w:val="005D311B"/>
    <w:rsid w:val="005D3AB2"/>
    <w:rsid w:val="005F6858"/>
    <w:rsid w:val="006241DD"/>
    <w:rsid w:val="0062608B"/>
    <w:rsid w:val="00630AF1"/>
    <w:rsid w:val="00637BEB"/>
    <w:rsid w:val="00650239"/>
    <w:rsid w:val="006522EA"/>
    <w:rsid w:val="006745E2"/>
    <w:rsid w:val="00677F5B"/>
    <w:rsid w:val="00687C9E"/>
    <w:rsid w:val="006A7DA5"/>
    <w:rsid w:val="006B057F"/>
    <w:rsid w:val="006B1FAD"/>
    <w:rsid w:val="006C35C4"/>
    <w:rsid w:val="006D56D5"/>
    <w:rsid w:val="00702F16"/>
    <w:rsid w:val="007038EE"/>
    <w:rsid w:val="00727E8A"/>
    <w:rsid w:val="00732933"/>
    <w:rsid w:val="00740FB0"/>
    <w:rsid w:val="007459A8"/>
    <w:rsid w:val="00766FA3"/>
    <w:rsid w:val="00767318"/>
    <w:rsid w:val="0079199C"/>
    <w:rsid w:val="007B35AF"/>
    <w:rsid w:val="007B6C4A"/>
    <w:rsid w:val="007D443A"/>
    <w:rsid w:val="00804B69"/>
    <w:rsid w:val="00812481"/>
    <w:rsid w:val="0081444E"/>
    <w:rsid w:val="008147B4"/>
    <w:rsid w:val="00824B82"/>
    <w:rsid w:val="0082539B"/>
    <w:rsid w:val="00841D9F"/>
    <w:rsid w:val="008452A5"/>
    <w:rsid w:val="00850BA7"/>
    <w:rsid w:val="008749CF"/>
    <w:rsid w:val="008941F8"/>
    <w:rsid w:val="008A22B0"/>
    <w:rsid w:val="008C02F1"/>
    <w:rsid w:val="008C3A76"/>
    <w:rsid w:val="008D0756"/>
    <w:rsid w:val="008D2F10"/>
    <w:rsid w:val="00914DF3"/>
    <w:rsid w:val="00933E9C"/>
    <w:rsid w:val="009348BB"/>
    <w:rsid w:val="00945D84"/>
    <w:rsid w:val="009629F5"/>
    <w:rsid w:val="00971E3F"/>
    <w:rsid w:val="009769FC"/>
    <w:rsid w:val="009B46C4"/>
    <w:rsid w:val="009B7DBF"/>
    <w:rsid w:val="009D20D5"/>
    <w:rsid w:val="009E0A4A"/>
    <w:rsid w:val="009F0EFE"/>
    <w:rsid w:val="00A004A4"/>
    <w:rsid w:val="00A02D05"/>
    <w:rsid w:val="00A13F47"/>
    <w:rsid w:val="00A15B54"/>
    <w:rsid w:val="00A21640"/>
    <w:rsid w:val="00A271F1"/>
    <w:rsid w:val="00A30F79"/>
    <w:rsid w:val="00A33682"/>
    <w:rsid w:val="00A67086"/>
    <w:rsid w:val="00A93A71"/>
    <w:rsid w:val="00AA6513"/>
    <w:rsid w:val="00AB4C91"/>
    <w:rsid w:val="00AD242B"/>
    <w:rsid w:val="00AE016E"/>
    <w:rsid w:val="00AE3CBD"/>
    <w:rsid w:val="00AE51BD"/>
    <w:rsid w:val="00B0455C"/>
    <w:rsid w:val="00B064E3"/>
    <w:rsid w:val="00B12CE8"/>
    <w:rsid w:val="00B13FE5"/>
    <w:rsid w:val="00B26242"/>
    <w:rsid w:val="00B35079"/>
    <w:rsid w:val="00B45A4E"/>
    <w:rsid w:val="00B56EDC"/>
    <w:rsid w:val="00B817D1"/>
    <w:rsid w:val="00B8438D"/>
    <w:rsid w:val="00BE000E"/>
    <w:rsid w:val="00BE18EE"/>
    <w:rsid w:val="00BE206B"/>
    <w:rsid w:val="00BE43E4"/>
    <w:rsid w:val="00BF4B0C"/>
    <w:rsid w:val="00C0243E"/>
    <w:rsid w:val="00C02F97"/>
    <w:rsid w:val="00C25ADD"/>
    <w:rsid w:val="00C315B8"/>
    <w:rsid w:val="00C32FD5"/>
    <w:rsid w:val="00C50825"/>
    <w:rsid w:val="00C55D9D"/>
    <w:rsid w:val="00C628D8"/>
    <w:rsid w:val="00C66C1D"/>
    <w:rsid w:val="00C72BF5"/>
    <w:rsid w:val="00C84DE8"/>
    <w:rsid w:val="00C9745F"/>
    <w:rsid w:val="00CA043B"/>
    <w:rsid w:val="00CA3075"/>
    <w:rsid w:val="00CA61FC"/>
    <w:rsid w:val="00CA7683"/>
    <w:rsid w:val="00CC573F"/>
    <w:rsid w:val="00CD5865"/>
    <w:rsid w:val="00CD6E87"/>
    <w:rsid w:val="00CF435C"/>
    <w:rsid w:val="00D02E48"/>
    <w:rsid w:val="00D0692A"/>
    <w:rsid w:val="00D37F7A"/>
    <w:rsid w:val="00D41CD0"/>
    <w:rsid w:val="00D65D17"/>
    <w:rsid w:val="00D737EC"/>
    <w:rsid w:val="00D80C4E"/>
    <w:rsid w:val="00DB5CB3"/>
    <w:rsid w:val="00DC3D66"/>
    <w:rsid w:val="00DD5A71"/>
    <w:rsid w:val="00DE247C"/>
    <w:rsid w:val="00E24992"/>
    <w:rsid w:val="00E31E75"/>
    <w:rsid w:val="00E45C3C"/>
    <w:rsid w:val="00E51C38"/>
    <w:rsid w:val="00E549A8"/>
    <w:rsid w:val="00E72247"/>
    <w:rsid w:val="00E775D6"/>
    <w:rsid w:val="00E8397C"/>
    <w:rsid w:val="00E87CBB"/>
    <w:rsid w:val="00E97B9C"/>
    <w:rsid w:val="00EC131D"/>
    <w:rsid w:val="00EC3AB5"/>
    <w:rsid w:val="00EC74B2"/>
    <w:rsid w:val="00EF6E81"/>
    <w:rsid w:val="00F25656"/>
    <w:rsid w:val="00F421F2"/>
    <w:rsid w:val="00F55374"/>
    <w:rsid w:val="00F61028"/>
    <w:rsid w:val="00F73A49"/>
    <w:rsid w:val="00F73D1C"/>
    <w:rsid w:val="00F91AE6"/>
    <w:rsid w:val="00FB39F4"/>
    <w:rsid w:val="00FB3A6A"/>
    <w:rsid w:val="00FC0D04"/>
    <w:rsid w:val="00FC1985"/>
    <w:rsid w:val="00FC2C67"/>
    <w:rsid w:val="00FC5C8F"/>
    <w:rsid w:val="00FD1A5C"/>
    <w:rsid w:val="00FD4878"/>
    <w:rsid w:val="00FE16D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BBDA0"/>
  <w15:docId w15:val="{4D3740B1-0560-4B45-AC4B-8D7A53DA7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l-GR" w:eastAsia="el-G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Grid">
    <w:name w:val="TableGrid"/>
    <w:rsid w:val="00AB2457"/>
    <w:pPr>
      <w:spacing w:after="0" w:line="240" w:lineRule="auto"/>
    </w:pPr>
    <w:rPr>
      <w:rFonts w:eastAsiaTheme="minorEastAsia"/>
    </w:rPr>
    <w:tblPr>
      <w:tblCellMar>
        <w:top w:w="0" w:type="dxa"/>
        <w:left w:w="0" w:type="dxa"/>
        <w:bottom w:w="0" w:type="dxa"/>
        <w:right w:w="0" w:type="dxa"/>
      </w:tblCellMar>
    </w:tblPr>
  </w:style>
  <w:style w:type="character" w:styleId="-">
    <w:name w:val="Hyperlink"/>
    <w:uiPriority w:val="99"/>
    <w:rsid w:val="0062330E"/>
    <w:rPr>
      <w:rFonts w:cs="Times New Roman"/>
      <w:color w:val="0563C1"/>
      <w:u w:val="single"/>
    </w:rPr>
  </w:style>
  <w:style w:type="character" w:customStyle="1" w:styleId="Bodytext2NotBold">
    <w:name w:val="Body text (2) + Not Bold"/>
    <w:basedOn w:val="a0"/>
    <w:rsid w:val="0062330E"/>
    <w:rPr>
      <w:rFonts w:ascii="Arial" w:eastAsia="Arial" w:hAnsi="Arial" w:cs="Arial"/>
      <w:b/>
      <w:bCs/>
      <w:i w:val="0"/>
      <w:iCs w:val="0"/>
      <w:smallCaps w:val="0"/>
      <w:strike w:val="0"/>
      <w:color w:val="000000"/>
      <w:spacing w:val="0"/>
      <w:w w:val="100"/>
      <w:position w:val="0"/>
      <w:sz w:val="18"/>
      <w:szCs w:val="18"/>
      <w:u w:val="none"/>
      <w:shd w:val="clear" w:color="auto" w:fill="FFFFFF"/>
      <w:lang w:val="el-GR" w:eastAsia="el-GR" w:bidi="el-GR"/>
    </w:rPr>
  </w:style>
  <w:style w:type="paragraph" w:styleId="-HTML">
    <w:name w:val="HTML Preformatted"/>
    <w:basedOn w:val="a"/>
    <w:link w:val="-HTMLChar"/>
    <w:uiPriority w:val="99"/>
    <w:unhideWhenUsed/>
    <w:rsid w:val="00406159"/>
    <w:pPr>
      <w:spacing w:after="0" w:line="240" w:lineRule="auto"/>
    </w:pPr>
    <w:rPr>
      <w:rFonts w:ascii="Consolas" w:hAnsi="Consolas"/>
      <w:sz w:val="20"/>
      <w:szCs w:val="20"/>
    </w:rPr>
  </w:style>
  <w:style w:type="character" w:customStyle="1" w:styleId="-HTMLChar">
    <w:name w:val="Προ-διαμορφωμένο HTML Char"/>
    <w:basedOn w:val="a0"/>
    <w:link w:val="-HTML"/>
    <w:uiPriority w:val="99"/>
    <w:rsid w:val="00406159"/>
    <w:rPr>
      <w:rFonts w:ascii="Consolas" w:hAnsi="Consolas"/>
      <w:sz w:val="20"/>
      <w:szCs w:val="20"/>
    </w:rPr>
  </w:style>
  <w:style w:type="paragraph" w:styleId="a4">
    <w:name w:val="header"/>
    <w:basedOn w:val="a"/>
    <w:link w:val="Char"/>
    <w:uiPriority w:val="99"/>
    <w:unhideWhenUsed/>
    <w:rsid w:val="00771F76"/>
    <w:pPr>
      <w:tabs>
        <w:tab w:val="center" w:pos="4153"/>
        <w:tab w:val="right" w:pos="8306"/>
      </w:tabs>
      <w:spacing w:after="0" w:line="240" w:lineRule="auto"/>
    </w:pPr>
  </w:style>
  <w:style w:type="character" w:customStyle="1" w:styleId="Char">
    <w:name w:val="Κεφαλίδα Char"/>
    <w:basedOn w:val="a0"/>
    <w:link w:val="a4"/>
    <w:uiPriority w:val="99"/>
    <w:rsid w:val="00771F76"/>
  </w:style>
  <w:style w:type="paragraph" w:styleId="a5">
    <w:name w:val="footer"/>
    <w:basedOn w:val="a"/>
    <w:link w:val="Char0"/>
    <w:uiPriority w:val="99"/>
    <w:unhideWhenUsed/>
    <w:rsid w:val="00771F76"/>
    <w:pPr>
      <w:tabs>
        <w:tab w:val="center" w:pos="4153"/>
        <w:tab w:val="right" w:pos="8306"/>
      </w:tabs>
      <w:spacing w:after="0" w:line="240" w:lineRule="auto"/>
    </w:pPr>
  </w:style>
  <w:style w:type="character" w:customStyle="1" w:styleId="Char0">
    <w:name w:val="Υποσέλιδο Char"/>
    <w:basedOn w:val="a0"/>
    <w:link w:val="a5"/>
    <w:uiPriority w:val="99"/>
    <w:rsid w:val="00771F76"/>
  </w:style>
  <w:style w:type="paragraph" w:styleId="a6">
    <w:name w:val="Balloon Text"/>
    <w:basedOn w:val="a"/>
    <w:link w:val="Char1"/>
    <w:uiPriority w:val="99"/>
    <w:semiHidden/>
    <w:unhideWhenUsed/>
    <w:rsid w:val="0084128B"/>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84128B"/>
    <w:rPr>
      <w:rFonts w:ascii="Tahoma" w:hAnsi="Tahoma" w:cs="Tahoma"/>
      <w:sz w:val="16"/>
      <w:szCs w:val="16"/>
    </w:rPr>
  </w:style>
  <w:style w:type="table" w:styleId="a7">
    <w:name w:val="Table Grid"/>
    <w:basedOn w:val="a1"/>
    <w:uiPriority w:val="39"/>
    <w:rsid w:val="008412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aliases w:val="Itemize"/>
    <w:basedOn w:val="a"/>
    <w:link w:val="Char2"/>
    <w:uiPriority w:val="34"/>
    <w:qFormat/>
    <w:rsid w:val="0084128B"/>
    <w:pPr>
      <w:ind w:left="720"/>
      <w:contextualSpacing/>
    </w:pPr>
  </w:style>
  <w:style w:type="paragraph" w:styleId="Web">
    <w:name w:val="Normal (Web)"/>
    <w:basedOn w:val="a"/>
    <w:uiPriority w:val="99"/>
    <w:unhideWhenUsed/>
    <w:rsid w:val="00610BEA"/>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customStyle="1" w:styleId="10">
    <w:name w:val="Ανεπίλυτη αναφορά1"/>
    <w:basedOn w:val="a0"/>
    <w:uiPriority w:val="99"/>
    <w:semiHidden/>
    <w:unhideWhenUsed/>
    <w:rsid w:val="004A4519"/>
    <w:rPr>
      <w:color w:val="605E5C"/>
      <w:shd w:val="clear" w:color="auto" w:fill="E1DFDD"/>
    </w:rPr>
  </w:style>
  <w:style w:type="character" w:customStyle="1" w:styleId="Char2">
    <w:name w:val="Παράγραφος λίστας Char"/>
    <w:aliases w:val="Itemize Char"/>
    <w:link w:val="a8"/>
    <w:uiPriority w:val="34"/>
    <w:locked/>
    <w:rsid w:val="005B505C"/>
  </w:style>
  <w:style w:type="character" w:customStyle="1" w:styleId="inqyif">
    <w:name w:val="inqyif"/>
    <w:basedOn w:val="a0"/>
    <w:rsid w:val="00A21640"/>
  </w:style>
  <w:style w:type="character" w:styleId="aa">
    <w:name w:val="Strong"/>
    <w:basedOn w:val="a0"/>
    <w:uiPriority w:val="22"/>
    <w:qFormat/>
    <w:rsid w:val="00A21640"/>
    <w:rPr>
      <w:b/>
      <w:bCs/>
    </w:rPr>
  </w:style>
  <w:style w:type="character" w:styleId="ab">
    <w:name w:val="Emphasis"/>
    <w:basedOn w:val="a0"/>
    <w:uiPriority w:val="20"/>
    <w:qFormat/>
    <w:rsid w:val="00A2164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26984">
      <w:bodyDiv w:val="1"/>
      <w:marLeft w:val="0"/>
      <w:marRight w:val="0"/>
      <w:marTop w:val="0"/>
      <w:marBottom w:val="0"/>
      <w:divBdr>
        <w:top w:val="none" w:sz="0" w:space="0" w:color="auto"/>
        <w:left w:val="none" w:sz="0" w:space="0" w:color="auto"/>
        <w:bottom w:val="none" w:sz="0" w:space="0" w:color="auto"/>
        <w:right w:val="none" w:sz="0" w:space="0" w:color="auto"/>
      </w:divBdr>
    </w:div>
    <w:div w:id="115687700">
      <w:bodyDiv w:val="1"/>
      <w:marLeft w:val="0"/>
      <w:marRight w:val="0"/>
      <w:marTop w:val="0"/>
      <w:marBottom w:val="0"/>
      <w:divBdr>
        <w:top w:val="none" w:sz="0" w:space="0" w:color="auto"/>
        <w:left w:val="none" w:sz="0" w:space="0" w:color="auto"/>
        <w:bottom w:val="none" w:sz="0" w:space="0" w:color="auto"/>
        <w:right w:val="none" w:sz="0" w:space="0" w:color="auto"/>
      </w:divBdr>
    </w:div>
    <w:div w:id="182984384">
      <w:bodyDiv w:val="1"/>
      <w:marLeft w:val="0"/>
      <w:marRight w:val="0"/>
      <w:marTop w:val="0"/>
      <w:marBottom w:val="0"/>
      <w:divBdr>
        <w:top w:val="none" w:sz="0" w:space="0" w:color="auto"/>
        <w:left w:val="none" w:sz="0" w:space="0" w:color="auto"/>
        <w:bottom w:val="none" w:sz="0" w:space="0" w:color="auto"/>
        <w:right w:val="none" w:sz="0" w:space="0" w:color="auto"/>
      </w:divBdr>
    </w:div>
    <w:div w:id="900676377">
      <w:bodyDiv w:val="1"/>
      <w:marLeft w:val="0"/>
      <w:marRight w:val="0"/>
      <w:marTop w:val="0"/>
      <w:marBottom w:val="0"/>
      <w:divBdr>
        <w:top w:val="none" w:sz="0" w:space="0" w:color="auto"/>
        <w:left w:val="none" w:sz="0" w:space="0" w:color="auto"/>
        <w:bottom w:val="none" w:sz="0" w:space="0" w:color="auto"/>
        <w:right w:val="none" w:sz="0" w:space="0" w:color="auto"/>
      </w:divBdr>
      <w:divsChild>
        <w:div w:id="1840121451">
          <w:marLeft w:val="0"/>
          <w:marRight w:val="0"/>
          <w:marTop w:val="0"/>
          <w:marBottom w:val="0"/>
          <w:divBdr>
            <w:top w:val="none" w:sz="0" w:space="0" w:color="auto"/>
            <w:left w:val="none" w:sz="0" w:space="0" w:color="auto"/>
            <w:bottom w:val="none" w:sz="0" w:space="0" w:color="auto"/>
            <w:right w:val="none" w:sz="0" w:space="0" w:color="auto"/>
          </w:divBdr>
        </w:div>
        <w:div w:id="826019519">
          <w:marLeft w:val="0"/>
          <w:marRight w:val="0"/>
          <w:marTop w:val="0"/>
          <w:marBottom w:val="0"/>
          <w:divBdr>
            <w:top w:val="none" w:sz="0" w:space="0" w:color="auto"/>
            <w:left w:val="none" w:sz="0" w:space="0" w:color="auto"/>
            <w:bottom w:val="none" w:sz="0" w:space="0" w:color="auto"/>
            <w:right w:val="none" w:sz="0" w:space="0" w:color="auto"/>
          </w:divBdr>
        </w:div>
        <w:div w:id="1286158819">
          <w:marLeft w:val="0"/>
          <w:marRight w:val="0"/>
          <w:marTop w:val="0"/>
          <w:marBottom w:val="0"/>
          <w:divBdr>
            <w:top w:val="none" w:sz="0" w:space="0" w:color="auto"/>
            <w:left w:val="none" w:sz="0" w:space="0" w:color="auto"/>
            <w:bottom w:val="none" w:sz="0" w:space="0" w:color="auto"/>
            <w:right w:val="none" w:sz="0" w:space="0" w:color="auto"/>
          </w:divBdr>
        </w:div>
        <w:div w:id="1589000614">
          <w:marLeft w:val="0"/>
          <w:marRight w:val="0"/>
          <w:marTop w:val="0"/>
          <w:marBottom w:val="0"/>
          <w:divBdr>
            <w:top w:val="none" w:sz="0" w:space="0" w:color="auto"/>
            <w:left w:val="none" w:sz="0" w:space="0" w:color="auto"/>
            <w:bottom w:val="none" w:sz="0" w:space="0" w:color="auto"/>
            <w:right w:val="none" w:sz="0" w:space="0" w:color="auto"/>
          </w:divBdr>
        </w:div>
        <w:div w:id="807357333">
          <w:marLeft w:val="0"/>
          <w:marRight w:val="0"/>
          <w:marTop w:val="0"/>
          <w:marBottom w:val="0"/>
          <w:divBdr>
            <w:top w:val="none" w:sz="0" w:space="0" w:color="auto"/>
            <w:left w:val="none" w:sz="0" w:space="0" w:color="auto"/>
            <w:bottom w:val="none" w:sz="0" w:space="0" w:color="auto"/>
            <w:right w:val="none" w:sz="0" w:space="0" w:color="auto"/>
          </w:divBdr>
        </w:div>
      </w:divsChild>
    </w:div>
    <w:div w:id="986860409">
      <w:bodyDiv w:val="1"/>
      <w:marLeft w:val="0"/>
      <w:marRight w:val="0"/>
      <w:marTop w:val="0"/>
      <w:marBottom w:val="0"/>
      <w:divBdr>
        <w:top w:val="none" w:sz="0" w:space="0" w:color="auto"/>
        <w:left w:val="none" w:sz="0" w:space="0" w:color="auto"/>
        <w:bottom w:val="none" w:sz="0" w:space="0" w:color="auto"/>
        <w:right w:val="none" w:sz="0" w:space="0" w:color="auto"/>
      </w:divBdr>
    </w:div>
    <w:div w:id="1086421156">
      <w:bodyDiv w:val="1"/>
      <w:marLeft w:val="0"/>
      <w:marRight w:val="0"/>
      <w:marTop w:val="0"/>
      <w:marBottom w:val="0"/>
      <w:divBdr>
        <w:top w:val="none" w:sz="0" w:space="0" w:color="auto"/>
        <w:left w:val="none" w:sz="0" w:space="0" w:color="auto"/>
        <w:bottom w:val="none" w:sz="0" w:space="0" w:color="auto"/>
        <w:right w:val="none" w:sz="0" w:space="0" w:color="auto"/>
      </w:divBdr>
    </w:div>
    <w:div w:id="1870988931">
      <w:bodyDiv w:val="1"/>
      <w:marLeft w:val="0"/>
      <w:marRight w:val="0"/>
      <w:marTop w:val="0"/>
      <w:marBottom w:val="0"/>
      <w:divBdr>
        <w:top w:val="none" w:sz="0" w:space="0" w:color="auto"/>
        <w:left w:val="none" w:sz="0" w:space="0" w:color="auto"/>
        <w:bottom w:val="none" w:sz="0" w:space="0" w:color="auto"/>
        <w:right w:val="none" w:sz="0" w:space="0" w:color="auto"/>
      </w:divBdr>
      <w:divsChild>
        <w:div w:id="1370953639">
          <w:marLeft w:val="0"/>
          <w:marRight w:val="0"/>
          <w:marTop w:val="0"/>
          <w:marBottom w:val="0"/>
          <w:divBdr>
            <w:top w:val="none" w:sz="0" w:space="0" w:color="auto"/>
            <w:left w:val="none" w:sz="0" w:space="0" w:color="auto"/>
            <w:bottom w:val="none" w:sz="0" w:space="0" w:color="auto"/>
            <w:right w:val="none" w:sz="0" w:space="0" w:color="auto"/>
          </w:divBdr>
        </w:div>
        <w:div w:id="2087485339">
          <w:marLeft w:val="0"/>
          <w:marRight w:val="0"/>
          <w:marTop w:val="0"/>
          <w:marBottom w:val="0"/>
          <w:divBdr>
            <w:top w:val="none" w:sz="0" w:space="0" w:color="auto"/>
            <w:left w:val="none" w:sz="0" w:space="0" w:color="auto"/>
            <w:bottom w:val="none" w:sz="0" w:space="0" w:color="auto"/>
            <w:right w:val="none" w:sz="0" w:space="0" w:color="auto"/>
          </w:divBdr>
        </w:div>
        <w:div w:id="469908554">
          <w:marLeft w:val="0"/>
          <w:marRight w:val="0"/>
          <w:marTop w:val="0"/>
          <w:marBottom w:val="0"/>
          <w:divBdr>
            <w:top w:val="none" w:sz="0" w:space="0" w:color="auto"/>
            <w:left w:val="none" w:sz="0" w:space="0" w:color="auto"/>
            <w:bottom w:val="none" w:sz="0" w:space="0" w:color="auto"/>
            <w:right w:val="none" w:sz="0" w:space="0" w:color="auto"/>
          </w:divBdr>
        </w:div>
        <w:div w:id="2020888859">
          <w:marLeft w:val="0"/>
          <w:marRight w:val="0"/>
          <w:marTop w:val="0"/>
          <w:marBottom w:val="0"/>
          <w:divBdr>
            <w:top w:val="none" w:sz="0" w:space="0" w:color="auto"/>
            <w:left w:val="none" w:sz="0" w:space="0" w:color="auto"/>
            <w:bottom w:val="none" w:sz="0" w:space="0" w:color="auto"/>
            <w:right w:val="none" w:sz="0" w:space="0" w:color="auto"/>
          </w:divBdr>
        </w:div>
        <w:div w:id="406345736">
          <w:marLeft w:val="0"/>
          <w:marRight w:val="0"/>
          <w:marTop w:val="0"/>
          <w:marBottom w:val="0"/>
          <w:divBdr>
            <w:top w:val="none" w:sz="0" w:space="0" w:color="auto"/>
            <w:left w:val="none" w:sz="0" w:space="0" w:color="auto"/>
            <w:bottom w:val="none" w:sz="0" w:space="0" w:color="auto"/>
            <w:right w:val="none" w:sz="0" w:space="0" w:color="auto"/>
          </w:divBdr>
        </w:div>
        <w:div w:id="1291865299">
          <w:marLeft w:val="0"/>
          <w:marRight w:val="0"/>
          <w:marTop w:val="0"/>
          <w:marBottom w:val="0"/>
          <w:divBdr>
            <w:top w:val="none" w:sz="0" w:space="0" w:color="auto"/>
            <w:left w:val="none" w:sz="0" w:space="0" w:color="auto"/>
            <w:bottom w:val="none" w:sz="0" w:space="0" w:color="auto"/>
            <w:right w:val="none" w:sz="0" w:space="0" w:color="auto"/>
          </w:divBdr>
        </w:div>
        <w:div w:id="1495073003">
          <w:marLeft w:val="0"/>
          <w:marRight w:val="0"/>
          <w:marTop w:val="0"/>
          <w:marBottom w:val="0"/>
          <w:divBdr>
            <w:top w:val="none" w:sz="0" w:space="0" w:color="auto"/>
            <w:left w:val="none" w:sz="0" w:space="0" w:color="auto"/>
            <w:bottom w:val="none" w:sz="0" w:space="0" w:color="auto"/>
            <w:right w:val="none" w:sz="0" w:space="0" w:color="auto"/>
          </w:divBdr>
        </w:div>
        <w:div w:id="76149229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rsis.gr"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arsis.gr" TargetMode="External"/><Relationship Id="rId4" Type="http://schemas.openxmlformats.org/officeDocument/2006/relationships/styles" Target="styles.xml"/><Relationship Id="rId9" Type="http://schemas.openxmlformats.org/officeDocument/2006/relationships/hyperlink" Target="mailto:metoikos.procurement@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z4sZEUx4N3mBQz69dK9PaUbQSgA==">AMUW2mVnipt/z5wPCmn2ocphndy/efz9YgU/+qJEZy1z/By9AqEjCu+kTyYGL/CPd+nD0pcQb9nIBZR0XziDmDViMpNvRJiOcCmSqDWl5IsRCrc04nCCwlq7J2OPfRn8i6zdAmVhLCZf</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83ADC24-0322-4988-BA7F-8F37D76D5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2912</Words>
  <Characters>15725</Characters>
  <Application>Microsoft Office Word</Application>
  <DocSecurity>0</DocSecurity>
  <Lines>131</Lines>
  <Paragraphs>37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UNHCR</dc:creator>
  <cp:lastModifiedBy>ARSIS PROCUREMENT</cp:lastModifiedBy>
  <cp:revision>3</cp:revision>
  <cp:lastPrinted>2026-09-24T08:22:00Z</cp:lastPrinted>
  <dcterms:created xsi:type="dcterms:W3CDTF">2026-09-24T08:27:00Z</dcterms:created>
  <dcterms:modified xsi:type="dcterms:W3CDTF">2026-09-24T10:02:00Z</dcterms:modified>
</cp:coreProperties>
</file>