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000000">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58B54BC5" w14:textId="5F87276D" w:rsidR="00EE39D5" w:rsidRPr="00516E7F" w:rsidRDefault="00000000">
      <w:pPr>
        <w:jc w:val="both"/>
        <w:rPr>
          <w:rFonts w:ascii="Aptos" w:eastAsia="Aptos" w:hAnsi="Aptos" w:cs="Aptos"/>
          <w:b/>
          <w:bCs/>
          <w:lang w:val="el-GR"/>
        </w:rPr>
      </w:pPr>
      <w:r w:rsidRPr="00516E7F">
        <w:rPr>
          <w:rFonts w:ascii="Aptos" w:eastAsia="Aptos" w:hAnsi="Aptos" w:cs="Aptos"/>
          <w:b/>
          <w:bCs/>
        </w:rPr>
        <w:t xml:space="preserve">Πρόσκληση  υποβολής προσφοράς με αριθ. Πρωτ. </w:t>
      </w:r>
      <w:r w:rsidR="00516E7F" w:rsidRPr="00516E7F">
        <w:rPr>
          <w:rFonts w:ascii="Aptos" w:eastAsia="Aptos" w:hAnsi="Aptos" w:cs="Aptos"/>
          <w:b/>
          <w:bCs/>
          <w:lang w:val="el-GR"/>
        </w:rPr>
        <w:t xml:space="preserve"> 15414/8-6-2026 </w:t>
      </w:r>
    </w:p>
    <w:p w14:paraId="3E28AC6B" w14:textId="3079CE51" w:rsidR="00EE39D5" w:rsidRPr="00516E7F" w:rsidRDefault="00000000">
      <w:pPr>
        <w:jc w:val="both"/>
        <w:rPr>
          <w:rFonts w:ascii="Aptos" w:eastAsia="Aptos" w:hAnsi="Aptos" w:cs="Aptos"/>
          <w:b/>
          <w:bCs/>
        </w:rPr>
      </w:pPr>
      <w:r w:rsidRPr="00516E7F">
        <w:rPr>
          <w:rFonts w:ascii="Aptos" w:eastAsia="Aptos" w:hAnsi="Aptos" w:cs="Aptos"/>
          <w:b/>
          <w:bCs/>
        </w:rPr>
        <w:t>Για την απευθείας ανάθεση προμήθειας 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 στα Ιωάννινα  προϋπολογιζόμενης δαπάνης 9.770 ευρώ χωρίς ΦΠΑ και 1</w:t>
      </w:r>
      <w:r w:rsidR="00F63FD4">
        <w:rPr>
          <w:rFonts w:ascii="Aptos" w:eastAsia="Aptos" w:hAnsi="Aptos" w:cs="Aptos"/>
          <w:b/>
          <w:bCs/>
          <w:lang w:val="el-GR"/>
        </w:rPr>
        <w:t>2.114,80</w:t>
      </w:r>
      <w:r w:rsidRPr="00516E7F">
        <w:rPr>
          <w:rFonts w:ascii="Aptos" w:eastAsia="Aptos" w:hAnsi="Aptos" w:cs="Aptos"/>
          <w:b/>
          <w:bCs/>
        </w:rPr>
        <w:t xml:space="preserve">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96B5545" w14:textId="77777777" w:rsidR="00EE39D5" w:rsidRDefault="00EE39D5">
      <w:pPr>
        <w:jc w:val="both"/>
        <w:rPr>
          <w:rFonts w:ascii="Aptos" w:eastAsia="Aptos" w:hAnsi="Aptos" w:cs="Aptos"/>
        </w:rPr>
      </w:pPr>
    </w:p>
    <w:p w14:paraId="65B30E15" w14:textId="77777777" w:rsidR="00EE39D5" w:rsidRDefault="00000000">
      <w:pPr>
        <w:jc w:val="both"/>
        <w:rPr>
          <w:rFonts w:ascii="Aptos" w:eastAsia="Aptos" w:hAnsi="Aptos" w:cs="Aptos"/>
        </w:rPr>
      </w:pPr>
      <w:r>
        <w:rPr>
          <w:rFonts w:ascii="Aptos" w:eastAsia="Aptos" w:hAnsi="Aptos" w:cs="Aptos"/>
        </w:rPr>
        <w:t>CPV: 39711100-0 ψυγεία και καταψύκτες, 39711360-0 φούρνος-κεραμικές εστίες,39714110-4 απορροφητήρας, 39711362-4 φούρνος μικροκυμάτων, 41716120-5 πλυντήριο ρούχων, 39710000-2 ηλεκτρικές τοστιέρες, ηλεκτρικός βραστήρας, μπλέντερ, 39713430-6 ηλεκτρικές σκούπες, 39712210-1 πιστολάκι μαλλιών, 32300000-6 τηλεοράσεις, 32324300-3 βάσεις τηλεοράσεων, 42512200-0 κλιματιστικά, 42512000-8 εγκατάσταση κλιματιστικών</w:t>
      </w:r>
    </w:p>
    <w:p w14:paraId="2130298D" w14:textId="77777777" w:rsidR="00EE39D5" w:rsidRDefault="00EE39D5">
      <w:pPr>
        <w:jc w:val="both"/>
        <w:rPr>
          <w:rFonts w:ascii="Aptos" w:eastAsia="Aptos" w:hAnsi="Aptos" w:cs="Aptos"/>
        </w:rPr>
      </w:pPr>
    </w:p>
    <w:p w14:paraId="4FB6CB9B" w14:textId="77777777" w:rsidR="00EE39D5" w:rsidRDefault="00000000">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000000">
      <w:pPr>
        <w:jc w:val="both"/>
        <w:rPr>
          <w:rFonts w:ascii="Aptos" w:eastAsia="Aptos" w:hAnsi="Aptos" w:cs="Aptos"/>
        </w:rPr>
      </w:pPr>
      <w:r>
        <w:rPr>
          <w:rFonts w:ascii="Aptos" w:eastAsia="Aptos" w:hAnsi="Aptos" w:cs="Aptos"/>
        </w:rPr>
        <w:t>ΠΡΟΣΚΑΛΕΙ</w:t>
      </w:r>
    </w:p>
    <w:p w14:paraId="52AF5D49" w14:textId="07831582" w:rsidR="00EE39D5" w:rsidRDefault="00000000">
      <w:pPr>
        <w:jc w:val="both"/>
        <w:rPr>
          <w:rFonts w:ascii="Aptos" w:eastAsia="Aptos" w:hAnsi="Aptos" w:cs="Aptos"/>
        </w:rPr>
      </w:pPr>
      <w:r>
        <w:rPr>
          <w:rFonts w:ascii="Aptos" w:eastAsia="Aptos" w:hAnsi="Aptos" w:cs="Aptos"/>
        </w:rPr>
        <w:t xml:space="preserve">κάθε ενδιαφερόμενο να υποβάλει έγγραφη προσφορά για την απευθείας ανάθεση προμήθειας ηλεκτρικού εξοπλισμού και οικιακών συσκευών </w:t>
      </w:r>
      <w:r w:rsidR="00EC005A">
        <w:rPr>
          <w:rFonts w:ascii="Aptos" w:eastAsia="Aptos" w:hAnsi="Aptos" w:cs="Aptos"/>
          <w:lang w:val="el-GR"/>
        </w:rPr>
        <w:t xml:space="preserve"> και </w:t>
      </w:r>
      <w:r w:rsidR="00EC005A" w:rsidRPr="00EC005A">
        <w:rPr>
          <w:rFonts w:ascii="Aptos" w:eastAsia="Aptos" w:hAnsi="Aptos" w:cs="Aptos"/>
        </w:rPr>
        <w:t xml:space="preserve">παροχής υπηρεσιών εγκατάστασης  ηλεκτρικού εξοπλισμού </w:t>
      </w:r>
      <w:r w:rsidRPr="00EC005A">
        <w:rPr>
          <w:rFonts w:ascii="Aptos" w:eastAsia="Aptos" w:hAnsi="Aptos" w:cs="Aptos"/>
        </w:rPr>
        <w:t>για τις ανάγκες λειτουργίας μονάδ</w:t>
      </w:r>
      <w:r>
        <w:rPr>
          <w:rFonts w:ascii="Aptos" w:eastAsia="Aptos" w:hAnsi="Aptos" w:cs="Aptos"/>
        </w:rPr>
        <w:t>ας ημιαυτόνομης διαβίωσης (ΜΗΔ) στα Ιωάννινα  προϋπολογιζόμενης δαπάνης 9.770 ευρώ χωρίς ΦΠΑ και 1</w:t>
      </w:r>
      <w:r w:rsidR="00743720">
        <w:rPr>
          <w:rFonts w:ascii="Aptos" w:eastAsia="Aptos" w:hAnsi="Aptos" w:cs="Aptos"/>
          <w:lang w:val="el-GR"/>
        </w:rPr>
        <w:t>2.114,80</w:t>
      </w:r>
      <w:r>
        <w:rPr>
          <w:rFonts w:ascii="Aptos" w:eastAsia="Aptos" w:hAnsi="Aptos" w:cs="Aptos"/>
        </w:rPr>
        <w:t xml:space="preserve">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77777777" w:rsidR="00EE39D5" w:rsidRDefault="00000000">
      <w:pPr>
        <w:jc w:val="both"/>
        <w:rPr>
          <w:rFonts w:ascii="Aptos" w:eastAsia="Aptos" w:hAnsi="Aptos" w:cs="Aptos"/>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p w14:paraId="71EAFFA3" w14:textId="77777777" w:rsidR="00EE39D5" w:rsidRDefault="00EE39D5">
      <w:pPr>
        <w:jc w:val="both"/>
        <w:rPr>
          <w:rFonts w:ascii="Aptos" w:eastAsia="Aptos" w:hAnsi="Aptos" w:cs="Aptos"/>
        </w:rPr>
      </w:pPr>
    </w:p>
    <w:p w14:paraId="5F5E16B6" w14:textId="77777777" w:rsidR="00EE39D5" w:rsidRDefault="00EE39D5">
      <w:pPr>
        <w:jc w:val="both"/>
      </w:pPr>
    </w:p>
    <w:tbl>
      <w:tblPr>
        <w:tblStyle w:val="a5"/>
        <w:tblW w:w="10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3434"/>
        <w:gridCol w:w="1351"/>
        <w:gridCol w:w="1092"/>
        <w:gridCol w:w="1203"/>
        <w:gridCol w:w="1066"/>
        <w:gridCol w:w="1239"/>
      </w:tblGrid>
      <w:tr w:rsidR="00EE39D5" w14:paraId="39CB73A9" w14:textId="77777777">
        <w:trPr>
          <w:trHeight w:val="615"/>
        </w:trPr>
        <w:tc>
          <w:tcPr>
            <w:tcW w:w="855" w:type="dxa"/>
          </w:tcPr>
          <w:p w14:paraId="379A1FC1" w14:textId="77777777" w:rsidR="00EE39D5" w:rsidRDefault="00000000">
            <w:pPr>
              <w:jc w:val="both"/>
              <w:rPr>
                <w:rFonts w:ascii="Aptos" w:eastAsia="Aptos" w:hAnsi="Aptos" w:cs="Aptos"/>
                <w:b/>
                <w:bCs/>
              </w:rPr>
            </w:pPr>
            <w:r>
              <w:rPr>
                <w:rFonts w:ascii="Aptos" w:eastAsia="Aptos" w:hAnsi="Aptos" w:cs="Aptos"/>
                <w:b/>
                <w:bCs/>
              </w:rPr>
              <w:lastRenderedPageBreak/>
              <w:t>Α/Α</w:t>
            </w:r>
          </w:p>
        </w:tc>
        <w:tc>
          <w:tcPr>
            <w:tcW w:w="3434" w:type="dxa"/>
          </w:tcPr>
          <w:p w14:paraId="2EC10E93" w14:textId="77777777" w:rsidR="00EE39D5" w:rsidRDefault="00000000">
            <w:pPr>
              <w:jc w:val="both"/>
              <w:rPr>
                <w:rFonts w:ascii="Aptos" w:eastAsia="Aptos" w:hAnsi="Aptos" w:cs="Aptos"/>
                <w:b/>
                <w:bCs/>
              </w:rPr>
            </w:pPr>
            <w:r>
              <w:rPr>
                <w:rFonts w:ascii="Aptos" w:eastAsia="Aptos" w:hAnsi="Aptos" w:cs="Aptos"/>
                <w:b/>
                <w:bCs/>
              </w:rPr>
              <w:t>Περιληπτική περιγραφή</w:t>
            </w:r>
          </w:p>
        </w:tc>
        <w:tc>
          <w:tcPr>
            <w:tcW w:w="1351" w:type="dxa"/>
          </w:tcPr>
          <w:p w14:paraId="3F58E09D" w14:textId="77777777" w:rsidR="00EE39D5" w:rsidRDefault="00000000">
            <w:pPr>
              <w:jc w:val="both"/>
              <w:rPr>
                <w:rFonts w:ascii="Aptos" w:eastAsia="Aptos" w:hAnsi="Aptos" w:cs="Aptos"/>
                <w:b/>
                <w:bCs/>
              </w:rPr>
            </w:pPr>
            <w:r>
              <w:rPr>
                <w:rFonts w:ascii="Aptos" w:eastAsia="Aptos" w:hAnsi="Aptos" w:cs="Aptos"/>
                <w:b/>
                <w:bCs/>
              </w:rPr>
              <w:t>Ταξινόμηση κατά CPV</w:t>
            </w:r>
          </w:p>
        </w:tc>
        <w:tc>
          <w:tcPr>
            <w:tcW w:w="1092" w:type="dxa"/>
          </w:tcPr>
          <w:p w14:paraId="4FADBE40" w14:textId="77777777" w:rsidR="00EE39D5" w:rsidRDefault="00000000">
            <w:pPr>
              <w:jc w:val="both"/>
              <w:rPr>
                <w:rFonts w:ascii="Aptos" w:eastAsia="Aptos" w:hAnsi="Aptos" w:cs="Aptos"/>
                <w:b/>
                <w:bCs/>
              </w:rPr>
            </w:pPr>
            <w:r>
              <w:rPr>
                <w:rFonts w:ascii="Aptos" w:eastAsia="Aptos" w:hAnsi="Aptos" w:cs="Aptos"/>
                <w:b/>
                <w:bCs/>
              </w:rPr>
              <w:t>Μον. Μέτρ.</w:t>
            </w:r>
          </w:p>
        </w:tc>
        <w:tc>
          <w:tcPr>
            <w:tcW w:w="1203" w:type="dxa"/>
          </w:tcPr>
          <w:p w14:paraId="57688792" w14:textId="77777777" w:rsidR="00EE39D5" w:rsidRDefault="00000000">
            <w:pPr>
              <w:jc w:val="both"/>
              <w:rPr>
                <w:rFonts w:ascii="Aptos" w:eastAsia="Aptos" w:hAnsi="Aptos" w:cs="Aptos"/>
                <w:b/>
                <w:bCs/>
              </w:rPr>
            </w:pPr>
            <w:r>
              <w:rPr>
                <w:rFonts w:ascii="Aptos" w:eastAsia="Aptos" w:hAnsi="Aptos" w:cs="Aptos"/>
                <w:b/>
                <w:bCs/>
              </w:rPr>
              <w:t>Ποσότητα</w:t>
            </w:r>
          </w:p>
        </w:tc>
        <w:tc>
          <w:tcPr>
            <w:tcW w:w="1066" w:type="dxa"/>
          </w:tcPr>
          <w:p w14:paraId="6025E293" w14:textId="77777777" w:rsidR="00EE39D5" w:rsidRDefault="00000000">
            <w:pPr>
              <w:jc w:val="both"/>
              <w:rPr>
                <w:rFonts w:ascii="Aptos" w:eastAsia="Aptos" w:hAnsi="Aptos" w:cs="Aptos"/>
                <w:b/>
                <w:bCs/>
              </w:rPr>
            </w:pPr>
            <w:r>
              <w:rPr>
                <w:rFonts w:ascii="Aptos" w:eastAsia="Aptos" w:hAnsi="Aptos" w:cs="Aptos"/>
                <w:b/>
                <w:bCs/>
              </w:rPr>
              <w:t>Τιμή μονάδας</w:t>
            </w:r>
          </w:p>
        </w:tc>
        <w:tc>
          <w:tcPr>
            <w:tcW w:w="1239" w:type="dxa"/>
          </w:tcPr>
          <w:p w14:paraId="287208E1" w14:textId="77777777" w:rsidR="00EE39D5" w:rsidRDefault="00000000">
            <w:pPr>
              <w:jc w:val="both"/>
              <w:rPr>
                <w:rFonts w:ascii="Aptos" w:eastAsia="Aptos" w:hAnsi="Aptos" w:cs="Aptos"/>
                <w:b/>
                <w:bCs/>
              </w:rPr>
            </w:pPr>
            <w:r>
              <w:rPr>
                <w:rFonts w:ascii="Aptos" w:eastAsia="Aptos" w:hAnsi="Aptos" w:cs="Aptos"/>
                <w:b/>
                <w:bCs/>
              </w:rPr>
              <w:t>Αξία χωρίς ΦΠΑ (€)</w:t>
            </w:r>
          </w:p>
        </w:tc>
      </w:tr>
      <w:tr w:rsidR="00EE39D5" w14:paraId="010BE670" w14:textId="77777777">
        <w:trPr>
          <w:trHeight w:val="300"/>
        </w:trPr>
        <w:tc>
          <w:tcPr>
            <w:tcW w:w="855" w:type="dxa"/>
          </w:tcPr>
          <w:p w14:paraId="4D20DEA7" w14:textId="77777777" w:rsidR="00EE39D5" w:rsidRDefault="00000000">
            <w:pPr>
              <w:jc w:val="both"/>
              <w:rPr>
                <w:rFonts w:ascii="Aptos" w:eastAsia="Aptos" w:hAnsi="Aptos" w:cs="Aptos"/>
              </w:rPr>
            </w:pPr>
            <w:r>
              <w:rPr>
                <w:rFonts w:ascii="Aptos" w:eastAsia="Aptos" w:hAnsi="Aptos" w:cs="Aptos"/>
              </w:rPr>
              <w:t>1</w:t>
            </w:r>
          </w:p>
        </w:tc>
        <w:tc>
          <w:tcPr>
            <w:tcW w:w="3434" w:type="dxa"/>
          </w:tcPr>
          <w:p w14:paraId="010A98B8" w14:textId="77777777" w:rsidR="00EE39D5" w:rsidRDefault="00000000">
            <w:pPr>
              <w:jc w:val="both"/>
              <w:rPr>
                <w:rFonts w:ascii="Aptos" w:eastAsia="Aptos" w:hAnsi="Aptos" w:cs="Aptos"/>
              </w:rPr>
            </w:pPr>
            <w:r>
              <w:rPr>
                <w:rFonts w:ascii="Aptos" w:eastAsia="Aptos" w:hAnsi="Aptos" w:cs="Aptos"/>
              </w:rPr>
              <w:t>Ψυγειοκαταψύκτης (Τύπος: Ελεύθερης τοποθέτησης.</w:t>
            </w:r>
            <w:r>
              <w:rPr>
                <w:rFonts w:ascii="Aptos" w:eastAsia="Aptos" w:hAnsi="Aptos" w:cs="Aptos"/>
              </w:rPr>
              <w:br/>
              <w:t>Συνολική μικτή χωρητικότητα: ≥ 220 λίτρα.</w:t>
            </w:r>
            <w:r>
              <w:rPr>
                <w:rFonts w:ascii="Aptos" w:eastAsia="Aptos" w:hAnsi="Aptos" w:cs="Aptos"/>
              </w:rPr>
              <w:br/>
              <w:t>Χωρητικότητα συντήρησης: ≥ 150 λίτρα.</w:t>
            </w:r>
            <w:r>
              <w:rPr>
                <w:rFonts w:ascii="Aptos" w:eastAsia="Aptos" w:hAnsi="Aptos" w:cs="Aptos"/>
              </w:rPr>
              <w:br/>
              <w:t>Χωρητικότητα κατάψυξης: ≥ 50 λίτρα.</w:t>
            </w:r>
            <w:r>
              <w:rPr>
                <w:rFonts w:ascii="Aptos" w:eastAsia="Aptos" w:hAnsi="Aptos" w:cs="Aptos"/>
              </w:rPr>
              <w:br/>
              <w:t>Ενεργειακή κλάση: Ε ή ανώτερη.</w:t>
            </w:r>
            <w:r>
              <w:rPr>
                <w:rFonts w:ascii="Aptos" w:eastAsia="Aptos" w:hAnsi="Aptos" w:cs="Aptos"/>
              </w:rPr>
              <w:br/>
              <w:t>Αυτόματη απόψυξη συντήρησης (ή ισοδύναμη τεχνολογία).</w:t>
            </w:r>
            <w:r>
              <w:rPr>
                <w:rFonts w:ascii="Aptos" w:eastAsia="Aptos" w:hAnsi="Aptos" w:cs="Aptos"/>
              </w:rPr>
              <w:br/>
              <w:t>Ρυθμιζόμενα ράφια ασφαλείας.</w:t>
            </w:r>
            <w:r>
              <w:rPr>
                <w:rFonts w:ascii="Aptos" w:eastAsia="Aptos" w:hAnsi="Aptos" w:cs="Aptos"/>
              </w:rPr>
              <w:br/>
              <w:t>Εσωτερικός φωτισμός LED.</w:t>
            </w:r>
            <w:r>
              <w:rPr>
                <w:rFonts w:ascii="Aptos" w:eastAsia="Aptos" w:hAnsi="Aptos" w:cs="Aptos"/>
              </w:rPr>
              <w:br/>
              <w:t>Δυνατότητα αλλαγής φοράς ανοίγματος πόρτας.</w:t>
            </w:r>
            <w:r>
              <w:rPr>
                <w:rFonts w:ascii="Aptos" w:eastAsia="Aptos" w:hAnsi="Aptos" w:cs="Aptos"/>
              </w:rPr>
              <w:br/>
              <w:t>Επίπεδο θορύβου ≤ 42 dB.</w:t>
            </w:r>
            <w:r>
              <w:rPr>
                <w:rFonts w:ascii="Aptos" w:eastAsia="Aptos" w:hAnsi="Aptos" w:cs="Aptos"/>
              </w:rPr>
              <w:br/>
              <w:t>Σήμανση CE.)</w:t>
            </w:r>
          </w:p>
        </w:tc>
        <w:tc>
          <w:tcPr>
            <w:tcW w:w="1351" w:type="dxa"/>
          </w:tcPr>
          <w:p w14:paraId="0E917B7A"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7E3AA65F" w14:textId="77777777" w:rsidR="00EE39D5" w:rsidRDefault="00000000">
            <w:pPr>
              <w:jc w:val="both"/>
              <w:rPr>
                <w:rFonts w:ascii="Aptos" w:eastAsia="Aptos" w:hAnsi="Aptos" w:cs="Aptos"/>
                <w:i/>
                <w:iCs/>
              </w:rPr>
            </w:pPr>
            <w:r>
              <w:rPr>
                <w:rFonts w:ascii="Aptos" w:eastAsia="Aptos" w:hAnsi="Aptos" w:cs="Aptos"/>
                <w:i/>
                <w:iCs/>
              </w:rPr>
              <w:t>τμχ</w:t>
            </w:r>
          </w:p>
        </w:tc>
        <w:tc>
          <w:tcPr>
            <w:tcW w:w="1203" w:type="dxa"/>
          </w:tcPr>
          <w:p w14:paraId="2B0D98EA" w14:textId="77777777" w:rsidR="00EE39D5" w:rsidRDefault="00000000">
            <w:pPr>
              <w:jc w:val="both"/>
              <w:rPr>
                <w:rFonts w:ascii="Aptos" w:eastAsia="Aptos" w:hAnsi="Aptos" w:cs="Aptos"/>
              </w:rPr>
            </w:pPr>
            <w:r>
              <w:rPr>
                <w:rFonts w:ascii="Aptos" w:eastAsia="Aptos" w:hAnsi="Aptos" w:cs="Aptos"/>
              </w:rPr>
              <w:t>4</w:t>
            </w:r>
          </w:p>
        </w:tc>
        <w:tc>
          <w:tcPr>
            <w:tcW w:w="1066" w:type="dxa"/>
          </w:tcPr>
          <w:p w14:paraId="43B017C2" w14:textId="7BCCE446" w:rsidR="00EE39D5" w:rsidRDefault="00000000">
            <w:pPr>
              <w:jc w:val="both"/>
              <w:rPr>
                <w:rFonts w:ascii="Aptos" w:eastAsia="Aptos" w:hAnsi="Aptos" w:cs="Aptos"/>
              </w:rPr>
            </w:pPr>
            <w:r>
              <w:rPr>
                <w:rFonts w:ascii="Aptos" w:eastAsia="Aptos" w:hAnsi="Aptos" w:cs="Aptos"/>
              </w:rPr>
              <w:t xml:space="preserve"> 300,00 € </w:t>
            </w:r>
          </w:p>
        </w:tc>
        <w:tc>
          <w:tcPr>
            <w:tcW w:w="1239" w:type="dxa"/>
          </w:tcPr>
          <w:p w14:paraId="558C43A5" w14:textId="77777777" w:rsidR="00EE39D5" w:rsidRDefault="00000000">
            <w:pPr>
              <w:jc w:val="both"/>
              <w:rPr>
                <w:rFonts w:ascii="Aptos" w:eastAsia="Aptos" w:hAnsi="Aptos" w:cs="Aptos"/>
              </w:rPr>
            </w:pPr>
            <w:r>
              <w:rPr>
                <w:rFonts w:ascii="Aptos" w:eastAsia="Aptos" w:hAnsi="Aptos" w:cs="Aptos"/>
              </w:rPr>
              <w:t>1200,00</w:t>
            </w:r>
          </w:p>
        </w:tc>
      </w:tr>
      <w:tr w:rsidR="00EE39D5" w14:paraId="3C3C189E" w14:textId="77777777">
        <w:trPr>
          <w:trHeight w:val="300"/>
        </w:trPr>
        <w:tc>
          <w:tcPr>
            <w:tcW w:w="855" w:type="dxa"/>
          </w:tcPr>
          <w:p w14:paraId="409413D4" w14:textId="77777777" w:rsidR="00EE39D5" w:rsidRDefault="00000000">
            <w:pPr>
              <w:jc w:val="both"/>
              <w:rPr>
                <w:rFonts w:ascii="Aptos" w:eastAsia="Aptos" w:hAnsi="Aptos" w:cs="Aptos"/>
              </w:rPr>
            </w:pPr>
            <w:r>
              <w:rPr>
                <w:rFonts w:ascii="Aptos" w:eastAsia="Aptos" w:hAnsi="Aptos" w:cs="Aptos"/>
              </w:rPr>
              <w:t>2</w:t>
            </w:r>
          </w:p>
        </w:tc>
        <w:tc>
          <w:tcPr>
            <w:tcW w:w="3434" w:type="dxa"/>
          </w:tcPr>
          <w:p w14:paraId="0BC98E40" w14:textId="77777777" w:rsidR="00EE39D5" w:rsidRDefault="00000000">
            <w:pPr>
              <w:jc w:val="both"/>
              <w:rPr>
                <w:rFonts w:ascii="Aptos" w:eastAsia="Aptos" w:hAnsi="Aptos" w:cs="Aptos"/>
              </w:rPr>
            </w:pPr>
            <w:r>
              <w:rPr>
                <w:rFonts w:ascii="Aptos" w:eastAsia="Aptos" w:hAnsi="Aptos" w:cs="Aptos"/>
              </w:rPr>
              <w:t>Φούρνος-Εστίες κεραμικές 60 cm (Τύπος: Ηλεκτρική κουζίνα με κεραμικές εστίες.</w:t>
            </w:r>
            <w:r>
              <w:rPr>
                <w:rFonts w:ascii="Aptos" w:eastAsia="Aptos" w:hAnsi="Aptos" w:cs="Aptos"/>
              </w:rPr>
              <w:br/>
              <w:t>Πλάτος: 60 cm.</w:t>
            </w:r>
            <w:r>
              <w:rPr>
                <w:rFonts w:ascii="Aptos" w:eastAsia="Aptos" w:hAnsi="Aptos" w:cs="Aptos"/>
              </w:rPr>
              <w:br/>
              <w:t>Αριθμός εστιών: 4.</w:t>
            </w:r>
            <w:r>
              <w:rPr>
                <w:rFonts w:ascii="Aptos" w:eastAsia="Aptos" w:hAnsi="Aptos" w:cs="Aptos"/>
              </w:rPr>
              <w:br/>
              <w:t>Χωρητικότητα φούρνου: ≥ 60 λίτρα.</w:t>
            </w:r>
            <w:r>
              <w:rPr>
                <w:rFonts w:ascii="Aptos" w:eastAsia="Aptos" w:hAnsi="Aptos" w:cs="Aptos"/>
              </w:rPr>
              <w:br/>
              <w:t>Λειτουργίες φούρνου: Άνω-κάτω αντίσταση και grill.</w:t>
            </w:r>
            <w:r>
              <w:rPr>
                <w:rFonts w:ascii="Aptos" w:eastAsia="Aptos" w:hAnsi="Aptos" w:cs="Aptos"/>
              </w:rPr>
              <w:br/>
              <w:t>Εσωτερικός φωτισμός φούρνου.</w:t>
            </w:r>
            <w:r>
              <w:rPr>
                <w:rFonts w:ascii="Aptos" w:eastAsia="Aptos" w:hAnsi="Aptos" w:cs="Aptos"/>
              </w:rPr>
              <w:br/>
              <w:t>Ρυθμιζόμενος θερμοστάτης.</w:t>
            </w:r>
            <w:r>
              <w:rPr>
                <w:rFonts w:ascii="Aptos" w:eastAsia="Aptos" w:hAnsi="Aptos" w:cs="Aptos"/>
              </w:rPr>
              <w:br/>
              <w:t>Ενεργειακή κλάση: Α ή ανώτερη.</w:t>
            </w:r>
            <w:r>
              <w:rPr>
                <w:rFonts w:ascii="Aptos" w:eastAsia="Aptos" w:hAnsi="Aptos" w:cs="Aptos"/>
              </w:rPr>
              <w:br/>
              <w:t>Περιλαμβάνονται τουλάχιστον ένα ταψί και μία σχάρα.</w:t>
            </w:r>
            <w:r>
              <w:rPr>
                <w:rFonts w:ascii="Aptos" w:eastAsia="Aptos" w:hAnsi="Aptos" w:cs="Aptos"/>
              </w:rPr>
              <w:br/>
              <w:t>Σήμανση CE.)</w:t>
            </w:r>
          </w:p>
        </w:tc>
        <w:tc>
          <w:tcPr>
            <w:tcW w:w="1351" w:type="dxa"/>
          </w:tcPr>
          <w:p w14:paraId="4E62F136"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44CC74CA"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72A950DB" w14:textId="77777777" w:rsidR="00EE39D5" w:rsidRDefault="00000000">
            <w:pPr>
              <w:jc w:val="both"/>
              <w:rPr>
                <w:rFonts w:ascii="Aptos" w:eastAsia="Aptos" w:hAnsi="Aptos" w:cs="Aptos"/>
              </w:rPr>
            </w:pPr>
            <w:r>
              <w:rPr>
                <w:rFonts w:ascii="Aptos" w:eastAsia="Aptos" w:hAnsi="Aptos" w:cs="Aptos"/>
              </w:rPr>
              <w:t>4</w:t>
            </w:r>
          </w:p>
        </w:tc>
        <w:tc>
          <w:tcPr>
            <w:tcW w:w="1066" w:type="dxa"/>
          </w:tcPr>
          <w:p w14:paraId="648FDBD7" w14:textId="7860D36C" w:rsidR="00EE39D5" w:rsidRDefault="00000000">
            <w:pPr>
              <w:jc w:val="both"/>
              <w:rPr>
                <w:rFonts w:ascii="Aptos" w:eastAsia="Aptos" w:hAnsi="Aptos" w:cs="Aptos"/>
              </w:rPr>
            </w:pPr>
            <w:r>
              <w:rPr>
                <w:rFonts w:ascii="Aptos" w:eastAsia="Aptos" w:hAnsi="Aptos" w:cs="Aptos"/>
              </w:rPr>
              <w:t xml:space="preserve"> 220,00 € </w:t>
            </w:r>
          </w:p>
        </w:tc>
        <w:tc>
          <w:tcPr>
            <w:tcW w:w="1239" w:type="dxa"/>
          </w:tcPr>
          <w:p w14:paraId="7DF1B1BA" w14:textId="77777777" w:rsidR="00EE39D5" w:rsidRDefault="00000000">
            <w:pPr>
              <w:jc w:val="both"/>
              <w:rPr>
                <w:rFonts w:ascii="Aptos" w:eastAsia="Aptos" w:hAnsi="Aptos" w:cs="Aptos"/>
              </w:rPr>
            </w:pPr>
            <w:r>
              <w:rPr>
                <w:rFonts w:ascii="Aptos" w:eastAsia="Aptos" w:hAnsi="Aptos" w:cs="Aptos"/>
              </w:rPr>
              <w:t>880,00</w:t>
            </w:r>
          </w:p>
        </w:tc>
      </w:tr>
      <w:tr w:rsidR="00EE39D5" w14:paraId="23A2C4EF" w14:textId="77777777">
        <w:trPr>
          <w:trHeight w:val="300"/>
        </w:trPr>
        <w:tc>
          <w:tcPr>
            <w:tcW w:w="855" w:type="dxa"/>
          </w:tcPr>
          <w:p w14:paraId="68893C8A" w14:textId="77777777" w:rsidR="00EE39D5" w:rsidRDefault="00000000">
            <w:pPr>
              <w:jc w:val="both"/>
              <w:rPr>
                <w:rFonts w:ascii="Aptos" w:eastAsia="Aptos" w:hAnsi="Aptos" w:cs="Aptos"/>
              </w:rPr>
            </w:pPr>
            <w:r>
              <w:rPr>
                <w:rFonts w:ascii="Aptos" w:eastAsia="Aptos" w:hAnsi="Aptos" w:cs="Aptos"/>
              </w:rPr>
              <w:t>3</w:t>
            </w:r>
          </w:p>
        </w:tc>
        <w:tc>
          <w:tcPr>
            <w:tcW w:w="3434" w:type="dxa"/>
          </w:tcPr>
          <w:p w14:paraId="73E45D7C" w14:textId="77777777" w:rsidR="00EE39D5" w:rsidRDefault="00000000">
            <w:pPr>
              <w:jc w:val="both"/>
              <w:rPr>
                <w:rFonts w:ascii="Aptos" w:eastAsia="Aptos" w:hAnsi="Aptos" w:cs="Aptos"/>
              </w:rPr>
            </w:pPr>
            <w:r>
              <w:rPr>
                <w:rFonts w:ascii="Aptos" w:eastAsia="Aptos" w:hAnsi="Aptos" w:cs="Aptos"/>
              </w:rPr>
              <w:t>Απορροφητήρας (Τύπος: Επιτοίχιος ή συρόμενος.</w:t>
            </w:r>
            <w:r>
              <w:rPr>
                <w:rFonts w:ascii="Aptos" w:eastAsia="Aptos" w:hAnsi="Aptos" w:cs="Aptos"/>
              </w:rPr>
              <w:br/>
              <w:t>Πλάτος: 60 cm.</w:t>
            </w:r>
            <w:r>
              <w:rPr>
                <w:rFonts w:ascii="Aptos" w:eastAsia="Aptos" w:hAnsi="Aptos" w:cs="Aptos"/>
              </w:rPr>
              <w:br/>
              <w:t>Απορροφητική ισχύς: ≥ 250 m³/h.</w:t>
            </w:r>
            <w:r>
              <w:rPr>
                <w:rFonts w:ascii="Aptos" w:eastAsia="Aptos" w:hAnsi="Aptos" w:cs="Aptos"/>
              </w:rPr>
              <w:br/>
              <w:t>Τουλάχιστον 3 βαθμίδες λειτουργίας.</w:t>
            </w:r>
            <w:r>
              <w:rPr>
                <w:rFonts w:ascii="Aptos" w:eastAsia="Aptos" w:hAnsi="Aptos" w:cs="Aptos"/>
              </w:rPr>
              <w:br/>
              <w:t>Φίλτρα αλουμινίου πλενόμενα.</w:t>
            </w:r>
            <w:r>
              <w:rPr>
                <w:rFonts w:ascii="Aptos" w:eastAsia="Aptos" w:hAnsi="Aptos" w:cs="Aptos"/>
              </w:rPr>
              <w:br/>
              <w:t>Φωτισμός LED ή ισοδύναμος.</w:t>
            </w:r>
            <w:r>
              <w:rPr>
                <w:rFonts w:ascii="Aptos" w:eastAsia="Aptos" w:hAnsi="Aptos" w:cs="Aptos"/>
              </w:rPr>
              <w:br/>
              <w:t>Δυνατότητα λειτουργίας ανακύκλωσης αέρα.</w:t>
            </w:r>
            <w:r>
              <w:rPr>
                <w:rFonts w:ascii="Aptos" w:eastAsia="Aptos" w:hAnsi="Aptos" w:cs="Aptos"/>
              </w:rPr>
              <w:br/>
              <w:t>Σήμανση CE.)</w:t>
            </w:r>
          </w:p>
        </w:tc>
        <w:tc>
          <w:tcPr>
            <w:tcW w:w="1351" w:type="dxa"/>
          </w:tcPr>
          <w:p w14:paraId="1AE358B5"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1ECED892"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00571117" w14:textId="77777777" w:rsidR="00EE39D5" w:rsidRDefault="00000000">
            <w:pPr>
              <w:jc w:val="both"/>
              <w:rPr>
                <w:rFonts w:ascii="Aptos" w:eastAsia="Aptos" w:hAnsi="Aptos" w:cs="Aptos"/>
              </w:rPr>
            </w:pPr>
            <w:r>
              <w:rPr>
                <w:rFonts w:ascii="Aptos" w:eastAsia="Aptos" w:hAnsi="Aptos" w:cs="Aptos"/>
              </w:rPr>
              <w:t>4</w:t>
            </w:r>
          </w:p>
        </w:tc>
        <w:tc>
          <w:tcPr>
            <w:tcW w:w="1066" w:type="dxa"/>
          </w:tcPr>
          <w:p w14:paraId="27374DBD" w14:textId="374D4F20" w:rsidR="00EE39D5" w:rsidRDefault="00000000">
            <w:pPr>
              <w:jc w:val="both"/>
              <w:rPr>
                <w:rFonts w:ascii="Aptos" w:eastAsia="Aptos" w:hAnsi="Aptos" w:cs="Aptos"/>
              </w:rPr>
            </w:pPr>
            <w:r>
              <w:rPr>
                <w:rFonts w:ascii="Aptos" w:eastAsia="Aptos" w:hAnsi="Aptos" w:cs="Aptos"/>
              </w:rPr>
              <w:t xml:space="preserve">   50,00 € </w:t>
            </w:r>
          </w:p>
        </w:tc>
        <w:tc>
          <w:tcPr>
            <w:tcW w:w="1239" w:type="dxa"/>
          </w:tcPr>
          <w:p w14:paraId="0FAE0FDA" w14:textId="77777777" w:rsidR="00EE39D5" w:rsidRDefault="00000000">
            <w:pPr>
              <w:jc w:val="both"/>
              <w:rPr>
                <w:rFonts w:ascii="Aptos" w:eastAsia="Aptos" w:hAnsi="Aptos" w:cs="Aptos"/>
              </w:rPr>
            </w:pPr>
            <w:r>
              <w:rPr>
                <w:rFonts w:ascii="Aptos" w:eastAsia="Aptos" w:hAnsi="Aptos" w:cs="Aptos"/>
              </w:rPr>
              <w:t>200,00</w:t>
            </w:r>
          </w:p>
        </w:tc>
      </w:tr>
      <w:tr w:rsidR="00EE39D5" w14:paraId="3507E20F" w14:textId="77777777">
        <w:trPr>
          <w:trHeight w:val="300"/>
        </w:trPr>
        <w:tc>
          <w:tcPr>
            <w:tcW w:w="855" w:type="dxa"/>
          </w:tcPr>
          <w:p w14:paraId="3669DB24" w14:textId="77777777" w:rsidR="00EE39D5" w:rsidRDefault="00000000">
            <w:pPr>
              <w:jc w:val="both"/>
              <w:rPr>
                <w:rFonts w:ascii="Aptos" w:eastAsia="Aptos" w:hAnsi="Aptos" w:cs="Aptos"/>
              </w:rPr>
            </w:pPr>
            <w:r>
              <w:rPr>
                <w:rFonts w:ascii="Aptos" w:eastAsia="Aptos" w:hAnsi="Aptos" w:cs="Aptos"/>
              </w:rPr>
              <w:t>4</w:t>
            </w:r>
          </w:p>
        </w:tc>
        <w:tc>
          <w:tcPr>
            <w:tcW w:w="3434" w:type="dxa"/>
          </w:tcPr>
          <w:p w14:paraId="1608D783" w14:textId="77777777" w:rsidR="00EE39D5" w:rsidRDefault="00000000">
            <w:pPr>
              <w:jc w:val="both"/>
              <w:rPr>
                <w:rFonts w:ascii="Aptos" w:eastAsia="Aptos" w:hAnsi="Aptos" w:cs="Aptos"/>
              </w:rPr>
            </w:pPr>
            <w:r>
              <w:rPr>
                <w:rFonts w:ascii="Aptos" w:eastAsia="Aptos" w:hAnsi="Aptos" w:cs="Aptos"/>
              </w:rPr>
              <w:t>Φούρνος μικροκυμάτων (Χωρητικότητα: ≥ 20 λίτρα.</w:t>
            </w:r>
            <w:r>
              <w:rPr>
                <w:rFonts w:ascii="Aptos" w:eastAsia="Aptos" w:hAnsi="Aptos" w:cs="Aptos"/>
              </w:rPr>
              <w:br/>
              <w:t>Ισχύς μικροκυμάτων: ≥ 700 Watt.</w:t>
            </w:r>
            <w:r>
              <w:rPr>
                <w:rFonts w:ascii="Aptos" w:eastAsia="Aptos" w:hAnsi="Aptos" w:cs="Aptos"/>
              </w:rPr>
              <w:br/>
              <w:t>Τουλάχιστον 5 επίπεδα ισχύος.</w:t>
            </w:r>
            <w:r>
              <w:rPr>
                <w:rFonts w:ascii="Aptos" w:eastAsia="Aptos" w:hAnsi="Aptos" w:cs="Aptos"/>
              </w:rPr>
              <w:br/>
              <w:t>Λειτουργία απόψυξης.</w:t>
            </w:r>
            <w:r>
              <w:rPr>
                <w:rFonts w:ascii="Aptos" w:eastAsia="Aptos" w:hAnsi="Aptos" w:cs="Aptos"/>
              </w:rPr>
              <w:br/>
            </w:r>
            <w:r>
              <w:rPr>
                <w:rFonts w:ascii="Aptos" w:eastAsia="Aptos" w:hAnsi="Aptos" w:cs="Aptos"/>
              </w:rPr>
              <w:lastRenderedPageBreak/>
              <w:t>Περιστρεφόμενος δίσκος.</w:t>
            </w:r>
            <w:r>
              <w:rPr>
                <w:rFonts w:ascii="Aptos" w:eastAsia="Aptos" w:hAnsi="Aptos" w:cs="Aptos"/>
              </w:rPr>
              <w:br/>
              <w:t>Χρονοδιακόπτης λειτουργίας.</w:t>
            </w:r>
            <w:r>
              <w:rPr>
                <w:rFonts w:ascii="Aptos" w:eastAsia="Aptos" w:hAnsi="Aptos" w:cs="Aptos"/>
              </w:rPr>
              <w:br/>
              <w:t>Ηλεκτρονικός ή μηχανικός χειρισμός.</w:t>
            </w:r>
            <w:r>
              <w:rPr>
                <w:rFonts w:ascii="Aptos" w:eastAsia="Aptos" w:hAnsi="Aptos" w:cs="Aptos"/>
              </w:rPr>
              <w:br/>
              <w:t>Σήμανση CE.)</w:t>
            </w:r>
          </w:p>
        </w:tc>
        <w:tc>
          <w:tcPr>
            <w:tcW w:w="1351" w:type="dxa"/>
          </w:tcPr>
          <w:p w14:paraId="6C40717D" w14:textId="77777777" w:rsidR="00EE39D5" w:rsidRDefault="00000000">
            <w:pPr>
              <w:jc w:val="both"/>
              <w:rPr>
                <w:rFonts w:ascii="Aptos" w:eastAsia="Aptos" w:hAnsi="Aptos" w:cs="Aptos"/>
                <w:i/>
                <w:iCs/>
              </w:rPr>
            </w:pPr>
            <w:r>
              <w:rPr>
                <w:rFonts w:ascii="Aptos" w:eastAsia="Aptos" w:hAnsi="Aptos" w:cs="Aptos"/>
                <w:i/>
                <w:iCs/>
              </w:rPr>
              <w:lastRenderedPageBreak/>
              <w:t> </w:t>
            </w:r>
          </w:p>
        </w:tc>
        <w:tc>
          <w:tcPr>
            <w:tcW w:w="1092" w:type="dxa"/>
          </w:tcPr>
          <w:p w14:paraId="7F4EAB63"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0811F339" w14:textId="77777777" w:rsidR="00EE39D5" w:rsidRDefault="00000000">
            <w:pPr>
              <w:jc w:val="both"/>
              <w:rPr>
                <w:rFonts w:ascii="Aptos" w:eastAsia="Aptos" w:hAnsi="Aptos" w:cs="Aptos"/>
              </w:rPr>
            </w:pPr>
            <w:r>
              <w:rPr>
                <w:rFonts w:ascii="Aptos" w:eastAsia="Aptos" w:hAnsi="Aptos" w:cs="Aptos"/>
              </w:rPr>
              <w:t>5</w:t>
            </w:r>
          </w:p>
        </w:tc>
        <w:tc>
          <w:tcPr>
            <w:tcW w:w="1066" w:type="dxa"/>
          </w:tcPr>
          <w:p w14:paraId="33AC87BB" w14:textId="039F6354" w:rsidR="00EE39D5" w:rsidRDefault="00000000">
            <w:pPr>
              <w:jc w:val="both"/>
              <w:rPr>
                <w:rFonts w:ascii="Aptos" w:eastAsia="Aptos" w:hAnsi="Aptos" w:cs="Aptos"/>
              </w:rPr>
            </w:pPr>
            <w:r>
              <w:rPr>
                <w:rFonts w:ascii="Aptos" w:eastAsia="Aptos" w:hAnsi="Aptos" w:cs="Aptos"/>
              </w:rPr>
              <w:t xml:space="preserve">   60,00 € </w:t>
            </w:r>
          </w:p>
        </w:tc>
        <w:tc>
          <w:tcPr>
            <w:tcW w:w="1239" w:type="dxa"/>
          </w:tcPr>
          <w:p w14:paraId="7CDFE958" w14:textId="77777777" w:rsidR="00EE39D5" w:rsidRDefault="00000000">
            <w:pPr>
              <w:jc w:val="both"/>
              <w:rPr>
                <w:rFonts w:ascii="Aptos" w:eastAsia="Aptos" w:hAnsi="Aptos" w:cs="Aptos"/>
              </w:rPr>
            </w:pPr>
            <w:r>
              <w:rPr>
                <w:rFonts w:ascii="Aptos" w:eastAsia="Aptos" w:hAnsi="Aptos" w:cs="Aptos"/>
              </w:rPr>
              <w:t>300,00</w:t>
            </w:r>
          </w:p>
        </w:tc>
      </w:tr>
      <w:tr w:rsidR="00EE39D5" w14:paraId="7DA0C6FC" w14:textId="77777777">
        <w:trPr>
          <w:trHeight w:val="300"/>
        </w:trPr>
        <w:tc>
          <w:tcPr>
            <w:tcW w:w="855" w:type="dxa"/>
          </w:tcPr>
          <w:p w14:paraId="0A78347E" w14:textId="77777777" w:rsidR="00EE39D5" w:rsidRDefault="00000000">
            <w:pPr>
              <w:jc w:val="both"/>
              <w:rPr>
                <w:rFonts w:ascii="Aptos" w:eastAsia="Aptos" w:hAnsi="Aptos" w:cs="Aptos"/>
              </w:rPr>
            </w:pPr>
            <w:r>
              <w:rPr>
                <w:rFonts w:ascii="Aptos" w:eastAsia="Aptos" w:hAnsi="Aptos" w:cs="Aptos"/>
              </w:rPr>
              <w:t>5</w:t>
            </w:r>
          </w:p>
        </w:tc>
        <w:tc>
          <w:tcPr>
            <w:tcW w:w="3434" w:type="dxa"/>
          </w:tcPr>
          <w:p w14:paraId="40826D7C" w14:textId="77777777" w:rsidR="00EE39D5" w:rsidRDefault="00000000">
            <w:pPr>
              <w:jc w:val="both"/>
              <w:rPr>
                <w:rFonts w:ascii="Aptos" w:eastAsia="Aptos" w:hAnsi="Aptos" w:cs="Aptos"/>
              </w:rPr>
            </w:pPr>
            <w:r>
              <w:rPr>
                <w:rFonts w:ascii="Aptos" w:eastAsia="Aptos" w:hAnsi="Aptos" w:cs="Aptos"/>
              </w:rPr>
              <w:t>Πλυντήριο ρούχων 8kg (Χωρητικότητα κάδου: 8 kg.</w:t>
            </w:r>
            <w:r>
              <w:rPr>
                <w:rFonts w:ascii="Aptos" w:eastAsia="Aptos" w:hAnsi="Aptos" w:cs="Aptos"/>
              </w:rPr>
              <w:br/>
              <w:t>Μέγιστη ταχύτητα στυψίματος: ≥ 1.000 στροφές/λεπτό.</w:t>
            </w:r>
            <w:r>
              <w:rPr>
                <w:rFonts w:ascii="Aptos" w:eastAsia="Aptos" w:hAnsi="Aptos" w:cs="Aptos"/>
              </w:rPr>
              <w:br/>
              <w:t>Ενεργειακή κλάση: Α ή ανώτερη σύμφωνα με τη νέα κλίμακα.</w:t>
            </w:r>
            <w:r>
              <w:rPr>
                <w:rFonts w:ascii="Aptos" w:eastAsia="Aptos" w:hAnsi="Aptos" w:cs="Aptos"/>
              </w:rPr>
              <w:br/>
              <w:t>Πολλαπλά προγράμματα πλύσης.</w:t>
            </w:r>
            <w:r>
              <w:rPr>
                <w:rFonts w:ascii="Aptos" w:eastAsia="Aptos" w:hAnsi="Aptos" w:cs="Aptos"/>
              </w:rPr>
              <w:br/>
              <w:t>Πρόγραμμα σύντομης πλύσης.</w:t>
            </w:r>
            <w:r>
              <w:rPr>
                <w:rFonts w:ascii="Aptos" w:eastAsia="Aptos" w:hAnsi="Aptos" w:cs="Aptos"/>
              </w:rPr>
              <w:br/>
              <w:t>Σύστημα ελέγχου ανισοκατανομής φορτίου.</w:t>
            </w:r>
            <w:r>
              <w:rPr>
                <w:rFonts w:ascii="Aptos" w:eastAsia="Aptos" w:hAnsi="Aptos" w:cs="Aptos"/>
              </w:rPr>
              <w:br/>
              <w:t>Σύστημα προστασίας από υπερχείλιση.</w:t>
            </w:r>
            <w:r>
              <w:rPr>
                <w:rFonts w:ascii="Aptos" w:eastAsia="Aptos" w:hAnsi="Aptos" w:cs="Aptos"/>
              </w:rPr>
              <w:br/>
              <w:t>Ψηφιακή ένδειξη υπολειπόμενου χρόνου (εφόσον διαθέτει).</w:t>
            </w:r>
            <w:r>
              <w:rPr>
                <w:rFonts w:ascii="Aptos" w:eastAsia="Aptos" w:hAnsi="Aptos" w:cs="Aptos"/>
              </w:rPr>
              <w:br/>
              <w:t>Σήμανση CE.)</w:t>
            </w:r>
          </w:p>
        </w:tc>
        <w:tc>
          <w:tcPr>
            <w:tcW w:w="1351" w:type="dxa"/>
          </w:tcPr>
          <w:p w14:paraId="66AF1239"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655B0F4A"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71666A03" w14:textId="77777777" w:rsidR="00EE39D5" w:rsidRDefault="00000000">
            <w:pPr>
              <w:jc w:val="both"/>
              <w:rPr>
                <w:rFonts w:ascii="Aptos" w:eastAsia="Aptos" w:hAnsi="Aptos" w:cs="Aptos"/>
              </w:rPr>
            </w:pPr>
            <w:r>
              <w:rPr>
                <w:rFonts w:ascii="Aptos" w:eastAsia="Aptos" w:hAnsi="Aptos" w:cs="Aptos"/>
              </w:rPr>
              <w:t>4</w:t>
            </w:r>
          </w:p>
        </w:tc>
        <w:tc>
          <w:tcPr>
            <w:tcW w:w="1066" w:type="dxa"/>
          </w:tcPr>
          <w:p w14:paraId="00FDF705" w14:textId="16659716" w:rsidR="00EE39D5" w:rsidRDefault="00000000">
            <w:pPr>
              <w:jc w:val="both"/>
              <w:rPr>
                <w:rFonts w:ascii="Aptos" w:eastAsia="Aptos" w:hAnsi="Aptos" w:cs="Aptos"/>
              </w:rPr>
            </w:pPr>
            <w:r>
              <w:rPr>
                <w:rFonts w:ascii="Aptos" w:eastAsia="Aptos" w:hAnsi="Aptos" w:cs="Aptos"/>
              </w:rPr>
              <w:t xml:space="preserve"> 300,00 € </w:t>
            </w:r>
          </w:p>
        </w:tc>
        <w:tc>
          <w:tcPr>
            <w:tcW w:w="1239" w:type="dxa"/>
          </w:tcPr>
          <w:p w14:paraId="29FA2D18" w14:textId="77777777" w:rsidR="00EE39D5" w:rsidRDefault="00000000">
            <w:pPr>
              <w:jc w:val="both"/>
              <w:rPr>
                <w:rFonts w:ascii="Aptos" w:eastAsia="Aptos" w:hAnsi="Aptos" w:cs="Aptos"/>
              </w:rPr>
            </w:pPr>
            <w:r>
              <w:rPr>
                <w:rFonts w:ascii="Aptos" w:eastAsia="Aptos" w:hAnsi="Aptos" w:cs="Aptos"/>
              </w:rPr>
              <w:t>1200,00</w:t>
            </w:r>
          </w:p>
        </w:tc>
      </w:tr>
      <w:tr w:rsidR="00EE39D5" w14:paraId="5E04FF9E" w14:textId="77777777">
        <w:trPr>
          <w:trHeight w:val="300"/>
        </w:trPr>
        <w:tc>
          <w:tcPr>
            <w:tcW w:w="855" w:type="dxa"/>
          </w:tcPr>
          <w:p w14:paraId="1BFEB204" w14:textId="77777777" w:rsidR="00EE39D5" w:rsidRDefault="00000000">
            <w:pPr>
              <w:jc w:val="both"/>
              <w:rPr>
                <w:rFonts w:ascii="Aptos" w:eastAsia="Aptos" w:hAnsi="Aptos" w:cs="Aptos"/>
              </w:rPr>
            </w:pPr>
            <w:r>
              <w:rPr>
                <w:rFonts w:ascii="Aptos" w:eastAsia="Aptos" w:hAnsi="Aptos" w:cs="Aptos"/>
              </w:rPr>
              <w:t>6</w:t>
            </w:r>
          </w:p>
        </w:tc>
        <w:tc>
          <w:tcPr>
            <w:tcW w:w="3434" w:type="dxa"/>
          </w:tcPr>
          <w:p w14:paraId="14FFF416" w14:textId="77777777" w:rsidR="00EE39D5" w:rsidRDefault="00000000">
            <w:pPr>
              <w:jc w:val="both"/>
              <w:rPr>
                <w:rFonts w:ascii="Aptos" w:eastAsia="Aptos" w:hAnsi="Aptos" w:cs="Aptos"/>
              </w:rPr>
            </w:pPr>
            <w:r>
              <w:rPr>
                <w:rFonts w:ascii="Aptos" w:eastAsia="Aptos" w:hAnsi="Aptos" w:cs="Aptos"/>
              </w:rPr>
              <w:t>Τοστιέρα (Ισχύς: ≥ 700 Watt.</w:t>
            </w:r>
            <w:r>
              <w:rPr>
                <w:rFonts w:ascii="Aptos" w:eastAsia="Aptos" w:hAnsi="Aptos" w:cs="Aptos"/>
              </w:rPr>
              <w:br/>
              <w:t>Αντικολλητικές πλάκες.</w:t>
            </w:r>
            <w:r>
              <w:rPr>
                <w:rFonts w:ascii="Aptos" w:eastAsia="Aptos" w:hAnsi="Aptos" w:cs="Aptos"/>
              </w:rPr>
              <w:br/>
              <w:t>Ενδεικτικές λυχνίες λειτουργίας.</w:t>
            </w:r>
            <w:r>
              <w:rPr>
                <w:rFonts w:ascii="Aptos" w:eastAsia="Aptos" w:hAnsi="Aptos" w:cs="Aptos"/>
              </w:rPr>
              <w:br/>
              <w:t>Θερμομονωμένη λαβή.</w:t>
            </w:r>
            <w:r>
              <w:rPr>
                <w:rFonts w:ascii="Aptos" w:eastAsia="Aptos" w:hAnsi="Aptos" w:cs="Aptos"/>
              </w:rPr>
              <w:br/>
              <w:t>Σύστημα ασφαλούς κλεισίματος.</w:t>
            </w:r>
            <w:r>
              <w:rPr>
                <w:rFonts w:ascii="Aptos" w:eastAsia="Aptos" w:hAnsi="Aptos" w:cs="Aptos"/>
              </w:rPr>
              <w:br/>
              <w:t>Σήμανση CE.)</w:t>
            </w:r>
          </w:p>
        </w:tc>
        <w:tc>
          <w:tcPr>
            <w:tcW w:w="1351" w:type="dxa"/>
          </w:tcPr>
          <w:p w14:paraId="3A439F0C"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4F396BE5"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68ED168B" w14:textId="77777777" w:rsidR="00EE39D5" w:rsidRDefault="00000000">
            <w:pPr>
              <w:jc w:val="both"/>
              <w:rPr>
                <w:rFonts w:ascii="Aptos" w:eastAsia="Aptos" w:hAnsi="Aptos" w:cs="Aptos"/>
              </w:rPr>
            </w:pPr>
            <w:r>
              <w:rPr>
                <w:rFonts w:ascii="Aptos" w:eastAsia="Aptos" w:hAnsi="Aptos" w:cs="Aptos"/>
              </w:rPr>
              <w:t>5</w:t>
            </w:r>
          </w:p>
        </w:tc>
        <w:tc>
          <w:tcPr>
            <w:tcW w:w="1066" w:type="dxa"/>
          </w:tcPr>
          <w:p w14:paraId="6A86B0FA" w14:textId="0ED34199" w:rsidR="00EE39D5" w:rsidRDefault="00000000">
            <w:pPr>
              <w:jc w:val="both"/>
              <w:rPr>
                <w:rFonts w:ascii="Aptos" w:eastAsia="Aptos" w:hAnsi="Aptos" w:cs="Aptos"/>
              </w:rPr>
            </w:pPr>
            <w:r>
              <w:rPr>
                <w:rFonts w:ascii="Aptos" w:eastAsia="Aptos" w:hAnsi="Aptos" w:cs="Aptos"/>
              </w:rPr>
              <w:t xml:space="preserve">   12,00 € </w:t>
            </w:r>
          </w:p>
        </w:tc>
        <w:tc>
          <w:tcPr>
            <w:tcW w:w="1239" w:type="dxa"/>
          </w:tcPr>
          <w:p w14:paraId="4C4068E5" w14:textId="77777777" w:rsidR="00EE39D5" w:rsidRDefault="00000000">
            <w:pPr>
              <w:jc w:val="both"/>
              <w:rPr>
                <w:rFonts w:ascii="Aptos" w:eastAsia="Aptos" w:hAnsi="Aptos" w:cs="Aptos"/>
              </w:rPr>
            </w:pPr>
            <w:r>
              <w:rPr>
                <w:rFonts w:ascii="Aptos" w:eastAsia="Aptos" w:hAnsi="Aptos" w:cs="Aptos"/>
              </w:rPr>
              <w:t>60,00</w:t>
            </w:r>
          </w:p>
        </w:tc>
      </w:tr>
      <w:tr w:rsidR="00EE39D5" w14:paraId="6A0C75BB" w14:textId="77777777">
        <w:trPr>
          <w:trHeight w:val="300"/>
        </w:trPr>
        <w:tc>
          <w:tcPr>
            <w:tcW w:w="855" w:type="dxa"/>
          </w:tcPr>
          <w:p w14:paraId="00CF35DB" w14:textId="77777777" w:rsidR="00EE39D5" w:rsidRDefault="00000000">
            <w:pPr>
              <w:jc w:val="both"/>
              <w:rPr>
                <w:rFonts w:ascii="Aptos" w:eastAsia="Aptos" w:hAnsi="Aptos" w:cs="Aptos"/>
              </w:rPr>
            </w:pPr>
            <w:r>
              <w:rPr>
                <w:rFonts w:ascii="Aptos" w:eastAsia="Aptos" w:hAnsi="Aptos" w:cs="Aptos"/>
              </w:rPr>
              <w:t>7</w:t>
            </w:r>
          </w:p>
        </w:tc>
        <w:tc>
          <w:tcPr>
            <w:tcW w:w="3434" w:type="dxa"/>
          </w:tcPr>
          <w:p w14:paraId="2851C3CA" w14:textId="77777777" w:rsidR="00EE39D5" w:rsidRDefault="00000000">
            <w:pPr>
              <w:jc w:val="both"/>
              <w:rPr>
                <w:rFonts w:ascii="Aptos" w:eastAsia="Aptos" w:hAnsi="Aptos" w:cs="Aptos"/>
              </w:rPr>
            </w:pPr>
            <w:r>
              <w:rPr>
                <w:rFonts w:ascii="Aptos" w:eastAsia="Aptos" w:hAnsi="Aptos" w:cs="Aptos"/>
              </w:rPr>
              <w:t xml:space="preserve">Βραστήρας (Χωρητικότητα: ≥ 1,7 λίτρα. </w:t>
            </w:r>
            <w:r>
              <w:rPr>
                <w:rFonts w:ascii="Aptos" w:eastAsia="Aptos" w:hAnsi="Aptos" w:cs="Aptos"/>
              </w:rPr>
              <w:br/>
              <w:t xml:space="preserve">Ισχύς: ≥ 1.800 Watt. </w:t>
            </w:r>
            <w:r>
              <w:rPr>
                <w:rFonts w:ascii="Aptos" w:eastAsia="Aptos" w:hAnsi="Aptos" w:cs="Aptos"/>
              </w:rPr>
              <w:br/>
              <w:t xml:space="preserve">Αυτόματη διακοπή λειτουργίας μετά τον βρασμό. </w:t>
            </w:r>
            <w:r>
              <w:rPr>
                <w:rFonts w:ascii="Aptos" w:eastAsia="Aptos" w:hAnsi="Aptos" w:cs="Aptos"/>
              </w:rPr>
              <w:br/>
              <w:t xml:space="preserve">Προστασία από λειτουργία χωρίς νερό. </w:t>
            </w:r>
            <w:r>
              <w:rPr>
                <w:rFonts w:ascii="Aptos" w:eastAsia="Aptos" w:hAnsi="Aptos" w:cs="Aptos"/>
              </w:rPr>
              <w:br/>
              <w:t xml:space="preserve">Περιστρεφόμενη βάση 360°. </w:t>
            </w:r>
            <w:r>
              <w:rPr>
                <w:rFonts w:ascii="Aptos" w:eastAsia="Aptos" w:hAnsi="Aptos" w:cs="Aptos"/>
              </w:rPr>
              <w:br/>
              <w:t xml:space="preserve">Ένδειξη στάθμης νερού. </w:t>
            </w:r>
            <w:r>
              <w:rPr>
                <w:rFonts w:ascii="Aptos" w:eastAsia="Aptos" w:hAnsi="Aptos" w:cs="Aptos"/>
              </w:rPr>
              <w:br/>
              <w:t>Σήμανση CE.)</w:t>
            </w:r>
          </w:p>
        </w:tc>
        <w:tc>
          <w:tcPr>
            <w:tcW w:w="1351" w:type="dxa"/>
          </w:tcPr>
          <w:p w14:paraId="63D0DCD2"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5EB451B8"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46AFF7E1" w14:textId="77777777" w:rsidR="00EE39D5" w:rsidRDefault="00000000">
            <w:pPr>
              <w:jc w:val="both"/>
              <w:rPr>
                <w:rFonts w:ascii="Aptos" w:eastAsia="Aptos" w:hAnsi="Aptos" w:cs="Aptos"/>
              </w:rPr>
            </w:pPr>
            <w:r>
              <w:rPr>
                <w:rFonts w:ascii="Aptos" w:eastAsia="Aptos" w:hAnsi="Aptos" w:cs="Aptos"/>
              </w:rPr>
              <w:t>5</w:t>
            </w:r>
          </w:p>
        </w:tc>
        <w:tc>
          <w:tcPr>
            <w:tcW w:w="1066" w:type="dxa"/>
          </w:tcPr>
          <w:p w14:paraId="67C54C20" w14:textId="5A4E9C4B" w:rsidR="00EE39D5" w:rsidRDefault="00000000">
            <w:pPr>
              <w:jc w:val="both"/>
              <w:rPr>
                <w:rFonts w:ascii="Aptos" w:eastAsia="Aptos" w:hAnsi="Aptos" w:cs="Aptos"/>
              </w:rPr>
            </w:pPr>
            <w:r>
              <w:rPr>
                <w:rFonts w:ascii="Aptos" w:eastAsia="Aptos" w:hAnsi="Aptos" w:cs="Aptos"/>
              </w:rPr>
              <w:t xml:space="preserve">   11,00 € </w:t>
            </w:r>
          </w:p>
        </w:tc>
        <w:tc>
          <w:tcPr>
            <w:tcW w:w="1239" w:type="dxa"/>
          </w:tcPr>
          <w:p w14:paraId="17065C37" w14:textId="77777777" w:rsidR="00EE39D5" w:rsidRDefault="00000000">
            <w:pPr>
              <w:jc w:val="both"/>
              <w:rPr>
                <w:rFonts w:ascii="Aptos" w:eastAsia="Aptos" w:hAnsi="Aptos" w:cs="Aptos"/>
              </w:rPr>
            </w:pPr>
            <w:r>
              <w:rPr>
                <w:rFonts w:ascii="Aptos" w:eastAsia="Aptos" w:hAnsi="Aptos" w:cs="Aptos"/>
              </w:rPr>
              <w:t>55,00</w:t>
            </w:r>
          </w:p>
        </w:tc>
      </w:tr>
      <w:tr w:rsidR="00EE39D5" w14:paraId="4398C64D" w14:textId="77777777">
        <w:trPr>
          <w:trHeight w:val="300"/>
        </w:trPr>
        <w:tc>
          <w:tcPr>
            <w:tcW w:w="855" w:type="dxa"/>
          </w:tcPr>
          <w:p w14:paraId="7B0D7945" w14:textId="77777777" w:rsidR="00EE39D5" w:rsidRDefault="00000000">
            <w:pPr>
              <w:jc w:val="both"/>
              <w:rPr>
                <w:rFonts w:ascii="Aptos" w:eastAsia="Aptos" w:hAnsi="Aptos" w:cs="Aptos"/>
              </w:rPr>
            </w:pPr>
            <w:r>
              <w:rPr>
                <w:rFonts w:ascii="Aptos" w:eastAsia="Aptos" w:hAnsi="Aptos" w:cs="Aptos"/>
              </w:rPr>
              <w:t>8</w:t>
            </w:r>
          </w:p>
        </w:tc>
        <w:tc>
          <w:tcPr>
            <w:tcW w:w="3434" w:type="dxa"/>
          </w:tcPr>
          <w:p w14:paraId="4EF25350" w14:textId="77777777" w:rsidR="00EE39D5" w:rsidRDefault="00000000">
            <w:pPr>
              <w:jc w:val="both"/>
              <w:rPr>
                <w:rFonts w:ascii="Aptos" w:eastAsia="Aptos" w:hAnsi="Aptos" w:cs="Aptos"/>
              </w:rPr>
            </w:pPr>
            <w:r>
              <w:rPr>
                <w:rFonts w:ascii="Aptos" w:eastAsia="Aptos" w:hAnsi="Aptos" w:cs="Aptos"/>
              </w:rPr>
              <w:t>Μπλέντερ (Ισχύς: ≥ 300 Watt.</w:t>
            </w:r>
            <w:r>
              <w:rPr>
                <w:rFonts w:ascii="Aptos" w:eastAsia="Aptos" w:hAnsi="Aptos" w:cs="Aptos"/>
              </w:rPr>
              <w:br/>
              <w:t>Κανάτα χωρητικότητας ≥ 1,0 λίτρου.</w:t>
            </w:r>
            <w:r>
              <w:rPr>
                <w:rFonts w:ascii="Aptos" w:eastAsia="Aptos" w:hAnsi="Aptos" w:cs="Aptos"/>
              </w:rPr>
              <w:br/>
              <w:t>Τουλάχιστον δύο ταχύτητες λειτουργίας.</w:t>
            </w:r>
            <w:r>
              <w:rPr>
                <w:rFonts w:ascii="Aptos" w:eastAsia="Aptos" w:hAnsi="Aptos" w:cs="Aptos"/>
              </w:rPr>
              <w:br/>
              <w:t>Λειτουργία Pulse.</w:t>
            </w:r>
            <w:r>
              <w:rPr>
                <w:rFonts w:ascii="Aptos" w:eastAsia="Aptos" w:hAnsi="Aptos" w:cs="Aptos"/>
              </w:rPr>
              <w:br/>
              <w:t>Αποσπώμενα μέρη για εύκολο καθαρισμό.</w:t>
            </w:r>
            <w:r>
              <w:rPr>
                <w:rFonts w:ascii="Aptos" w:eastAsia="Aptos" w:hAnsi="Aptos" w:cs="Aptos"/>
              </w:rPr>
              <w:br/>
              <w:t>Αντιολισθητική βάση.</w:t>
            </w:r>
            <w:r>
              <w:rPr>
                <w:rFonts w:ascii="Aptos" w:eastAsia="Aptos" w:hAnsi="Aptos" w:cs="Aptos"/>
              </w:rPr>
              <w:br/>
              <w:t>Σήμανση CE.)</w:t>
            </w:r>
          </w:p>
        </w:tc>
        <w:tc>
          <w:tcPr>
            <w:tcW w:w="1351" w:type="dxa"/>
          </w:tcPr>
          <w:p w14:paraId="4172F8A8"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72BA21A4"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69A97DE5" w14:textId="77777777" w:rsidR="00EE39D5" w:rsidRDefault="00000000">
            <w:pPr>
              <w:jc w:val="both"/>
              <w:rPr>
                <w:rFonts w:ascii="Aptos" w:eastAsia="Aptos" w:hAnsi="Aptos" w:cs="Aptos"/>
              </w:rPr>
            </w:pPr>
            <w:r>
              <w:rPr>
                <w:rFonts w:ascii="Aptos" w:eastAsia="Aptos" w:hAnsi="Aptos" w:cs="Aptos"/>
              </w:rPr>
              <w:t>5</w:t>
            </w:r>
          </w:p>
        </w:tc>
        <w:tc>
          <w:tcPr>
            <w:tcW w:w="1066" w:type="dxa"/>
          </w:tcPr>
          <w:p w14:paraId="264FBAFF" w14:textId="5CC2A1C8" w:rsidR="00EE39D5" w:rsidRDefault="00000000">
            <w:pPr>
              <w:jc w:val="both"/>
              <w:rPr>
                <w:rFonts w:ascii="Aptos" w:eastAsia="Aptos" w:hAnsi="Aptos" w:cs="Aptos"/>
              </w:rPr>
            </w:pPr>
            <w:r>
              <w:rPr>
                <w:rFonts w:ascii="Aptos" w:eastAsia="Aptos" w:hAnsi="Aptos" w:cs="Aptos"/>
              </w:rPr>
              <w:t xml:space="preserve">   12,00 € </w:t>
            </w:r>
          </w:p>
        </w:tc>
        <w:tc>
          <w:tcPr>
            <w:tcW w:w="1239" w:type="dxa"/>
          </w:tcPr>
          <w:p w14:paraId="5BC58554" w14:textId="77777777" w:rsidR="00EE39D5" w:rsidRDefault="00000000">
            <w:pPr>
              <w:jc w:val="both"/>
              <w:rPr>
                <w:rFonts w:ascii="Aptos" w:eastAsia="Aptos" w:hAnsi="Aptos" w:cs="Aptos"/>
              </w:rPr>
            </w:pPr>
            <w:r>
              <w:rPr>
                <w:rFonts w:ascii="Aptos" w:eastAsia="Aptos" w:hAnsi="Aptos" w:cs="Aptos"/>
              </w:rPr>
              <w:t>60,00</w:t>
            </w:r>
          </w:p>
        </w:tc>
      </w:tr>
      <w:tr w:rsidR="00EE39D5" w14:paraId="5D23B583" w14:textId="77777777">
        <w:trPr>
          <w:trHeight w:val="300"/>
        </w:trPr>
        <w:tc>
          <w:tcPr>
            <w:tcW w:w="855" w:type="dxa"/>
          </w:tcPr>
          <w:p w14:paraId="56FC4932" w14:textId="77777777" w:rsidR="00EE39D5" w:rsidRDefault="00000000">
            <w:pPr>
              <w:jc w:val="both"/>
              <w:rPr>
                <w:rFonts w:ascii="Aptos" w:eastAsia="Aptos" w:hAnsi="Aptos" w:cs="Aptos"/>
              </w:rPr>
            </w:pPr>
            <w:r>
              <w:rPr>
                <w:rFonts w:ascii="Aptos" w:eastAsia="Aptos" w:hAnsi="Aptos" w:cs="Aptos"/>
              </w:rPr>
              <w:t>9</w:t>
            </w:r>
          </w:p>
        </w:tc>
        <w:tc>
          <w:tcPr>
            <w:tcW w:w="3434" w:type="dxa"/>
          </w:tcPr>
          <w:p w14:paraId="2790D91C" w14:textId="77777777" w:rsidR="00EE39D5" w:rsidRDefault="00000000">
            <w:pPr>
              <w:jc w:val="both"/>
              <w:rPr>
                <w:rFonts w:ascii="Aptos" w:eastAsia="Aptos" w:hAnsi="Aptos" w:cs="Aptos"/>
              </w:rPr>
            </w:pPr>
            <w:r>
              <w:rPr>
                <w:rFonts w:ascii="Aptos" w:eastAsia="Aptos" w:hAnsi="Aptos" w:cs="Aptos"/>
              </w:rPr>
              <w:t>Ηλεκτρική σκούπα (Τύπος: Με σακούλα ή χωρίς σακούλα.</w:t>
            </w:r>
            <w:r>
              <w:rPr>
                <w:rFonts w:ascii="Aptos" w:eastAsia="Aptos" w:hAnsi="Aptos" w:cs="Aptos"/>
              </w:rPr>
              <w:br/>
              <w:t>Ισχύς κινητήρα: ≥ 600 Watt.</w:t>
            </w:r>
            <w:r>
              <w:rPr>
                <w:rFonts w:ascii="Aptos" w:eastAsia="Aptos" w:hAnsi="Aptos" w:cs="Aptos"/>
              </w:rPr>
              <w:br/>
              <w:t>Χωρητικότητα κάδου/σακούλας: ≥ 1,5 λίτρα.</w:t>
            </w:r>
            <w:r>
              <w:rPr>
                <w:rFonts w:ascii="Aptos" w:eastAsia="Aptos" w:hAnsi="Aptos" w:cs="Aptos"/>
              </w:rPr>
              <w:br/>
            </w:r>
            <w:r>
              <w:rPr>
                <w:rFonts w:ascii="Aptos" w:eastAsia="Aptos" w:hAnsi="Aptos" w:cs="Aptos"/>
              </w:rPr>
              <w:lastRenderedPageBreak/>
              <w:t>Φίλτρο εξαγωγής αέρα.</w:t>
            </w:r>
            <w:r>
              <w:rPr>
                <w:rFonts w:ascii="Aptos" w:eastAsia="Aptos" w:hAnsi="Aptos" w:cs="Aptos"/>
              </w:rPr>
              <w:br/>
              <w:t>Τηλεσκοπικός σωλήνας.</w:t>
            </w:r>
            <w:r>
              <w:rPr>
                <w:rFonts w:ascii="Aptos" w:eastAsia="Aptos" w:hAnsi="Aptos" w:cs="Aptos"/>
              </w:rPr>
              <w:br/>
              <w:t>Εξάρτημα για γωνίες και δυσπρόσιτα σημεία.</w:t>
            </w:r>
            <w:r>
              <w:rPr>
                <w:rFonts w:ascii="Aptos" w:eastAsia="Aptos" w:hAnsi="Aptos" w:cs="Aptos"/>
              </w:rPr>
              <w:br/>
              <w:t>Καλώδιο μήκους ≥ 4 μέτρων.</w:t>
            </w:r>
            <w:r>
              <w:rPr>
                <w:rFonts w:ascii="Aptos" w:eastAsia="Aptos" w:hAnsi="Aptos" w:cs="Aptos"/>
              </w:rPr>
              <w:br/>
              <w:t>Σήμανση CE)</w:t>
            </w:r>
          </w:p>
        </w:tc>
        <w:tc>
          <w:tcPr>
            <w:tcW w:w="1351" w:type="dxa"/>
          </w:tcPr>
          <w:p w14:paraId="7AE5C7C2" w14:textId="77777777" w:rsidR="00EE39D5" w:rsidRDefault="00000000">
            <w:pPr>
              <w:jc w:val="both"/>
              <w:rPr>
                <w:rFonts w:ascii="Aptos" w:eastAsia="Aptos" w:hAnsi="Aptos" w:cs="Aptos"/>
                <w:i/>
                <w:iCs/>
              </w:rPr>
            </w:pPr>
            <w:r>
              <w:rPr>
                <w:rFonts w:ascii="Aptos" w:eastAsia="Aptos" w:hAnsi="Aptos" w:cs="Aptos"/>
                <w:i/>
                <w:iCs/>
              </w:rPr>
              <w:lastRenderedPageBreak/>
              <w:t> </w:t>
            </w:r>
          </w:p>
        </w:tc>
        <w:tc>
          <w:tcPr>
            <w:tcW w:w="1092" w:type="dxa"/>
          </w:tcPr>
          <w:p w14:paraId="5C2D4D58"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50FD0A26" w14:textId="77777777" w:rsidR="00EE39D5" w:rsidRDefault="00000000">
            <w:pPr>
              <w:jc w:val="both"/>
              <w:rPr>
                <w:rFonts w:ascii="Aptos" w:eastAsia="Aptos" w:hAnsi="Aptos" w:cs="Aptos"/>
              </w:rPr>
            </w:pPr>
            <w:r>
              <w:rPr>
                <w:rFonts w:ascii="Aptos" w:eastAsia="Aptos" w:hAnsi="Aptos" w:cs="Aptos"/>
              </w:rPr>
              <w:t>5</w:t>
            </w:r>
          </w:p>
        </w:tc>
        <w:tc>
          <w:tcPr>
            <w:tcW w:w="1066" w:type="dxa"/>
          </w:tcPr>
          <w:p w14:paraId="167B4433" w14:textId="7B47F8A1" w:rsidR="00EE39D5" w:rsidRDefault="00000000">
            <w:pPr>
              <w:jc w:val="both"/>
              <w:rPr>
                <w:rFonts w:ascii="Aptos" w:eastAsia="Aptos" w:hAnsi="Aptos" w:cs="Aptos"/>
              </w:rPr>
            </w:pPr>
            <w:r>
              <w:rPr>
                <w:rFonts w:ascii="Aptos" w:eastAsia="Aptos" w:hAnsi="Aptos" w:cs="Aptos"/>
              </w:rPr>
              <w:t xml:space="preserve">   30,00 € </w:t>
            </w:r>
          </w:p>
        </w:tc>
        <w:tc>
          <w:tcPr>
            <w:tcW w:w="1239" w:type="dxa"/>
          </w:tcPr>
          <w:p w14:paraId="11F41DB0" w14:textId="77777777" w:rsidR="00EE39D5" w:rsidRDefault="00000000">
            <w:pPr>
              <w:jc w:val="both"/>
              <w:rPr>
                <w:rFonts w:ascii="Aptos" w:eastAsia="Aptos" w:hAnsi="Aptos" w:cs="Aptos"/>
              </w:rPr>
            </w:pPr>
            <w:r>
              <w:rPr>
                <w:rFonts w:ascii="Aptos" w:eastAsia="Aptos" w:hAnsi="Aptos" w:cs="Aptos"/>
              </w:rPr>
              <w:t>150,00</w:t>
            </w:r>
          </w:p>
        </w:tc>
      </w:tr>
      <w:tr w:rsidR="00EE39D5" w14:paraId="25D44970" w14:textId="77777777">
        <w:trPr>
          <w:trHeight w:val="300"/>
        </w:trPr>
        <w:tc>
          <w:tcPr>
            <w:tcW w:w="855" w:type="dxa"/>
          </w:tcPr>
          <w:p w14:paraId="3DF754DB" w14:textId="77777777" w:rsidR="00EE39D5" w:rsidRDefault="00000000">
            <w:pPr>
              <w:jc w:val="both"/>
              <w:rPr>
                <w:rFonts w:ascii="Aptos" w:eastAsia="Aptos" w:hAnsi="Aptos" w:cs="Aptos"/>
              </w:rPr>
            </w:pPr>
            <w:r>
              <w:rPr>
                <w:rFonts w:ascii="Aptos" w:eastAsia="Aptos" w:hAnsi="Aptos" w:cs="Aptos"/>
              </w:rPr>
              <w:t>10</w:t>
            </w:r>
          </w:p>
        </w:tc>
        <w:tc>
          <w:tcPr>
            <w:tcW w:w="3434" w:type="dxa"/>
          </w:tcPr>
          <w:p w14:paraId="547F2F79" w14:textId="77777777" w:rsidR="00EE39D5" w:rsidRDefault="00000000">
            <w:pPr>
              <w:jc w:val="both"/>
              <w:rPr>
                <w:rFonts w:ascii="Aptos" w:eastAsia="Aptos" w:hAnsi="Aptos" w:cs="Aptos"/>
              </w:rPr>
            </w:pPr>
            <w:r>
              <w:rPr>
                <w:rFonts w:ascii="Aptos" w:eastAsia="Aptos" w:hAnsi="Aptos" w:cs="Aptos"/>
              </w:rPr>
              <w:t>πιστολάκι μαλλιών (Ισχύς: ≥ 1.600 Watt.</w:t>
            </w:r>
            <w:r>
              <w:rPr>
                <w:rFonts w:ascii="Aptos" w:eastAsia="Aptos" w:hAnsi="Aptos" w:cs="Aptos"/>
              </w:rPr>
              <w:br/>
              <w:t>Τουλάχιστον δύο ρυθμίσεις θερμοκρασίας.</w:t>
            </w:r>
            <w:r>
              <w:rPr>
                <w:rFonts w:ascii="Aptos" w:eastAsia="Aptos" w:hAnsi="Aptos" w:cs="Aptos"/>
              </w:rPr>
              <w:br/>
              <w:t>Τουλάχιστον δύο ταχύτητες λειτουργίας.</w:t>
            </w:r>
            <w:r>
              <w:rPr>
                <w:rFonts w:ascii="Aptos" w:eastAsia="Aptos" w:hAnsi="Aptos" w:cs="Aptos"/>
              </w:rPr>
              <w:br/>
              <w:t>Λειτουργία κρύου αέρα.</w:t>
            </w:r>
            <w:r>
              <w:rPr>
                <w:rFonts w:ascii="Aptos" w:eastAsia="Aptos" w:hAnsi="Aptos" w:cs="Aptos"/>
              </w:rPr>
              <w:br/>
              <w:t>Προστασία από υπερθέρμανση.</w:t>
            </w:r>
            <w:r>
              <w:rPr>
                <w:rFonts w:ascii="Aptos" w:eastAsia="Aptos" w:hAnsi="Aptos" w:cs="Aptos"/>
              </w:rPr>
              <w:br/>
              <w:t>Αποσπώμενο στόμιο συγκέντρωσης αέρα.</w:t>
            </w:r>
            <w:r>
              <w:rPr>
                <w:rFonts w:ascii="Aptos" w:eastAsia="Aptos" w:hAnsi="Aptos" w:cs="Aptos"/>
              </w:rPr>
              <w:br/>
              <w:t>Σήμανση CE.)</w:t>
            </w:r>
          </w:p>
        </w:tc>
        <w:tc>
          <w:tcPr>
            <w:tcW w:w="1351" w:type="dxa"/>
          </w:tcPr>
          <w:p w14:paraId="2E4D0D99"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5D0F7BD9"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360F28CC" w14:textId="77777777" w:rsidR="00EE39D5" w:rsidRDefault="00000000">
            <w:pPr>
              <w:jc w:val="both"/>
              <w:rPr>
                <w:rFonts w:ascii="Aptos" w:eastAsia="Aptos" w:hAnsi="Aptos" w:cs="Aptos"/>
              </w:rPr>
            </w:pPr>
            <w:r>
              <w:rPr>
                <w:rFonts w:ascii="Aptos" w:eastAsia="Aptos" w:hAnsi="Aptos" w:cs="Aptos"/>
              </w:rPr>
              <w:t>5</w:t>
            </w:r>
          </w:p>
        </w:tc>
        <w:tc>
          <w:tcPr>
            <w:tcW w:w="1066" w:type="dxa"/>
          </w:tcPr>
          <w:p w14:paraId="7E9CE256" w14:textId="77777777" w:rsidR="00EE39D5" w:rsidRDefault="00000000">
            <w:pPr>
              <w:jc w:val="both"/>
              <w:rPr>
                <w:rFonts w:ascii="Aptos" w:eastAsia="Aptos" w:hAnsi="Aptos" w:cs="Aptos"/>
              </w:rPr>
            </w:pPr>
            <w:r>
              <w:rPr>
                <w:rFonts w:ascii="Aptos" w:eastAsia="Aptos" w:hAnsi="Aptos" w:cs="Aptos"/>
              </w:rPr>
              <w:t xml:space="preserve">     15,00 € </w:t>
            </w:r>
          </w:p>
        </w:tc>
        <w:tc>
          <w:tcPr>
            <w:tcW w:w="1239" w:type="dxa"/>
          </w:tcPr>
          <w:p w14:paraId="63A40157" w14:textId="77777777" w:rsidR="00EE39D5" w:rsidRDefault="00000000">
            <w:pPr>
              <w:jc w:val="both"/>
              <w:rPr>
                <w:rFonts w:ascii="Aptos" w:eastAsia="Aptos" w:hAnsi="Aptos" w:cs="Aptos"/>
              </w:rPr>
            </w:pPr>
            <w:r>
              <w:rPr>
                <w:rFonts w:ascii="Aptos" w:eastAsia="Aptos" w:hAnsi="Aptos" w:cs="Aptos"/>
              </w:rPr>
              <w:t>75,00</w:t>
            </w:r>
          </w:p>
        </w:tc>
      </w:tr>
      <w:tr w:rsidR="00EE39D5" w14:paraId="4CA4E783" w14:textId="77777777">
        <w:trPr>
          <w:trHeight w:val="300"/>
        </w:trPr>
        <w:tc>
          <w:tcPr>
            <w:tcW w:w="855" w:type="dxa"/>
          </w:tcPr>
          <w:p w14:paraId="5C121791" w14:textId="77777777" w:rsidR="00EE39D5" w:rsidRDefault="00000000">
            <w:pPr>
              <w:jc w:val="both"/>
              <w:rPr>
                <w:rFonts w:ascii="Aptos" w:eastAsia="Aptos" w:hAnsi="Aptos" w:cs="Aptos"/>
              </w:rPr>
            </w:pPr>
            <w:r>
              <w:rPr>
                <w:rFonts w:ascii="Aptos" w:eastAsia="Aptos" w:hAnsi="Aptos" w:cs="Aptos"/>
              </w:rPr>
              <w:t>11</w:t>
            </w:r>
          </w:p>
        </w:tc>
        <w:tc>
          <w:tcPr>
            <w:tcW w:w="3434" w:type="dxa"/>
          </w:tcPr>
          <w:p w14:paraId="3D1EF343" w14:textId="77777777" w:rsidR="00EE39D5" w:rsidRDefault="00000000">
            <w:pPr>
              <w:jc w:val="both"/>
              <w:rPr>
                <w:rFonts w:ascii="Aptos" w:eastAsia="Aptos" w:hAnsi="Aptos" w:cs="Aptos"/>
              </w:rPr>
            </w:pPr>
            <w:r>
              <w:rPr>
                <w:rFonts w:ascii="Aptos" w:eastAsia="Aptos" w:hAnsi="Aptos" w:cs="Aptos"/>
              </w:rPr>
              <w:t>Τηλεόραση 40" Smart (tεχνολογίας LED ή αντίστοιχης, με ανάλυση τουλάχιστον Full HD (1920×1080) ή ανώτερη.</w:t>
            </w:r>
            <w:r>
              <w:rPr>
                <w:rFonts w:ascii="Aptos" w:eastAsia="Aptos" w:hAnsi="Aptos" w:cs="Aptos"/>
              </w:rPr>
              <w:br/>
              <w:t>Nα διαθέτει ενσωματωμένο λειτουργικό σύστημα Smart TV με δυνατότητα σύνδεσης στο διαδίκτυο μέσω Wi-Fi και Ethernet (LAN), καθώς και υποστήριξη βασικών εφαρμογών διαδικτυακού περιεχομένου και λειτουργιών mirroring.</w:t>
            </w:r>
            <w:r>
              <w:rPr>
                <w:rFonts w:ascii="Aptos" w:eastAsia="Aptos" w:hAnsi="Aptos" w:cs="Aptos"/>
              </w:rPr>
              <w:br/>
              <w:t>Θα φέρει τουλάχιστον δύο (2) θύρες HDMI και μία (1) θύρα USB, καθώς και τις απαραίτητες συνδέσεις για οικιακή χρήση. Να συνοδεύεται από τηλεχειριστήριο και όλα τα απαραίτητα παρελκόμενα για πλήρη λειτουργία.)</w:t>
            </w:r>
          </w:p>
        </w:tc>
        <w:tc>
          <w:tcPr>
            <w:tcW w:w="1351" w:type="dxa"/>
          </w:tcPr>
          <w:p w14:paraId="67672628"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7B2FBE0B"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719AB350" w14:textId="77777777" w:rsidR="00EE39D5" w:rsidRDefault="00000000">
            <w:pPr>
              <w:jc w:val="both"/>
              <w:rPr>
                <w:rFonts w:ascii="Aptos" w:eastAsia="Aptos" w:hAnsi="Aptos" w:cs="Aptos"/>
              </w:rPr>
            </w:pPr>
            <w:r>
              <w:rPr>
                <w:rFonts w:ascii="Aptos" w:eastAsia="Aptos" w:hAnsi="Aptos" w:cs="Aptos"/>
              </w:rPr>
              <w:t>5</w:t>
            </w:r>
          </w:p>
        </w:tc>
        <w:tc>
          <w:tcPr>
            <w:tcW w:w="1066" w:type="dxa"/>
          </w:tcPr>
          <w:p w14:paraId="56DE0610" w14:textId="7150E0C9" w:rsidR="00EE39D5" w:rsidRDefault="00000000">
            <w:pPr>
              <w:jc w:val="both"/>
              <w:rPr>
                <w:rFonts w:ascii="Aptos" w:eastAsia="Aptos" w:hAnsi="Aptos" w:cs="Aptos"/>
              </w:rPr>
            </w:pPr>
            <w:r>
              <w:rPr>
                <w:rFonts w:ascii="Aptos" w:eastAsia="Aptos" w:hAnsi="Aptos" w:cs="Aptos"/>
              </w:rPr>
              <w:t xml:space="preserve"> 120,00 € </w:t>
            </w:r>
          </w:p>
        </w:tc>
        <w:tc>
          <w:tcPr>
            <w:tcW w:w="1239" w:type="dxa"/>
          </w:tcPr>
          <w:p w14:paraId="1E9B7359" w14:textId="77777777" w:rsidR="00EE39D5" w:rsidRDefault="00000000">
            <w:pPr>
              <w:jc w:val="both"/>
              <w:rPr>
                <w:rFonts w:ascii="Aptos" w:eastAsia="Aptos" w:hAnsi="Aptos" w:cs="Aptos"/>
              </w:rPr>
            </w:pPr>
            <w:r>
              <w:rPr>
                <w:rFonts w:ascii="Aptos" w:eastAsia="Aptos" w:hAnsi="Aptos" w:cs="Aptos"/>
              </w:rPr>
              <w:t>600,00</w:t>
            </w:r>
          </w:p>
        </w:tc>
      </w:tr>
      <w:tr w:rsidR="00EE39D5" w14:paraId="30CBBB5A" w14:textId="77777777">
        <w:trPr>
          <w:trHeight w:val="300"/>
        </w:trPr>
        <w:tc>
          <w:tcPr>
            <w:tcW w:w="855" w:type="dxa"/>
          </w:tcPr>
          <w:p w14:paraId="6D525FAF" w14:textId="77777777" w:rsidR="00EE39D5" w:rsidRDefault="00000000">
            <w:pPr>
              <w:jc w:val="both"/>
              <w:rPr>
                <w:rFonts w:ascii="Aptos" w:eastAsia="Aptos" w:hAnsi="Aptos" w:cs="Aptos"/>
              </w:rPr>
            </w:pPr>
            <w:r>
              <w:rPr>
                <w:rFonts w:ascii="Aptos" w:eastAsia="Aptos" w:hAnsi="Aptos" w:cs="Aptos"/>
              </w:rPr>
              <w:t>12</w:t>
            </w:r>
          </w:p>
        </w:tc>
        <w:tc>
          <w:tcPr>
            <w:tcW w:w="3434" w:type="dxa"/>
          </w:tcPr>
          <w:p w14:paraId="0C2DA747" w14:textId="77777777" w:rsidR="00EE39D5" w:rsidRDefault="00000000">
            <w:pPr>
              <w:jc w:val="both"/>
              <w:rPr>
                <w:rFonts w:ascii="Aptos" w:eastAsia="Aptos" w:hAnsi="Aptos" w:cs="Aptos"/>
              </w:rPr>
            </w:pPr>
            <w:r>
              <w:rPr>
                <w:rFonts w:ascii="Aptos" w:eastAsia="Aptos" w:hAnsi="Aptos" w:cs="Aptos"/>
              </w:rPr>
              <w:t>Βάση τηλεόρασης (να είναι κατασκευασμένη από μέταλλο υψηλής αντοχής με ηλεκτροστατική βαφή ή άλλο ισοδύναμο υλικό, κατάλληλο για την ασφαλή στήριξη τηλεόρασης αντίστοιχης διαγωνίου (ενδεικτικά έως 40–55”).</w:t>
            </w:r>
            <w:r>
              <w:rPr>
                <w:rFonts w:ascii="Aptos" w:eastAsia="Aptos" w:hAnsi="Aptos" w:cs="Aptos"/>
              </w:rPr>
              <w:br/>
              <w:t>Να υποστηρίζει πρότυπα στήριξης VESA ή αντίστοιχα διεθνή πρότυπα, κατάλληλα για τη συμβατότητα με τις ζητούμενες τηλεοράσεις.</w:t>
            </w:r>
            <w:r>
              <w:rPr>
                <w:rFonts w:ascii="Aptos" w:eastAsia="Aptos" w:hAnsi="Aptos" w:cs="Aptos"/>
              </w:rPr>
              <w:br/>
              <w:t xml:space="preserve">Να διαθέτει όλα τα απαραίτητα </w:t>
            </w:r>
            <w:r>
              <w:rPr>
                <w:rFonts w:ascii="Aptos" w:eastAsia="Aptos" w:hAnsi="Aptos" w:cs="Aptos"/>
              </w:rPr>
              <w:lastRenderedPageBreak/>
              <w:t>εξαρτήματα στήριξης (βίδες, ούπα, παρελκόμενα) για πλήρη και ασφαλή τοποθέτηση.</w:t>
            </w:r>
            <w:r>
              <w:rPr>
                <w:rFonts w:ascii="Aptos" w:eastAsia="Aptos" w:hAnsi="Aptos" w:cs="Aptos"/>
              </w:rPr>
              <w:br/>
              <w:t>να εξασφαλίζει σταθερότητα, ασφάλεια και αντοχή φορτίου σύμφωνα με τις προδιαγραφές του κατασκευαστή.</w:t>
            </w:r>
          </w:p>
        </w:tc>
        <w:tc>
          <w:tcPr>
            <w:tcW w:w="1351" w:type="dxa"/>
          </w:tcPr>
          <w:p w14:paraId="4E76F515" w14:textId="77777777" w:rsidR="00EE39D5" w:rsidRDefault="00000000">
            <w:pPr>
              <w:jc w:val="both"/>
              <w:rPr>
                <w:rFonts w:ascii="Aptos" w:eastAsia="Aptos" w:hAnsi="Aptos" w:cs="Aptos"/>
                <w:i/>
                <w:iCs/>
              </w:rPr>
            </w:pPr>
            <w:r>
              <w:rPr>
                <w:rFonts w:ascii="Aptos" w:eastAsia="Aptos" w:hAnsi="Aptos" w:cs="Aptos"/>
                <w:i/>
                <w:iCs/>
              </w:rPr>
              <w:lastRenderedPageBreak/>
              <w:t> </w:t>
            </w:r>
          </w:p>
        </w:tc>
        <w:tc>
          <w:tcPr>
            <w:tcW w:w="1092" w:type="dxa"/>
          </w:tcPr>
          <w:p w14:paraId="44A4F980"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0804794C" w14:textId="77777777" w:rsidR="00EE39D5" w:rsidRDefault="00000000">
            <w:pPr>
              <w:jc w:val="both"/>
              <w:rPr>
                <w:rFonts w:ascii="Aptos" w:eastAsia="Aptos" w:hAnsi="Aptos" w:cs="Aptos"/>
              </w:rPr>
            </w:pPr>
            <w:r>
              <w:rPr>
                <w:rFonts w:ascii="Aptos" w:eastAsia="Aptos" w:hAnsi="Aptos" w:cs="Aptos"/>
              </w:rPr>
              <w:t>5</w:t>
            </w:r>
          </w:p>
        </w:tc>
        <w:tc>
          <w:tcPr>
            <w:tcW w:w="1066" w:type="dxa"/>
          </w:tcPr>
          <w:p w14:paraId="2EAE0B43" w14:textId="5D9B63F2" w:rsidR="00EE39D5" w:rsidRDefault="00000000">
            <w:pPr>
              <w:jc w:val="both"/>
              <w:rPr>
                <w:rFonts w:ascii="Aptos" w:eastAsia="Aptos" w:hAnsi="Aptos" w:cs="Aptos"/>
              </w:rPr>
            </w:pPr>
            <w:r>
              <w:rPr>
                <w:rFonts w:ascii="Aptos" w:eastAsia="Aptos" w:hAnsi="Aptos" w:cs="Aptos"/>
              </w:rPr>
              <w:t xml:space="preserve">     8,00 € </w:t>
            </w:r>
          </w:p>
        </w:tc>
        <w:tc>
          <w:tcPr>
            <w:tcW w:w="1239" w:type="dxa"/>
          </w:tcPr>
          <w:p w14:paraId="65F2DB16" w14:textId="77777777" w:rsidR="00EE39D5" w:rsidRDefault="00000000">
            <w:pPr>
              <w:jc w:val="both"/>
              <w:rPr>
                <w:rFonts w:ascii="Aptos" w:eastAsia="Aptos" w:hAnsi="Aptos" w:cs="Aptos"/>
              </w:rPr>
            </w:pPr>
            <w:r>
              <w:rPr>
                <w:rFonts w:ascii="Aptos" w:eastAsia="Aptos" w:hAnsi="Aptos" w:cs="Aptos"/>
              </w:rPr>
              <w:t>40,00</w:t>
            </w:r>
          </w:p>
        </w:tc>
      </w:tr>
      <w:tr w:rsidR="00EE39D5" w14:paraId="6F5A4EDD" w14:textId="77777777">
        <w:trPr>
          <w:trHeight w:val="300"/>
        </w:trPr>
        <w:tc>
          <w:tcPr>
            <w:tcW w:w="855" w:type="dxa"/>
          </w:tcPr>
          <w:p w14:paraId="12DF35CD" w14:textId="77777777" w:rsidR="00EE39D5" w:rsidRDefault="00000000">
            <w:pPr>
              <w:jc w:val="both"/>
              <w:rPr>
                <w:rFonts w:ascii="Aptos" w:eastAsia="Aptos" w:hAnsi="Aptos" w:cs="Aptos"/>
              </w:rPr>
            </w:pPr>
            <w:r>
              <w:rPr>
                <w:rFonts w:ascii="Aptos" w:eastAsia="Aptos" w:hAnsi="Aptos" w:cs="Aptos"/>
              </w:rPr>
              <w:t>13</w:t>
            </w:r>
          </w:p>
        </w:tc>
        <w:tc>
          <w:tcPr>
            <w:tcW w:w="3434" w:type="dxa"/>
          </w:tcPr>
          <w:p w14:paraId="181FC59A" w14:textId="77777777" w:rsidR="00EE39D5" w:rsidRDefault="00000000">
            <w:pPr>
              <w:jc w:val="both"/>
              <w:rPr>
                <w:rFonts w:ascii="Aptos" w:eastAsia="Aptos" w:hAnsi="Aptos" w:cs="Aptos"/>
              </w:rPr>
            </w:pPr>
            <w:r>
              <w:rPr>
                <w:rFonts w:ascii="Aptos" w:eastAsia="Aptos" w:hAnsi="Aptos" w:cs="Aptos"/>
              </w:rPr>
              <w:t>Κλιματιστικά Inverter 12000 btu (Θα διαθέτει λειτουργίες ψύξης και θέρμανσης, με υψηλή ενεργειακή απόδοση, τουλάχιστον ενεργειακής κλάσης Α++ για ψύξη και Α+ για θέρμανση ή ανώτερη.</w:t>
            </w:r>
            <w:r>
              <w:rPr>
                <w:rFonts w:ascii="Aptos" w:eastAsia="Aptos" w:hAnsi="Aptos" w:cs="Aptos"/>
              </w:rPr>
              <w:br/>
              <w:t>Η εσωτερική και εξωτερική μονάδα θα είναι κατάλληλης αντοχής, με ψυκτικό μέσο φιλικό προς το περιβάλλον (ενδεικτικά R32 ή αντίστοιχο).</w:t>
            </w:r>
            <w:r>
              <w:rPr>
                <w:rFonts w:ascii="Aptos" w:eastAsia="Aptos" w:hAnsi="Aptos" w:cs="Aptos"/>
              </w:rPr>
              <w:br/>
              <w:t>Να διαθέτει τηλεχειριστήριο, λειτουργία αφύγρανσης, χρονοδιακόπτη και αυτόματη επανεκκίνηση.</w:t>
            </w:r>
            <w:r>
              <w:rPr>
                <w:rFonts w:ascii="Aptos" w:eastAsia="Aptos" w:hAnsi="Aptos" w:cs="Aptos"/>
              </w:rPr>
              <w:br/>
              <w:t>Η στάθμη θορύβου θα είναι χαμηλή και κατάλληλη για χρήση σε εσωτερικούς χώρους.</w:t>
            </w:r>
            <w:r>
              <w:rPr>
                <w:rFonts w:ascii="Aptos" w:eastAsia="Aptos" w:hAnsi="Aptos" w:cs="Aptos"/>
              </w:rPr>
              <w:br/>
              <w:t>Το προϊόν να συμμορφώνεται με τα ισχύοντα ευρωπαϊκά πρότυπα (σήμανση CE) και να συνοδεύεται από εγγύηση καλής λειτουργίας τουλάχιστον δύο (2) ετών και εγγύηση συμπιεστή σύμφωνα με τον κατασκευαστή.</w:t>
            </w:r>
          </w:p>
        </w:tc>
        <w:tc>
          <w:tcPr>
            <w:tcW w:w="1351" w:type="dxa"/>
          </w:tcPr>
          <w:p w14:paraId="15EC6D67" w14:textId="77777777" w:rsidR="00EE39D5" w:rsidRDefault="00000000">
            <w:pPr>
              <w:jc w:val="both"/>
              <w:rPr>
                <w:rFonts w:ascii="Aptos" w:eastAsia="Aptos" w:hAnsi="Aptos" w:cs="Aptos"/>
                <w:i/>
                <w:iCs/>
              </w:rPr>
            </w:pPr>
            <w:r>
              <w:rPr>
                <w:rFonts w:ascii="Aptos" w:eastAsia="Aptos" w:hAnsi="Aptos" w:cs="Aptos"/>
                <w:i/>
                <w:iCs/>
              </w:rPr>
              <w:t> </w:t>
            </w:r>
          </w:p>
        </w:tc>
        <w:tc>
          <w:tcPr>
            <w:tcW w:w="1092" w:type="dxa"/>
          </w:tcPr>
          <w:p w14:paraId="2A2DD4B2"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3B45870F" w14:textId="77777777" w:rsidR="00EE39D5" w:rsidRDefault="00000000">
            <w:pPr>
              <w:jc w:val="both"/>
              <w:rPr>
                <w:rFonts w:ascii="Aptos" w:eastAsia="Aptos" w:hAnsi="Aptos" w:cs="Aptos"/>
              </w:rPr>
            </w:pPr>
            <w:r>
              <w:rPr>
                <w:rFonts w:ascii="Aptos" w:eastAsia="Aptos" w:hAnsi="Aptos" w:cs="Aptos"/>
              </w:rPr>
              <w:t>9</w:t>
            </w:r>
          </w:p>
        </w:tc>
        <w:tc>
          <w:tcPr>
            <w:tcW w:w="1066" w:type="dxa"/>
          </w:tcPr>
          <w:p w14:paraId="755B0E7B" w14:textId="5B5E36A9" w:rsidR="00EE39D5" w:rsidRDefault="00000000">
            <w:pPr>
              <w:jc w:val="both"/>
              <w:rPr>
                <w:rFonts w:ascii="Aptos" w:eastAsia="Aptos" w:hAnsi="Aptos" w:cs="Aptos"/>
              </w:rPr>
            </w:pPr>
            <w:r>
              <w:rPr>
                <w:rFonts w:ascii="Aptos" w:eastAsia="Aptos" w:hAnsi="Aptos" w:cs="Aptos"/>
              </w:rPr>
              <w:t xml:space="preserve"> 400,00 € </w:t>
            </w:r>
          </w:p>
        </w:tc>
        <w:tc>
          <w:tcPr>
            <w:tcW w:w="1239" w:type="dxa"/>
          </w:tcPr>
          <w:p w14:paraId="41478230" w14:textId="77777777" w:rsidR="00EE39D5" w:rsidRDefault="00000000">
            <w:pPr>
              <w:jc w:val="both"/>
              <w:rPr>
                <w:rFonts w:ascii="Aptos" w:eastAsia="Aptos" w:hAnsi="Aptos" w:cs="Aptos"/>
              </w:rPr>
            </w:pPr>
            <w:r>
              <w:rPr>
                <w:rFonts w:ascii="Aptos" w:eastAsia="Aptos" w:hAnsi="Aptos" w:cs="Aptos"/>
              </w:rPr>
              <w:t>3600,00</w:t>
            </w:r>
          </w:p>
        </w:tc>
      </w:tr>
      <w:tr w:rsidR="00EE39D5" w14:paraId="2A3C514E" w14:textId="77777777">
        <w:trPr>
          <w:trHeight w:val="315"/>
        </w:trPr>
        <w:tc>
          <w:tcPr>
            <w:tcW w:w="855" w:type="dxa"/>
          </w:tcPr>
          <w:p w14:paraId="769075E8" w14:textId="77777777" w:rsidR="00EE39D5" w:rsidRDefault="00000000">
            <w:pPr>
              <w:jc w:val="both"/>
              <w:rPr>
                <w:rFonts w:ascii="Aptos" w:eastAsia="Aptos" w:hAnsi="Aptos" w:cs="Aptos"/>
              </w:rPr>
            </w:pPr>
            <w:r>
              <w:rPr>
                <w:rFonts w:ascii="Aptos" w:eastAsia="Aptos" w:hAnsi="Aptos" w:cs="Aptos"/>
              </w:rPr>
              <w:t>14</w:t>
            </w:r>
          </w:p>
        </w:tc>
        <w:tc>
          <w:tcPr>
            <w:tcW w:w="3434" w:type="dxa"/>
          </w:tcPr>
          <w:p w14:paraId="1F084EC7" w14:textId="77777777" w:rsidR="00EE39D5" w:rsidRDefault="00000000">
            <w:pPr>
              <w:jc w:val="both"/>
              <w:rPr>
                <w:rFonts w:ascii="Aptos" w:eastAsia="Aptos" w:hAnsi="Aptos" w:cs="Aptos"/>
              </w:rPr>
            </w:pPr>
            <w:r>
              <w:rPr>
                <w:rFonts w:ascii="Aptos" w:eastAsia="Aptos" w:hAnsi="Aptos" w:cs="Aptos"/>
              </w:rPr>
              <w:t>Εγκατάσταση κλιματιστικού (Η παρούσα αφορά την εργασία εγκατάστασης κλιματιστικής μονάδας τύπου split (inverter ή συμβατικής), σε εσωτερικό χώρο που θα υποδειχθεί από την Αναθέτουσα.</w:t>
            </w:r>
            <w:r>
              <w:rPr>
                <w:rFonts w:ascii="Aptos" w:eastAsia="Aptos" w:hAnsi="Aptos" w:cs="Aptos"/>
              </w:rPr>
              <w:br/>
              <w:t>Η εγκατάσταση περιλαμβάνει την τοποθέτηση της εσωτερικής και εξωτερικής μονάδας, τη σύνδεση ψυκτικών σωληνώσεων, ηλεκτρολογική σύνδεση, αποχέτευση συμπυκνωμάτων και πλήρη θέση σε λειτουργία της μονάδας.</w:t>
            </w:r>
            <w:r>
              <w:rPr>
                <w:rFonts w:ascii="Aptos" w:eastAsia="Aptos" w:hAnsi="Aptos" w:cs="Aptos"/>
              </w:rPr>
              <w:br/>
              <w:t xml:space="preserve">Ο ανάδοχος υποχρεούται να χρησιμοποιήσει κατάλληλα υλικά εγκατάστασης (χαλκοσωλήνες, μονώσεις, καλωδιώσεις, βάσεις </w:t>
            </w:r>
            <w:r>
              <w:rPr>
                <w:rFonts w:ascii="Aptos" w:eastAsia="Aptos" w:hAnsi="Aptos" w:cs="Aptos"/>
              </w:rPr>
              <w:lastRenderedPageBreak/>
              <w:t>στήριξης) επαρκούς ποιότητας και αντοχής, σύμφωνα με τις προδιαγραφές του κατασκευαστή.</w:t>
            </w:r>
            <w:r>
              <w:rPr>
                <w:rFonts w:ascii="Aptos" w:eastAsia="Aptos" w:hAnsi="Aptos" w:cs="Aptos"/>
              </w:rPr>
              <w:br/>
              <w:t>Περιλαμβάνεται η δοκιμή καλής λειτουργίας της συσκευής, η ρύθμιση και η παράδοση σε πλήρη και ασφαλή λειτουργία.</w:t>
            </w:r>
            <w:r>
              <w:rPr>
                <w:rFonts w:ascii="Aptos" w:eastAsia="Aptos" w:hAnsi="Aptos" w:cs="Aptos"/>
              </w:rPr>
              <w:br/>
              <w:t>Η εργασία θα εκτελείται από εξειδικευμένο τεχνικό προσωπικό, σύμφωνα με τους ισχύοντες κανονισμούς ασφαλείας και τεχνικές προδιαγραφές.</w:t>
            </w:r>
            <w:r>
              <w:rPr>
                <w:rFonts w:ascii="Aptos" w:eastAsia="Aptos" w:hAnsi="Aptos" w:cs="Aptos"/>
              </w:rPr>
              <w:br/>
              <w:t>Μετά την ολοκλήρωση, θα παραδίδεται πλήρης εγκατάσταση σε λειτουργία χωρίς διαρροές και με σωστή αποστράγγιση συμπυκνωμάτων).</w:t>
            </w:r>
          </w:p>
        </w:tc>
        <w:tc>
          <w:tcPr>
            <w:tcW w:w="1351" w:type="dxa"/>
          </w:tcPr>
          <w:p w14:paraId="1CC2E7C2" w14:textId="77777777" w:rsidR="00EE39D5" w:rsidRDefault="00000000">
            <w:pPr>
              <w:jc w:val="both"/>
              <w:rPr>
                <w:rFonts w:ascii="Aptos" w:eastAsia="Aptos" w:hAnsi="Aptos" w:cs="Aptos"/>
                <w:i/>
                <w:iCs/>
              </w:rPr>
            </w:pPr>
            <w:r>
              <w:rPr>
                <w:rFonts w:ascii="Aptos" w:eastAsia="Aptos" w:hAnsi="Aptos" w:cs="Aptos"/>
                <w:i/>
                <w:iCs/>
              </w:rPr>
              <w:lastRenderedPageBreak/>
              <w:t> </w:t>
            </w:r>
          </w:p>
        </w:tc>
        <w:tc>
          <w:tcPr>
            <w:tcW w:w="1092" w:type="dxa"/>
          </w:tcPr>
          <w:p w14:paraId="7C41D18B" w14:textId="77777777" w:rsidR="00EE39D5" w:rsidRDefault="00000000">
            <w:pPr>
              <w:jc w:val="both"/>
              <w:rPr>
                <w:rFonts w:ascii="Aptos" w:eastAsia="Aptos" w:hAnsi="Aptos" w:cs="Aptos"/>
                <w:i/>
                <w:iCs/>
              </w:rPr>
            </w:pPr>
            <w:r>
              <w:rPr>
                <w:rFonts w:ascii="Aptos" w:eastAsia="Aptos" w:hAnsi="Aptos" w:cs="Aptos"/>
                <w:i/>
                <w:iCs/>
              </w:rPr>
              <w:t> </w:t>
            </w:r>
          </w:p>
        </w:tc>
        <w:tc>
          <w:tcPr>
            <w:tcW w:w="1203" w:type="dxa"/>
          </w:tcPr>
          <w:p w14:paraId="0410BA0F" w14:textId="77777777" w:rsidR="00EE39D5" w:rsidRDefault="00000000">
            <w:pPr>
              <w:jc w:val="both"/>
              <w:rPr>
                <w:rFonts w:ascii="Aptos" w:eastAsia="Aptos" w:hAnsi="Aptos" w:cs="Aptos"/>
              </w:rPr>
            </w:pPr>
            <w:r>
              <w:rPr>
                <w:rFonts w:ascii="Aptos" w:eastAsia="Aptos" w:hAnsi="Aptos" w:cs="Aptos"/>
              </w:rPr>
              <w:t>9</w:t>
            </w:r>
          </w:p>
        </w:tc>
        <w:tc>
          <w:tcPr>
            <w:tcW w:w="1066" w:type="dxa"/>
          </w:tcPr>
          <w:p w14:paraId="10BE8EF8" w14:textId="3BC85CCF" w:rsidR="00EE39D5" w:rsidRDefault="00000000">
            <w:pPr>
              <w:jc w:val="both"/>
              <w:rPr>
                <w:rFonts w:ascii="Aptos" w:eastAsia="Aptos" w:hAnsi="Aptos" w:cs="Aptos"/>
              </w:rPr>
            </w:pPr>
            <w:r>
              <w:rPr>
                <w:rFonts w:ascii="Aptos" w:eastAsia="Aptos" w:hAnsi="Aptos" w:cs="Aptos"/>
              </w:rPr>
              <w:t xml:space="preserve"> 150,00 € </w:t>
            </w:r>
          </w:p>
        </w:tc>
        <w:tc>
          <w:tcPr>
            <w:tcW w:w="1239" w:type="dxa"/>
          </w:tcPr>
          <w:p w14:paraId="797F7870" w14:textId="77777777" w:rsidR="00EE39D5" w:rsidRDefault="00000000">
            <w:pPr>
              <w:jc w:val="both"/>
              <w:rPr>
                <w:rFonts w:ascii="Aptos" w:eastAsia="Aptos" w:hAnsi="Aptos" w:cs="Aptos"/>
              </w:rPr>
            </w:pPr>
            <w:r>
              <w:rPr>
                <w:rFonts w:ascii="Aptos" w:eastAsia="Aptos" w:hAnsi="Aptos" w:cs="Aptos"/>
              </w:rPr>
              <w:t>1350,00</w:t>
            </w:r>
          </w:p>
        </w:tc>
      </w:tr>
      <w:tr w:rsidR="00EE39D5" w14:paraId="75B8784A" w14:textId="77777777">
        <w:trPr>
          <w:trHeight w:val="315"/>
        </w:trPr>
        <w:tc>
          <w:tcPr>
            <w:tcW w:w="4289" w:type="dxa"/>
            <w:gridSpan w:val="2"/>
            <w:vMerge w:val="restart"/>
          </w:tcPr>
          <w:p w14:paraId="6707F779" w14:textId="77777777" w:rsidR="00EE39D5" w:rsidRDefault="00000000">
            <w:pPr>
              <w:jc w:val="both"/>
              <w:rPr>
                <w:rFonts w:ascii="Aptos" w:eastAsia="Aptos" w:hAnsi="Aptos" w:cs="Aptos"/>
                <w:b/>
                <w:bCs/>
              </w:rPr>
            </w:pPr>
            <w:r>
              <w:rPr>
                <w:rFonts w:ascii="Aptos" w:eastAsia="Aptos" w:hAnsi="Aptos" w:cs="Aptos"/>
                <w:b/>
                <w:bCs/>
              </w:rPr>
              <w:t>Προϋπολογιζόμενη Δαπάνη</w:t>
            </w:r>
          </w:p>
        </w:tc>
        <w:tc>
          <w:tcPr>
            <w:tcW w:w="4712" w:type="dxa"/>
            <w:gridSpan w:val="4"/>
          </w:tcPr>
          <w:p w14:paraId="37ADCA81" w14:textId="77777777" w:rsidR="00EE39D5" w:rsidRDefault="00000000">
            <w:pPr>
              <w:jc w:val="both"/>
              <w:rPr>
                <w:rFonts w:ascii="Aptos" w:eastAsia="Aptos" w:hAnsi="Aptos" w:cs="Aptos"/>
                <w:b/>
                <w:bCs/>
              </w:rPr>
            </w:pPr>
            <w:r>
              <w:rPr>
                <w:rFonts w:ascii="Aptos" w:eastAsia="Aptos" w:hAnsi="Aptos" w:cs="Aptos"/>
                <w:b/>
                <w:bCs/>
              </w:rPr>
              <w:t>Συνολικό Κόστος χωρίς ΦΠΑ (€)</w:t>
            </w:r>
          </w:p>
        </w:tc>
        <w:tc>
          <w:tcPr>
            <w:tcW w:w="1239" w:type="dxa"/>
          </w:tcPr>
          <w:p w14:paraId="213E7FC5" w14:textId="77777777" w:rsidR="00EE39D5" w:rsidRDefault="00000000">
            <w:pPr>
              <w:jc w:val="both"/>
              <w:rPr>
                <w:rFonts w:ascii="Aptos" w:eastAsia="Aptos" w:hAnsi="Aptos" w:cs="Aptos"/>
                <w:b/>
                <w:bCs/>
              </w:rPr>
            </w:pPr>
            <w:r>
              <w:rPr>
                <w:rFonts w:ascii="Aptos" w:eastAsia="Aptos" w:hAnsi="Aptos" w:cs="Aptos"/>
                <w:b/>
                <w:bCs/>
              </w:rPr>
              <w:t>9770,00</w:t>
            </w:r>
          </w:p>
        </w:tc>
      </w:tr>
      <w:tr w:rsidR="00EE39D5" w14:paraId="28E374AF" w14:textId="77777777">
        <w:trPr>
          <w:trHeight w:val="315"/>
        </w:trPr>
        <w:tc>
          <w:tcPr>
            <w:tcW w:w="4289" w:type="dxa"/>
            <w:gridSpan w:val="2"/>
            <w:vMerge/>
          </w:tcPr>
          <w:p w14:paraId="40EB92EA" w14:textId="77777777" w:rsidR="00EE39D5" w:rsidRDefault="00EE39D5">
            <w:pPr>
              <w:widowControl w:val="0"/>
              <w:pBdr>
                <w:top w:val="nil"/>
                <w:left w:val="nil"/>
                <w:bottom w:val="nil"/>
                <w:right w:val="nil"/>
                <w:between w:val="nil"/>
              </w:pBdr>
              <w:spacing w:line="276" w:lineRule="auto"/>
              <w:rPr>
                <w:rFonts w:ascii="Aptos" w:eastAsia="Aptos" w:hAnsi="Aptos" w:cs="Aptos"/>
                <w:b/>
                <w:bCs/>
              </w:rPr>
            </w:pPr>
          </w:p>
        </w:tc>
        <w:tc>
          <w:tcPr>
            <w:tcW w:w="4712" w:type="dxa"/>
            <w:gridSpan w:val="4"/>
          </w:tcPr>
          <w:p w14:paraId="286FE15E" w14:textId="77777777" w:rsidR="00EE39D5" w:rsidRDefault="00000000">
            <w:pPr>
              <w:jc w:val="both"/>
              <w:rPr>
                <w:rFonts w:ascii="Aptos" w:eastAsia="Aptos" w:hAnsi="Aptos" w:cs="Aptos"/>
                <w:b/>
                <w:bCs/>
              </w:rPr>
            </w:pPr>
            <w:r>
              <w:rPr>
                <w:rFonts w:ascii="Aptos" w:eastAsia="Aptos" w:hAnsi="Aptos" w:cs="Aptos"/>
                <w:b/>
                <w:bCs/>
              </w:rPr>
              <w:t>Συνολικό Κόστος  ΦΠΑ (24%)</w:t>
            </w:r>
          </w:p>
        </w:tc>
        <w:tc>
          <w:tcPr>
            <w:tcW w:w="1239" w:type="dxa"/>
          </w:tcPr>
          <w:p w14:paraId="67259C20" w14:textId="6CD644EF" w:rsidR="00EE39D5" w:rsidRPr="00F63FD4" w:rsidRDefault="00000000">
            <w:pPr>
              <w:jc w:val="both"/>
              <w:rPr>
                <w:rFonts w:ascii="Aptos" w:eastAsia="Aptos" w:hAnsi="Aptos" w:cs="Aptos"/>
                <w:b/>
                <w:bCs/>
                <w:lang w:val="el-GR"/>
              </w:rPr>
            </w:pPr>
            <w:r>
              <w:rPr>
                <w:rFonts w:ascii="Aptos" w:eastAsia="Aptos" w:hAnsi="Aptos" w:cs="Aptos"/>
                <w:b/>
                <w:bCs/>
              </w:rPr>
              <w:t>1</w:t>
            </w:r>
            <w:r w:rsidR="00F63FD4">
              <w:rPr>
                <w:rFonts w:ascii="Aptos" w:eastAsia="Aptos" w:hAnsi="Aptos" w:cs="Aptos"/>
                <w:b/>
                <w:bCs/>
                <w:lang w:val="el-GR"/>
              </w:rPr>
              <w:t>2.114,80</w:t>
            </w:r>
          </w:p>
        </w:tc>
      </w:tr>
    </w:tbl>
    <w:p w14:paraId="3900171F" w14:textId="77777777" w:rsidR="00EE39D5" w:rsidRDefault="00EE39D5">
      <w:pPr>
        <w:jc w:val="both"/>
        <w:rPr>
          <w:rFonts w:ascii="Aptos" w:eastAsia="Aptos" w:hAnsi="Aptos" w:cs="Aptos"/>
        </w:rPr>
      </w:pPr>
    </w:p>
    <w:p w14:paraId="5383C6EB" w14:textId="77777777" w:rsidR="00EE39D5" w:rsidRDefault="00000000">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000000">
      <w:pPr>
        <w:jc w:val="both"/>
        <w:rPr>
          <w:rFonts w:ascii="Aptos" w:eastAsia="Aptos" w:hAnsi="Aptos" w:cs="Aptos"/>
        </w:rPr>
      </w:pPr>
      <w:r>
        <w:rPr>
          <w:rFonts w:ascii="Aptos" w:eastAsia="Aptos" w:hAnsi="Aptos" w:cs="Aptos"/>
        </w:rPr>
        <w:t>1.</w:t>
      </w:r>
      <w:r>
        <w:rPr>
          <w:rFonts w:ascii="Aptos" w:eastAsia="Aptos" w:hAnsi="Aptos" w:cs="Aptos"/>
        </w:rPr>
        <w:tab/>
        <w:t>Προσφορά που υποβάλλεται για μέρος της προμήθειας , απορρίπτεται ως απαράδεκτη.</w:t>
      </w:r>
    </w:p>
    <w:p w14:paraId="355C1947" w14:textId="77777777" w:rsidR="00EE39D5" w:rsidRDefault="00000000">
      <w:pPr>
        <w:jc w:val="both"/>
        <w:rPr>
          <w:rFonts w:ascii="Aptos" w:eastAsia="Aptos" w:hAnsi="Aptos" w:cs="Aptos"/>
        </w:rPr>
      </w:pPr>
      <w:r>
        <w:rPr>
          <w:rFonts w:ascii="Aptos" w:eastAsia="Aptos" w:hAnsi="Aptos" w:cs="Aptos"/>
        </w:rPr>
        <w:t>2.</w:t>
      </w:r>
      <w:r>
        <w:rPr>
          <w:rFonts w:ascii="Aptos" w:eastAsia="Aptos" w:hAnsi="Aptos" w:cs="Aptos"/>
        </w:rPr>
        <w:tab/>
        <w:t>Η προμήθεια θα ανατεθεί με τη διαδικασία της απευθείας ανάθεσης και με κριτήριο την πλέον συμφέρουσα από οικονομική άποψη προσφορά βάσει τιμής ανά ΤΜΗΜΑ και ανά ΟΜΑΔΑ ειδών, χωρίς ΦΠΑ (καθαρή αξία). Η αναθέτουσα αρχή διατηρεί το δικαίωμα να αναθέσει διακριτά τις ομάδες στον ίδιο ή σε διαφορετικούς προσφέροντες. Ισότιμες θεωρούνται οι προσφορές με την ίδια ακριβώς τιμή. Στην περίπτωση αυτή η αναθέτουσα αρχή επιλέγει τον ανάδοχο με κλήρωση μεταξύ των οικονομικών φορέων που υπέβαλαν ισότιμες προσφορές.</w:t>
      </w:r>
    </w:p>
    <w:p w14:paraId="29429A34" w14:textId="77777777" w:rsidR="00EE39D5" w:rsidRDefault="00000000">
      <w:pPr>
        <w:jc w:val="both"/>
        <w:rPr>
          <w:rFonts w:ascii="Aptos" w:eastAsia="Aptos" w:hAnsi="Aptos" w:cs="Aptos"/>
        </w:rPr>
      </w:pPr>
      <w:r>
        <w:rPr>
          <w:rFonts w:ascii="Aptos" w:eastAsia="Aptos" w:hAnsi="Aptos" w:cs="Aptos"/>
        </w:rPr>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31/12/2026.</w:t>
      </w:r>
    </w:p>
    <w:p w14:paraId="7B2280F6" w14:textId="77777777" w:rsidR="00EE39D5" w:rsidRDefault="00000000">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31/12/2026.</w:t>
      </w:r>
    </w:p>
    <w:p w14:paraId="75BA4B2C" w14:textId="77777777" w:rsidR="00EE39D5" w:rsidRDefault="00000000">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06E2CB80" w14:textId="77777777" w:rsidR="00EE39D5" w:rsidRDefault="00000000">
      <w:pPr>
        <w:jc w:val="both"/>
        <w:rPr>
          <w:rFonts w:ascii="Aptos" w:eastAsia="Aptos" w:hAnsi="Aptos" w:cs="Aptos"/>
        </w:rPr>
      </w:pPr>
      <w:r>
        <w:rPr>
          <w:rFonts w:ascii="Aptos" w:eastAsia="Aptos" w:hAnsi="Aptos" w:cs="Aptos"/>
        </w:rPr>
        <w:t>7.</w:t>
      </w:r>
      <w:r>
        <w:rPr>
          <w:rFonts w:ascii="Aptos" w:eastAsia="Aptos" w:hAnsi="Aptos" w:cs="Aptos"/>
        </w:rPr>
        <w:tab/>
        <w:t>Όλα τα προσφερόμενα είδη θα παραδοθούν επί ποινή αποκλεισμού με εγγύηση καλής λειτουργίας διάρκειας τουλάχιστον δύο (2) ετών.</w:t>
      </w:r>
    </w:p>
    <w:p w14:paraId="45A5B25C" w14:textId="5F70D331" w:rsidR="00EE39D5" w:rsidRPr="00AC1B86" w:rsidRDefault="00000000">
      <w:pPr>
        <w:jc w:val="both"/>
        <w:rPr>
          <w:rFonts w:ascii="Aptos" w:eastAsia="Aptos" w:hAnsi="Aptos" w:cs="Aptos"/>
          <w:lang w:val="el-GR"/>
        </w:rPr>
      </w:pPr>
      <w:r>
        <w:rPr>
          <w:rFonts w:ascii="Aptos" w:eastAsia="Aptos" w:hAnsi="Aptos" w:cs="Aptos"/>
        </w:rPr>
        <w:t>8.</w:t>
      </w:r>
      <w:r>
        <w:rPr>
          <w:rFonts w:ascii="Aptos" w:eastAsia="Aptos" w:hAnsi="Aptos" w:cs="Aptos"/>
        </w:rPr>
        <w:tab/>
        <w:t>Η παράδοση και παραλαβή των ειδών της προμήθειας θα γίνει άπαξ εντός τριών (3) ημερών, κατόπιν τηλεφωνικής ή ηλεκτρονικής επικοινωνίας του αρμόδιου υπαλλήλου της ΑΡΣΙΣ με τον ανάδοχο, μετά την ανάθεση της προμήθειας. Η παράδοση και παραλαβή των ειδών της προμήθειας θα γίνει με έξοδα και μέσα του αναδόχου στ</w:t>
      </w:r>
      <w:r w:rsidR="00AC1B86">
        <w:rPr>
          <w:rFonts w:ascii="Aptos" w:eastAsia="Aptos" w:hAnsi="Aptos" w:cs="Aptos"/>
          <w:lang w:val="el-GR"/>
        </w:rPr>
        <w:t xml:space="preserve">ην </w:t>
      </w:r>
      <w:r w:rsidRPr="00AC1B86">
        <w:rPr>
          <w:rFonts w:ascii="Aptos" w:eastAsia="Aptos" w:hAnsi="Aptos" w:cs="Aptos"/>
        </w:rPr>
        <w:t>παρακάτω διε</w:t>
      </w:r>
      <w:r w:rsidR="00AC1B86">
        <w:rPr>
          <w:rFonts w:ascii="Aptos" w:eastAsia="Aptos" w:hAnsi="Aptos" w:cs="Aptos"/>
          <w:lang w:val="el-GR"/>
        </w:rPr>
        <w:t>ύθιυνση  ΔΩΔΩΝΗΣ 10 Ιωάννινα 45332</w:t>
      </w:r>
    </w:p>
    <w:p w14:paraId="00B84A7E" w14:textId="77777777" w:rsidR="00EE39D5" w:rsidRDefault="00EE39D5">
      <w:pPr>
        <w:jc w:val="both"/>
        <w:rPr>
          <w:rFonts w:ascii="Aptos" w:eastAsia="Aptos" w:hAnsi="Aptos" w:cs="Aptos"/>
        </w:rPr>
      </w:pPr>
    </w:p>
    <w:p w14:paraId="390E79CC" w14:textId="77777777" w:rsidR="00EE39D5" w:rsidRDefault="00000000">
      <w:pPr>
        <w:jc w:val="both"/>
        <w:rPr>
          <w:rFonts w:ascii="Aptos" w:eastAsia="Aptos" w:hAnsi="Aptos" w:cs="Aptos"/>
        </w:rPr>
      </w:pPr>
      <w:r>
        <w:rPr>
          <w:rFonts w:ascii="Aptos" w:eastAsia="Aptos" w:hAnsi="Aptos" w:cs="Aptos"/>
        </w:rPr>
        <w:t>9.</w:t>
      </w:r>
      <w:r>
        <w:rPr>
          <w:rFonts w:ascii="Aptos" w:eastAsia="Aptos" w:hAnsi="Aptos" w:cs="Aptos"/>
        </w:rPr>
        <w:tab/>
        <w:t xml:space="preserve">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w:t>
      </w:r>
      <w:r>
        <w:rPr>
          <w:rFonts w:ascii="Aptos" w:eastAsia="Aptos" w:hAnsi="Aptos" w:cs="Aptos"/>
        </w:rPr>
        <w:lastRenderedPageBreak/>
        <w:t>πρόσκληση. Μη τήρηση αυτών των όρων και των τεχνικών προδιαγραφών συνεπάγεται την απόρριψη της παραλαβής.</w:t>
      </w:r>
    </w:p>
    <w:p w14:paraId="7B635F86" w14:textId="77777777" w:rsidR="00EE39D5" w:rsidRDefault="00000000">
      <w:pPr>
        <w:jc w:val="both"/>
        <w:rPr>
          <w:rFonts w:ascii="Aptos" w:eastAsia="Aptos" w:hAnsi="Aptos" w:cs="Aptos"/>
        </w:rPr>
      </w:pPr>
      <w:r>
        <w:rPr>
          <w:rFonts w:ascii="Aptos" w:eastAsia="Aptos" w:hAnsi="Aptos" w:cs="Aptos"/>
        </w:rPr>
        <w:t>10.</w:t>
      </w:r>
      <w:r>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2E5489DF" w14:textId="77777777" w:rsidR="00EE39D5" w:rsidRDefault="00000000">
      <w:pPr>
        <w:jc w:val="both"/>
        <w:rPr>
          <w:rFonts w:ascii="Aptos" w:eastAsia="Aptos" w:hAnsi="Aptos" w:cs="Aptos"/>
        </w:rPr>
      </w:pPr>
      <w:r>
        <w:rPr>
          <w:rFonts w:ascii="Aptos" w:eastAsia="Aptos" w:hAnsi="Aptos" w:cs="Aptos"/>
        </w:rPr>
        <w:t>11.</w:t>
      </w:r>
      <w:r>
        <w:rPr>
          <w:rFonts w:ascii="Aptos" w:eastAsia="Aptos" w:hAnsi="Aptos" w:cs="Aptos"/>
        </w:rPr>
        <w:tab/>
        <w:t>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C3A02F4" w14:textId="77777777" w:rsidR="00EE39D5" w:rsidRDefault="00000000">
      <w:pPr>
        <w:jc w:val="both"/>
        <w:rPr>
          <w:rFonts w:ascii="Aptos" w:eastAsia="Aptos" w:hAnsi="Aptos" w:cs="Aptos"/>
        </w:rPr>
      </w:pPr>
      <w:r>
        <w:rPr>
          <w:rFonts w:ascii="Aptos" w:eastAsia="Aptos" w:hAnsi="Aptos" w:cs="Aptos"/>
        </w:rPr>
        <w:t>12.</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77777777" w:rsidR="00EE39D5" w:rsidRDefault="00000000">
      <w:pPr>
        <w:jc w:val="both"/>
        <w:rPr>
          <w:rFonts w:ascii="Aptos" w:eastAsia="Aptos" w:hAnsi="Aptos" w:cs="Aptos"/>
        </w:rPr>
      </w:pPr>
      <w:r>
        <w:rPr>
          <w:rFonts w:ascii="Aptos" w:eastAsia="Aptos" w:hAnsi="Aptos" w:cs="Aptos"/>
        </w:rPr>
        <w:t>13.</w:t>
      </w:r>
      <w:r>
        <w:rPr>
          <w:rFonts w:ascii="Aptos" w:eastAsia="Aptos" w:hAnsi="Aptos" w:cs="Aptos"/>
        </w:rPr>
        <w:tab/>
        <w:t xml:space="preserve">Η εκχώρηση των υποχρεώσεων και των δικαιωμάτων του σε τρίτους ΑΠΑΓΟΡΕΥΕΤΑΙ. </w:t>
      </w:r>
    </w:p>
    <w:p w14:paraId="33042D3F" w14:textId="77777777" w:rsidR="00EE39D5" w:rsidRDefault="00000000">
      <w:pPr>
        <w:jc w:val="both"/>
        <w:rPr>
          <w:rFonts w:ascii="Aptos" w:eastAsia="Aptos" w:hAnsi="Aptos" w:cs="Aptos"/>
        </w:rPr>
      </w:pPr>
      <w:r>
        <w:rPr>
          <w:rFonts w:ascii="Aptos" w:eastAsia="Aptos" w:hAnsi="Aptos" w:cs="Aptos"/>
        </w:rPr>
        <w:t>14.</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77777777" w:rsidR="00EE39D5" w:rsidRDefault="00000000">
      <w:pPr>
        <w:jc w:val="both"/>
        <w:rPr>
          <w:rFonts w:ascii="Aptos" w:eastAsia="Aptos" w:hAnsi="Aptos" w:cs="Aptos"/>
        </w:rPr>
      </w:pPr>
      <w:r>
        <w:rPr>
          <w:rFonts w:ascii="Aptos" w:eastAsia="Aptos" w:hAnsi="Aptos" w:cs="Aptos"/>
        </w:rPr>
        <w:t>15.</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000000">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000000">
      <w:pPr>
        <w:jc w:val="both"/>
        <w:rPr>
          <w:rFonts w:ascii="Aptos" w:eastAsia="Aptos" w:hAnsi="Aptos" w:cs="Aptos"/>
        </w:rPr>
      </w:pPr>
      <w:r>
        <w:rPr>
          <w:rFonts w:ascii="Aptos" w:eastAsia="Aptos" w:hAnsi="Aptos" w:cs="Aptos"/>
        </w:rPr>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000000">
      <w:pPr>
        <w:jc w:val="both"/>
        <w:rPr>
          <w:rFonts w:ascii="Aptos" w:eastAsia="Aptos" w:hAnsi="Aptos" w:cs="Aptos"/>
        </w:rPr>
      </w:pPr>
      <w:r>
        <w:rPr>
          <w:rFonts w:ascii="Aptos" w:eastAsia="Aptos" w:hAnsi="Aptos" w:cs="Aptos"/>
        </w:rPr>
        <w:t>1) Βεβαίωση φορολογικής ενημερότητας, για συμμετοχή (Α.Φ.Μ. Αναθέτουσας: 090193521)</w:t>
      </w:r>
    </w:p>
    <w:p w14:paraId="61E7A32D" w14:textId="77777777" w:rsidR="00EE39D5" w:rsidRDefault="00000000">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000000">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7777777" w:rsidR="00EE39D5" w:rsidRDefault="00000000">
      <w:pPr>
        <w:jc w:val="both"/>
        <w:rPr>
          <w:rFonts w:ascii="Aptos" w:eastAsia="Aptos" w:hAnsi="Aptos" w:cs="Aptos"/>
        </w:rPr>
      </w:pPr>
      <w:r>
        <w:rPr>
          <w:rFonts w:ascii="Aptos" w:eastAsia="Aptos" w:hAnsi="Aptos" w:cs="Aptos"/>
        </w:rPr>
        <w:t>4) Υπεύθυνη δήλωση (επισυνάπτεται το κατάλληλο πρότυπο) εκ μέρους του οικονομικού φορέα,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000000">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000000">
      <w:pPr>
        <w:jc w:val="both"/>
        <w:rPr>
          <w:rFonts w:ascii="Aptos" w:eastAsia="Aptos" w:hAnsi="Aptos" w:cs="Aptos"/>
        </w:rPr>
      </w:pPr>
      <w:r>
        <w:rPr>
          <w:rFonts w:ascii="Aptos" w:eastAsia="Aptos" w:hAnsi="Aptos" w:cs="Aptos"/>
        </w:rPr>
        <w:lastRenderedPageBreak/>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000000">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000000">
      <w:pPr>
        <w:jc w:val="both"/>
        <w:rPr>
          <w:rFonts w:ascii="Aptos" w:eastAsia="Aptos" w:hAnsi="Aptos" w:cs="Aptos"/>
        </w:rPr>
      </w:pPr>
      <w:r>
        <w:rPr>
          <w:rFonts w:ascii="Aptos" w:eastAsia="Aptos" w:hAnsi="Aptos" w:cs="Aptos"/>
        </w:rPr>
        <w:t>5) Αντίγραφο καταστατικού της εταιρίας &amp; έγγραφο ταυτοποίησης μελών Διοικητικού Συμβουλίου (π.χ. ΓΕΜΗ)</w:t>
      </w:r>
    </w:p>
    <w:p w14:paraId="7D0FC890" w14:textId="77777777" w:rsidR="00EE39D5" w:rsidRDefault="00000000">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000000">
      <w:pPr>
        <w:jc w:val="both"/>
        <w:rPr>
          <w:rFonts w:ascii="Aptos" w:eastAsia="Aptos" w:hAnsi="Aptos" w:cs="Aptos"/>
        </w:rPr>
      </w:pPr>
      <w:r>
        <w:rPr>
          <w:rFonts w:ascii="Aptos" w:eastAsia="Aptos" w:hAnsi="Aptos" w:cs="Aptos"/>
        </w:rPr>
        <w:t>Διαδικασία πληρωμής:</w:t>
      </w:r>
    </w:p>
    <w:p w14:paraId="6A9EB51D" w14:textId="77777777" w:rsidR="00EE39D5" w:rsidRDefault="00000000">
      <w:pPr>
        <w:jc w:val="both"/>
        <w:rPr>
          <w:rFonts w:ascii="Aptos" w:eastAsia="Aptos" w:hAnsi="Aptos" w:cs="Aptos"/>
        </w:rPr>
      </w:pPr>
      <w:r>
        <w:rPr>
          <w:rFonts w:ascii="Aptos" w:eastAsia="Aptos" w:hAnsi="Aptos" w:cs="Aptos"/>
        </w:rPr>
        <w:t>1.</w:t>
      </w:r>
      <w:r>
        <w:rPr>
          <w:rFonts w:ascii="Aptos" w:eastAsia="Aptos" w:hAnsi="Aptos" w:cs="Aptos"/>
        </w:rPr>
        <w:tab/>
        <w:t xml:space="preserve">Η ΑΡΣΙΣ θα καταβάλλει την αξία των ειδών, που θα προμηθευτεί στα πλαίσια της παρούσας πρόσκλησης εντός εκατόν είκοσι (120)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000000">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000000">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000000">
      <w:pPr>
        <w:jc w:val="both"/>
        <w:rPr>
          <w:rFonts w:ascii="Aptos" w:eastAsia="Aptos" w:hAnsi="Aptos" w:cs="Aptos"/>
        </w:rPr>
      </w:pPr>
      <w:r>
        <w:rPr>
          <w:rFonts w:ascii="Aptos" w:eastAsia="Aptos" w:hAnsi="Aptos" w:cs="Aptos"/>
        </w:rPr>
        <w:tab/>
      </w:r>
    </w:p>
    <w:p w14:paraId="6E8CE745" w14:textId="77777777" w:rsidR="00EE39D5" w:rsidRDefault="00000000">
      <w:pPr>
        <w:jc w:val="both"/>
        <w:rPr>
          <w:rFonts w:ascii="Aptos" w:eastAsia="Aptos" w:hAnsi="Aptos" w:cs="Aptos"/>
        </w:rPr>
      </w:pPr>
      <w:r>
        <w:rPr>
          <w:rFonts w:ascii="Aptos" w:eastAsia="Aptos" w:hAnsi="Aptos" w:cs="Aptos"/>
        </w:rPr>
        <w:tab/>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2E913096"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Πιστοποιητικό Ποινικού Μητρώου τελευταίου τριμήνου που αφορά τις κάτωθι περιπτώσεις:</w:t>
      </w:r>
    </w:p>
    <w:p w14:paraId="1301C156" w14:textId="77777777" w:rsidR="00EE39D5" w:rsidRDefault="00000000">
      <w:pPr>
        <w:jc w:val="both"/>
        <w:rPr>
          <w:rFonts w:ascii="Aptos" w:eastAsia="Aptos" w:hAnsi="Aptos" w:cs="Aptos"/>
        </w:rPr>
      </w:pPr>
      <w:r>
        <w:rPr>
          <w:rFonts w:ascii="Aptos" w:eastAsia="Aptos" w:hAnsi="Aptos" w:cs="Aptos"/>
        </w:rPr>
        <w:tab/>
        <w:t>α) στις εταιρείες περιορισμένης ευθύνης (Ε.Π.Ε.), ιδιωτικών κεφαλαιουχικών εταιρειών   (Ι.Κ.Ε.) και προσωπικών εταιρειών (Ο.Ε. και Ε.Ε.), τους διαχειριστές, ή</w:t>
      </w:r>
    </w:p>
    <w:p w14:paraId="4562C7B9" w14:textId="77777777" w:rsidR="00EE39D5" w:rsidRDefault="00000000">
      <w:pPr>
        <w:jc w:val="both"/>
        <w:rPr>
          <w:rFonts w:ascii="Aptos" w:eastAsia="Aptos" w:hAnsi="Aptos" w:cs="Aptos"/>
        </w:rPr>
      </w:pPr>
      <w:r>
        <w:rPr>
          <w:rFonts w:ascii="Aptos" w:eastAsia="Aptos" w:hAnsi="Aptos" w:cs="Aptos"/>
        </w:rPr>
        <w:lastRenderedPageBreak/>
        <w:tab/>
        <w:t xml:space="preserve">β)στις ανώνυμες εταιρείες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 </w:t>
      </w:r>
    </w:p>
    <w:p w14:paraId="7994E8FB" w14:textId="77777777" w:rsidR="00EE39D5" w:rsidRDefault="00000000">
      <w:pPr>
        <w:jc w:val="both"/>
        <w:rPr>
          <w:rFonts w:ascii="Aptos" w:eastAsia="Aptos" w:hAnsi="Aptos" w:cs="Aptos"/>
        </w:rPr>
      </w:pPr>
      <w:r>
        <w:rPr>
          <w:rFonts w:ascii="Aptos" w:eastAsia="Aptos" w:hAnsi="Aptos" w:cs="Aptos"/>
        </w:rPr>
        <w:tab/>
        <w:t>γ)  στους συνεταιρισμούς, τα μέλη του Διοικητικού Συμβουλίου, ή</w:t>
      </w:r>
    </w:p>
    <w:p w14:paraId="60BAF126" w14:textId="77777777" w:rsidR="00EE39D5" w:rsidRDefault="00000000">
      <w:pPr>
        <w:jc w:val="both"/>
        <w:rPr>
          <w:rFonts w:ascii="Aptos" w:eastAsia="Aptos" w:hAnsi="Aptos" w:cs="Aptos"/>
        </w:rPr>
      </w:pPr>
      <w:r>
        <w:rPr>
          <w:rFonts w:ascii="Aptos" w:eastAsia="Aptos" w:hAnsi="Aptos" w:cs="Aptos"/>
        </w:rPr>
        <w:tab/>
        <w:t>δ)  στις υπόλοιπες περιπτώσεις νομικών προσώπων, τον κατά περίπτωση νόμιμο εκπρόσωπο,</w:t>
      </w:r>
    </w:p>
    <w:p w14:paraId="7EC22454" w14:textId="77777777" w:rsidR="00EE39D5" w:rsidRDefault="00000000">
      <w:pPr>
        <w:jc w:val="both"/>
        <w:rPr>
          <w:rFonts w:ascii="Aptos" w:eastAsia="Aptos" w:hAnsi="Aptos" w:cs="Aptos"/>
        </w:rPr>
      </w:pPr>
      <w:r>
        <w:rPr>
          <w:rFonts w:ascii="Aptos" w:eastAsia="Aptos" w:hAnsi="Aptos" w:cs="Aptos"/>
        </w:rPr>
        <w:tab/>
        <w:t>ε) στο ίδιο το φυσικό πρόσωπο σε περίπτωση φυσικού προσώπου ως υποψηφίου αναδόχου.</w:t>
      </w:r>
    </w:p>
    <w:p w14:paraId="78F8AF6F"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 xml:space="preserve">Ενιαίο πιστοποιητικό δικαστικής φερεγγυότητας </w:t>
      </w:r>
    </w:p>
    <w:p w14:paraId="776F3E84" w14:textId="77777777" w:rsidR="00EE39D5" w:rsidRDefault="00000000">
      <w:pPr>
        <w:jc w:val="both"/>
        <w:rPr>
          <w:rFonts w:ascii="Aptos" w:eastAsia="Aptos" w:hAnsi="Aptos" w:cs="Aptos"/>
        </w:rPr>
      </w:pPr>
      <w:r>
        <w:rPr>
          <w:rFonts w:ascii="Aptos" w:eastAsia="Aptos" w:hAnsi="Aptos" w:cs="Aptos"/>
        </w:rPr>
        <w:t>2</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p>
    <w:p w14:paraId="01BE3E46" w14:textId="77777777" w:rsidR="00EE39D5" w:rsidRDefault="00000000">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000000">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000000">
      <w:pPr>
        <w:jc w:val="both"/>
        <w:rPr>
          <w:rFonts w:ascii="Aptos" w:eastAsia="Aptos" w:hAnsi="Aptos" w:cs="Aptos"/>
          <w:lang w:val="el-GR"/>
        </w:rPr>
      </w:pPr>
      <w:r>
        <w:rPr>
          <w:rFonts w:ascii="Aptos" w:eastAsia="Aptos" w:hAnsi="Aptos" w:cs="Aptos"/>
        </w:rPr>
        <w:t>•</w:t>
      </w:r>
      <w:r>
        <w:rPr>
          <w:rFonts w:ascii="Aptos" w:eastAsia="Aptos" w:hAnsi="Aptos" w:cs="Aptos"/>
        </w:rPr>
        <w:tab/>
        <w:t>Ταχυδρομική Διεύθυνση: Ιουστινιανού 11, 54631, Θεσσαλονίκη</w:t>
      </w:r>
    </w:p>
    <w:p w14:paraId="62404D92" w14:textId="57ECB8BF" w:rsidR="00516E7F" w:rsidRPr="00516E7F" w:rsidRDefault="00000000" w:rsidP="00516E7F">
      <w:pPr>
        <w:jc w:val="both"/>
        <w:rPr>
          <w:rFonts w:ascii="Aptos" w:eastAsia="Aptos" w:hAnsi="Aptos" w:cs="Aptos"/>
          <w:u w:val="single"/>
        </w:rPr>
      </w:pPr>
      <w:r>
        <w:rPr>
          <w:rFonts w:ascii="Aptos" w:eastAsia="Aptos" w:hAnsi="Aptos" w:cs="Aptos"/>
        </w:rPr>
        <w:t>•</w:t>
      </w:r>
      <w:r>
        <w:rPr>
          <w:rFonts w:ascii="Aptos" w:eastAsia="Aptos" w:hAnsi="Aptos" w:cs="Aptos"/>
        </w:rPr>
        <w:tab/>
        <w:t xml:space="preserve">Ηλεκτρονική Διεύθυνση: </w:t>
      </w:r>
      <w:hyperlink r:id="rId5" w:history="1">
        <w:r w:rsidR="00516E7F" w:rsidRPr="00516E7F">
          <w:rPr>
            <w:rStyle w:val="-"/>
            <w:rFonts w:ascii="Aptos" w:eastAsia="Aptos" w:hAnsi="Aptos" w:cs="Aptos"/>
          </w:rPr>
          <w:t xml:space="preserve">arsishpeiros@gmail.com </w:t>
        </w:r>
      </w:hyperlink>
    </w:p>
    <w:p w14:paraId="41CB656F" w14:textId="214464B8" w:rsidR="00EE39D5" w:rsidRDefault="00EE39D5">
      <w:pPr>
        <w:jc w:val="both"/>
        <w:rPr>
          <w:rFonts w:ascii="Aptos" w:eastAsia="Aptos" w:hAnsi="Aptos" w:cs="Aptos"/>
        </w:rPr>
      </w:pPr>
    </w:p>
    <w:p w14:paraId="0136406B" w14:textId="1951FD19" w:rsidR="00516E7F" w:rsidRPr="00516E7F" w:rsidRDefault="00000000" w:rsidP="00516E7F">
      <w:pPr>
        <w:jc w:val="both"/>
        <w:rPr>
          <w:rFonts w:ascii="Aptos" w:eastAsia="Aptos" w:hAnsi="Aptos" w:cs="Aptos"/>
          <w:u w:val="single"/>
        </w:rPr>
      </w:pPr>
      <w:r>
        <w:rPr>
          <w:rFonts w:ascii="Aptos" w:eastAsia="Aptos" w:hAnsi="Aptos" w:cs="Aptos"/>
        </w:rPr>
        <w:t xml:space="preserve">Οι ενδιαφερόμενοι μπορούν να λαμβάνουν Πληροφορίες από το site της Άρσις www.arsis.gr ή στο τηλέφωνο:    2310526150          και στην ηλεκτρονική διεύθυνση: </w:t>
      </w:r>
      <w:hyperlink r:id="rId6" w:history="1">
        <w:r w:rsidR="00516E7F" w:rsidRPr="00516E7F">
          <w:rPr>
            <w:rStyle w:val="-"/>
            <w:rFonts w:ascii="Aptos" w:eastAsia="Aptos" w:hAnsi="Aptos" w:cs="Aptos"/>
          </w:rPr>
          <w:t xml:space="preserve">arsishpeiros@gmail.com </w:t>
        </w:r>
      </w:hyperlink>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77777777" w:rsidR="00EE39D5" w:rsidRDefault="00000000">
      <w:pPr>
        <w:jc w:val="both"/>
        <w:rPr>
          <w:rFonts w:ascii="Aptos" w:eastAsia="Aptos" w:hAnsi="Aptos" w:cs="Aptos"/>
        </w:rPr>
      </w:pPr>
      <w:r>
        <w:rPr>
          <w:rFonts w:ascii="Aptos" w:eastAsia="Aptos" w:hAnsi="Aptos" w:cs="Aptos"/>
        </w:rPr>
        <w:t>Ημερομηνία λήψης της προσφοράς από την ΑΡΣΙΣ το αργότερο έως την 12/6/2026  ώρα 12.00.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77777777" w:rsidR="00EE39D5" w:rsidRDefault="00000000">
      <w:pPr>
        <w:jc w:val="both"/>
        <w:rPr>
          <w:rFonts w:ascii="Aptos" w:eastAsia="Aptos" w:hAnsi="Aptos" w:cs="Aptos"/>
        </w:rPr>
      </w:pPr>
      <w:r>
        <w:rPr>
          <w:rFonts w:ascii="Aptos" w:eastAsia="Aptos" w:hAnsi="Aptos" w:cs="Aptos"/>
        </w:rPr>
        <w:t>Όλα τα απαραίτητα έγγραφα που συνοδεύουν την πρόσκληση (υπόδειγμα προσφοράς) είναι αναρτημένα στη σελίδα της ΑΡΣΙΣ www.arsis.gr</w:t>
      </w:r>
    </w:p>
    <w:p w14:paraId="7E5DA0CA" w14:textId="77777777" w:rsidR="00EE39D5" w:rsidRDefault="00EE39D5">
      <w:pPr>
        <w:jc w:val="both"/>
        <w:rPr>
          <w:rFonts w:ascii="Aptos" w:eastAsia="Aptos" w:hAnsi="Aptos" w:cs="Aptos"/>
        </w:rPr>
      </w:pPr>
    </w:p>
    <w:p w14:paraId="68EE6429" w14:textId="77777777" w:rsidR="00EE39D5" w:rsidRDefault="00000000">
      <w:pPr>
        <w:jc w:val="both"/>
        <w:rPr>
          <w:rFonts w:ascii="Aptos" w:eastAsia="Aptos" w:hAnsi="Aptos" w:cs="Aptos"/>
        </w:rPr>
      </w:pPr>
      <w:r>
        <w:rPr>
          <w:rFonts w:ascii="Aptos" w:eastAsia="Aptos" w:hAnsi="Aptos" w:cs="Aptos"/>
        </w:rPr>
        <w:t>Σε περίπτωση παράτασης της προθεσμίας υποβολής των προσφορών, οι ενδιαφερόμενοι μπορούν να πληροφορηθούν το χρόνο της παράτασης από το site της ΑΡΣΙΣ www.arsis.gr</w:t>
      </w:r>
    </w:p>
    <w:p w14:paraId="1C855FA0" w14:textId="77777777" w:rsidR="00EE39D5" w:rsidRDefault="00000000">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000000">
      <w:pPr>
        <w:jc w:val="both"/>
        <w:rPr>
          <w:rFonts w:ascii="Aptos" w:eastAsia="Aptos" w:hAnsi="Aptos" w:cs="Aptos"/>
        </w:rPr>
      </w:pPr>
      <w:r>
        <w:rPr>
          <w:rFonts w:ascii="Aptos" w:eastAsia="Aptos" w:hAnsi="Aptos" w:cs="Aptos"/>
        </w:rPr>
        <w:t>ΤΜΗΜΑ ΠΡΟΜΗΘΕΙΩΝ</w:t>
      </w:r>
    </w:p>
    <w:p w14:paraId="262A73AE" w14:textId="77777777" w:rsidR="00EE39D5" w:rsidRDefault="00000000">
      <w:pPr>
        <w:jc w:val="both"/>
        <w:rPr>
          <w:rFonts w:ascii="Aptos" w:eastAsia="Aptos" w:hAnsi="Aptos" w:cs="Aptos"/>
        </w:rPr>
      </w:pPr>
      <w:r>
        <w:rPr>
          <w:rFonts w:ascii="Aptos" w:eastAsia="Aptos" w:hAnsi="Aptos" w:cs="Aptos"/>
        </w:rPr>
        <w:t> </w:t>
      </w:r>
    </w:p>
    <w:p w14:paraId="45A49C26" w14:textId="77777777" w:rsidR="00EE39D5" w:rsidRDefault="00000000">
      <w:pPr>
        <w:jc w:val="both"/>
        <w:rPr>
          <w:rFonts w:ascii="Aptos" w:eastAsia="Aptos" w:hAnsi="Aptos" w:cs="Aptos"/>
        </w:rPr>
      </w:pPr>
      <w:r>
        <w:rPr>
          <w:rFonts w:ascii="Aptos" w:eastAsia="Aptos" w:hAnsi="Aptos" w:cs="Aptos"/>
        </w:rPr>
        <w:lastRenderedPageBreak/>
        <w:t xml:space="preserve">                        </w:t>
      </w:r>
    </w:p>
    <w:p w14:paraId="570731A6" w14:textId="5F63D26F" w:rsidR="00EE39D5" w:rsidRPr="00EC005A" w:rsidRDefault="00EC005A">
      <w:pPr>
        <w:jc w:val="both"/>
        <w:rPr>
          <w:rFonts w:ascii="Aptos" w:eastAsia="Aptos" w:hAnsi="Aptos" w:cs="Aptos"/>
          <w:lang w:val="el-GR"/>
        </w:rPr>
      </w:pPr>
      <w:r>
        <w:rPr>
          <w:rFonts w:ascii="Aptos" w:eastAsia="Aptos" w:hAnsi="Aptos" w:cs="Aptos"/>
          <w:lang w:val="el-GR"/>
        </w:rPr>
        <w:t xml:space="preserve">ΠΑΡΑΡΤΗΜΑ Ι </w:t>
      </w:r>
    </w:p>
    <w:p w14:paraId="4A0890F6" w14:textId="77777777" w:rsidR="00EE39D5" w:rsidRDefault="00EE39D5">
      <w:pPr>
        <w:jc w:val="both"/>
      </w:pPr>
    </w:p>
    <w:tbl>
      <w:tblPr>
        <w:tblStyle w:val="a6"/>
        <w:tblW w:w="10240" w:type="dxa"/>
        <w:tblInd w:w="0" w:type="dxa"/>
        <w:tblLayout w:type="fixed"/>
        <w:tblLook w:val="0400" w:firstRow="0" w:lastRow="0" w:firstColumn="0" w:lastColumn="0" w:noHBand="0" w:noVBand="1"/>
      </w:tblPr>
      <w:tblGrid>
        <w:gridCol w:w="876"/>
        <w:gridCol w:w="3535"/>
        <w:gridCol w:w="1308"/>
        <w:gridCol w:w="1113"/>
        <w:gridCol w:w="1134"/>
        <w:gridCol w:w="1029"/>
        <w:gridCol w:w="1245"/>
      </w:tblGrid>
      <w:tr w:rsidR="00EE39D5" w14:paraId="1DD59237" w14:textId="77777777">
        <w:trPr>
          <w:trHeight w:val="615"/>
        </w:trPr>
        <w:tc>
          <w:tcPr>
            <w:tcW w:w="876" w:type="dxa"/>
            <w:tcBorders>
              <w:top w:val="single" w:sz="8" w:space="0" w:color="000000"/>
              <w:left w:val="single" w:sz="8" w:space="0" w:color="000000"/>
              <w:bottom w:val="single" w:sz="4" w:space="0" w:color="000000"/>
              <w:right w:val="single" w:sz="4" w:space="0" w:color="000000"/>
            </w:tcBorders>
            <w:shd w:val="clear" w:color="auto" w:fill="8ED973"/>
            <w:vAlign w:val="center"/>
          </w:tcPr>
          <w:p w14:paraId="45ADF72C" w14:textId="77777777" w:rsidR="00EE39D5" w:rsidRDefault="00000000">
            <w:pPr>
              <w:spacing w:after="0" w:line="240" w:lineRule="auto"/>
              <w:jc w:val="center"/>
              <w:rPr>
                <w:b/>
                <w:bCs/>
                <w:color w:val="000000"/>
              </w:rPr>
            </w:pPr>
            <w:r>
              <w:rPr>
                <w:b/>
                <w:bCs/>
                <w:color w:val="000000"/>
              </w:rPr>
              <w:t>Α/Α</w:t>
            </w:r>
          </w:p>
        </w:tc>
        <w:tc>
          <w:tcPr>
            <w:tcW w:w="3535" w:type="dxa"/>
            <w:tcBorders>
              <w:top w:val="single" w:sz="8" w:space="0" w:color="000000"/>
              <w:left w:val="nil"/>
              <w:bottom w:val="single" w:sz="4" w:space="0" w:color="000000"/>
              <w:right w:val="single" w:sz="4" w:space="0" w:color="000000"/>
            </w:tcBorders>
            <w:shd w:val="clear" w:color="auto" w:fill="8ED973"/>
            <w:vAlign w:val="center"/>
          </w:tcPr>
          <w:p w14:paraId="3DF0299A" w14:textId="77777777" w:rsidR="00EE39D5" w:rsidRDefault="00000000">
            <w:pPr>
              <w:spacing w:after="0" w:line="240" w:lineRule="auto"/>
              <w:jc w:val="center"/>
              <w:rPr>
                <w:b/>
                <w:bCs/>
                <w:color w:val="000000"/>
              </w:rPr>
            </w:pPr>
            <w:r>
              <w:rPr>
                <w:b/>
                <w:bCs/>
                <w:color w:val="000000"/>
              </w:rPr>
              <w:t>Περιληπτική περιγραφή</w:t>
            </w:r>
          </w:p>
        </w:tc>
        <w:tc>
          <w:tcPr>
            <w:tcW w:w="1308" w:type="dxa"/>
            <w:tcBorders>
              <w:top w:val="single" w:sz="8" w:space="0" w:color="000000"/>
              <w:left w:val="nil"/>
              <w:bottom w:val="single" w:sz="4" w:space="0" w:color="000000"/>
              <w:right w:val="single" w:sz="4" w:space="0" w:color="000000"/>
            </w:tcBorders>
            <w:shd w:val="clear" w:color="auto" w:fill="8ED973"/>
            <w:vAlign w:val="center"/>
          </w:tcPr>
          <w:p w14:paraId="4178D1E3" w14:textId="77777777" w:rsidR="00EE39D5" w:rsidRDefault="00000000">
            <w:pPr>
              <w:spacing w:after="0" w:line="240" w:lineRule="auto"/>
              <w:jc w:val="center"/>
              <w:rPr>
                <w:b/>
                <w:bCs/>
                <w:color w:val="000000"/>
              </w:rPr>
            </w:pPr>
            <w:r>
              <w:rPr>
                <w:b/>
                <w:bCs/>
                <w:color w:val="000000"/>
              </w:rPr>
              <w:t>Ταξινόμηση κατά CPV</w:t>
            </w:r>
          </w:p>
        </w:tc>
        <w:tc>
          <w:tcPr>
            <w:tcW w:w="1113" w:type="dxa"/>
            <w:tcBorders>
              <w:top w:val="single" w:sz="8" w:space="0" w:color="000000"/>
              <w:left w:val="nil"/>
              <w:bottom w:val="single" w:sz="4" w:space="0" w:color="000000"/>
              <w:right w:val="single" w:sz="4" w:space="0" w:color="000000"/>
            </w:tcBorders>
            <w:shd w:val="clear" w:color="auto" w:fill="8ED973"/>
            <w:vAlign w:val="center"/>
          </w:tcPr>
          <w:p w14:paraId="5318BC3E" w14:textId="77777777" w:rsidR="00EE39D5" w:rsidRDefault="00000000">
            <w:pPr>
              <w:spacing w:after="0" w:line="240" w:lineRule="auto"/>
              <w:jc w:val="center"/>
              <w:rPr>
                <w:b/>
                <w:bCs/>
                <w:color w:val="000000"/>
              </w:rPr>
            </w:pPr>
            <w:r>
              <w:rPr>
                <w:b/>
                <w:bCs/>
                <w:color w:val="000000"/>
              </w:rPr>
              <w:t>Μον. Μέτρ.</w:t>
            </w:r>
          </w:p>
        </w:tc>
        <w:tc>
          <w:tcPr>
            <w:tcW w:w="1134" w:type="dxa"/>
            <w:tcBorders>
              <w:top w:val="single" w:sz="8" w:space="0" w:color="000000"/>
              <w:left w:val="nil"/>
              <w:bottom w:val="single" w:sz="4" w:space="0" w:color="000000"/>
              <w:right w:val="single" w:sz="4" w:space="0" w:color="000000"/>
            </w:tcBorders>
            <w:shd w:val="clear" w:color="auto" w:fill="8ED973"/>
            <w:vAlign w:val="center"/>
          </w:tcPr>
          <w:p w14:paraId="76FA7B00" w14:textId="77777777" w:rsidR="00EE39D5" w:rsidRDefault="00000000">
            <w:pPr>
              <w:spacing w:after="0" w:line="240" w:lineRule="auto"/>
              <w:jc w:val="center"/>
              <w:rPr>
                <w:b/>
                <w:bCs/>
                <w:color w:val="000000"/>
              </w:rPr>
            </w:pPr>
            <w:r>
              <w:rPr>
                <w:b/>
                <w:bCs/>
                <w:color w:val="000000"/>
              </w:rPr>
              <w:t>Ποσότητα</w:t>
            </w:r>
          </w:p>
        </w:tc>
        <w:tc>
          <w:tcPr>
            <w:tcW w:w="1029" w:type="dxa"/>
            <w:tcBorders>
              <w:top w:val="single" w:sz="8" w:space="0" w:color="000000"/>
              <w:left w:val="nil"/>
              <w:bottom w:val="single" w:sz="4" w:space="0" w:color="000000"/>
              <w:right w:val="single" w:sz="4" w:space="0" w:color="000000"/>
            </w:tcBorders>
            <w:shd w:val="clear" w:color="auto" w:fill="8ED973"/>
            <w:vAlign w:val="center"/>
          </w:tcPr>
          <w:p w14:paraId="024D9F19" w14:textId="77777777" w:rsidR="00EE39D5" w:rsidRDefault="00000000">
            <w:pPr>
              <w:spacing w:after="0" w:line="240" w:lineRule="auto"/>
              <w:jc w:val="center"/>
              <w:rPr>
                <w:b/>
                <w:bCs/>
                <w:color w:val="000000"/>
              </w:rPr>
            </w:pPr>
            <w:r>
              <w:rPr>
                <w:b/>
                <w:bCs/>
                <w:color w:val="000000"/>
              </w:rPr>
              <w:t>Τιμή μονάδας</w:t>
            </w:r>
          </w:p>
        </w:tc>
        <w:tc>
          <w:tcPr>
            <w:tcW w:w="1245" w:type="dxa"/>
            <w:tcBorders>
              <w:top w:val="single" w:sz="8" w:space="0" w:color="000000"/>
              <w:left w:val="nil"/>
              <w:bottom w:val="single" w:sz="4" w:space="0" w:color="000000"/>
              <w:right w:val="single" w:sz="8" w:space="0" w:color="000000"/>
            </w:tcBorders>
            <w:shd w:val="clear" w:color="auto" w:fill="8ED973"/>
            <w:vAlign w:val="center"/>
          </w:tcPr>
          <w:p w14:paraId="76DD2B5D" w14:textId="77777777" w:rsidR="00EE39D5" w:rsidRDefault="00000000">
            <w:pPr>
              <w:spacing w:after="0" w:line="240" w:lineRule="auto"/>
              <w:jc w:val="center"/>
              <w:rPr>
                <w:b/>
                <w:bCs/>
                <w:color w:val="000000"/>
              </w:rPr>
            </w:pPr>
            <w:r>
              <w:rPr>
                <w:b/>
                <w:bCs/>
                <w:color w:val="000000"/>
              </w:rPr>
              <w:t>Αξία χωρίς ΦΠΑ (€)</w:t>
            </w:r>
          </w:p>
        </w:tc>
      </w:tr>
      <w:tr w:rsidR="00EE39D5" w14:paraId="216ACF2A"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2557031A" w14:textId="77777777" w:rsidR="00EE39D5" w:rsidRDefault="00000000">
            <w:pPr>
              <w:spacing w:after="0" w:line="240" w:lineRule="auto"/>
              <w:jc w:val="center"/>
              <w:rPr>
                <w:color w:val="000000"/>
              </w:rPr>
            </w:pPr>
            <w:r>
              <w:rPr>
                <w:color w:val="000000"/>
              </w:rPr>
              <w:t>1</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161EBBFD" w14:textId="77777777" w:rsidR="00EE39D5" w:rsidRDefault="00000000">
            <w:pPr>
              <w:spacing w:after="0" w:line="240" w:lineRule="auto"/>
            </w:pPr>
            <w:r>
              <w:t>Ψυγειοκαταψύκτης (Τύπος: Ελεύθερης τοποθέτησης.</w:t>
            </w:r>
            <w:r>
              <w:br/>
              <w:t>Συνολική μικτή χωρητικότητα: ≥ 220 λίτρα.</w:t>
            </w:r>
            <w:r>
              <w:br/>
              <w:t>Χωρητικότητα συντήρησης: ≥ 150 λίτρα.</w:t>
            </w:r>
            <w:r>
              <w:br/>
              <w:t>Χωρητικότητα κατάψυξης: ≥ 50 λίτρα.</w:t>
            </w:r>
            <w:r>
              <w:br/>
              <w:t>Ενεργειακή κλάση: Ε ή ανώτερη.</w:t>
            </w:r>
            <w:r>
              <w:br/>
              <w:t>Αυτόματη απόψυξη συντήρησης (ή ισοδύναμη τεχνολογία).</w:t>
            </w:r>
            <w:r>
              <w:br/>
              <w:t>Ρυθμιζόμενα ράφια ασφαλείας.</w:t>
            </w:r>
            <w:r>
              <w:br/>
              <w:t>Εσωτερικός φωτισμός LED.</w:t>
            </w:r>
            <w:r>
              <w:br/>
              <w:t>Δυνατότητα αλλαγής φοράς ανοίγματος πόρτας.</w:t>
            </w:r>
            <w:r>
              <w:br/>
              <w:t>Επίπεδο θορύβου ≤ 42 dB.</w:t>
            </w:r>
            <w:r>
              <w:br/>
              <w:t>Σήμανση CE.)</w:t>
            </w:r>
          </w:p>
        </w:tc>
        <w:tc>
          <w:tcPr>
            <w:tcW w:w="1308" w:type="dxa"/>
            <w:tcBorders>
              <w:top w:val="nil"/>
              <w:left w:val="nil"/>
              <w:bottom w:val="single" w:sz="4" w:space="0" w:color="000000"/>
              <w:right w:val="single" w:sz="4" w:space="0" w:color="000000"/>
            </w:tcBorders>
            <w:vAlign w:val="center"/>
          </w:tcPr>
          <w:p w14:paraId="341E8D96"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32A8192" w14:textId="77777777" w:rsidR="00EE39D5" w:rsidRDefault="00000000">
            <w:pPr>
              <w:spacing w:after="0" w:line="240" w:lineRule="auto"/>
              <w:jc w:val="center"/>
              <w:rPr>
                <w:i/>
                <w:iCs/>
                <w:color w:val="000000"/>
              </w:rPr>
            </w:pPr>
            <w:r>
              <w:rPr>
                <w:i/>
                <w:iCs/>
                <w:color w:val="000000"/>
              </w:rPr>
              <w:t>τμχ</w:t>
            </w:r>
          </w:p>
        </w:tc>
        <w:tc>
          <w:tcPr>
            <w:tcW w:w="1134" w:type="dxa"/>
            <w:tcBorders>
              <w:top w:val="nil"/>
              <w:left w:val="nil"/>
              <w:bottom w:val="single" w:sz="4" w:space="0" w:color="000000"/>
              <w:right w:val="single" w:sz="4" w:space="0" w:color="000000"/>
            </w:tcBorders>
            <w:vAlign w:val="center"/>
          </w:tcPr>
          <w:p w14:paraId="60B97BDA"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46D154C7" w14:textId="59F10DC1" w:rsidR="00EE39D5" w:rsidRDefault="00000000">
            <w:pPr>
              <w:spacing w:after="0" w:line="240" w:lineRule="auto"/>
            </w:pPr>
            <w:r>
              <w:t xml:space="preserve">300,00 € </w:t>
            </w:r>
          </w:p>
        </w:tc>
        <w:tc>
          <w:tcPr>
            <w:tcW w:w="1245" w:type="dxa"/>
            <w:tcBorders>
              <w:top w:val="nil"/>
              <w:left w:val="nil"/>
              <w:bottom w:val="single" w:sz="4" w:space="0" w:color="000000"/>
              <w:right w:val="single" w:sz="4" w:space="0" w:color="000000"/>
            </w:tcBorders>
            <w:vAlign w:val="center"/>
          </w:tcPr>
          <w:p w14:paraId="67AE366D" w14:textId="77777777" w:rsidR="00EE39D5" w:rsidRDefault="00000000">
            <w:pPr>
              <w:spacing w:after="0" w:line="240" w:lineRule="auto"/>
              <w:jc w:val="center"/>
              <w:rPr>
                <w:color w:val="000000"/>
              </w:rPr>
            </w:pPr>
            <w:r>
              <w:rPr>
                <w:color w:val="000000"/>
              </w:rPr>
              <w:t>1200,00</w:t>
            </w:r>
          </w:p>
        </w:tc>
      </w:tr>
      <w:tr w:rsidR="00EE39D5" w14:paraId="3BD51D36"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99A3063" w14:textId="77777777" w:rsidR="00EE39D5" w:rsidRDefault="00000000">
            <w:pPr>
              <w:spacing w:after="0" w:line="240" w:lineRule="auto"/>
              <w:jc w:val="center"/>
              <w:rPr>
                <w:color w:val="000000"/>
              </w:rPr>
            </w:pPr>
            <w:r>
              <w:rPr>
                <w:color w:val="000000"/>
              </w:rPr>
              <w:t>2</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B3F0D4C" w14:textId="77777777" w:rsidR="00EE39D5" w:rsidRDefault="00000000">
            <w:pPr>
              <w:spacing w:after="0" w:line="240" w:lineRule="auto"/>
            </w:pPr>
            <w:r>
              <w:t>Φούρνος-Εστίες κεραμικές 60 cm (Τύπος: Ηλεκτρική κουζίνα με κεραμικές εστίες.</w:t>
            </w:r>
            <w:r>
              <w:br/>
              <w:t>Πλάτος: 60 cm.</w:t>
            </w:r>
            <w:r>
              <w:br/>
              <w:t>Αριθμός εστιών: 4.</w:t>
            </w:r>
            <w:r>
              <w:br/>
              <w:t>Χωρητικότητα φούρνου: ≥ 60 λίτρα.</w:t>
            </w:r>
            <w:r>
              <w:br/>
              <w:t>Λειτουργίες φούρνου: Άνω-κάτω αντίσταση και grill.</w:t>
            </w:r>
            <w:r>
              <w:br/>
              <w:t>Εσωτερικός φωτισμός φούρνου.</w:t>
            </w:r>
            <w:r>
              <w:br/>
              <w:t>Ρυθμιζόμενος θερμοστάτης.</w:t>
            </w:r>
            <w:r>
              <w:br/>
              <w:t>Ενεργειακή κλάση: Α ή ανώτερη.</w:t>
            </w:r>
            <w:r>
              <w:br/>
              <w:t>Περιλαμβάνονται τουλάχιστον ένα ταψί και μία σχάρα.</w:t>
            </w:r>
            <w:r>
              <w:br/>
              <w:t>Σήμανση CE.)</w:t>
            </w:r>
          </w:p>
        </w:tc>
        <w:tc>
          <w:tcPr>
            <w:tcW w:w="1308" w:type="dxa"/>
            <w:tcBorders>
              <w:top w:val="nil"/>
              <w:left w:val="nil"/>
              <w:bottom w:val="single" w:sz="4" w:space="0" w:color="000000"/>
              <w:right w:val="single" w:sz="4" w:space="0" w:color="000000"/>
            </w:tcBorders>
            <w:vAlign w:val="center"/>
          </w:tcPr>
          <w:p w14:paraId="4CEDF373"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5FA1709F"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4F6A688A"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40395BBC" w14:textId="1F615083" w:rsidR="00EE39D5" w:rsidRDefault="00000000">
            <w:pPr>
              <w:spacing w:after="0" w:line="240" w:lineRule="auto"/>
            </w:pPr>
            <w:r>
              <w:t xml:space="preserve">220,00 € </w:t>
            </w:r>
          </w:p>
        </w:tc>
        <w:tc>
          <w:tcPr>
            <w:tcW w:w="1245" w:type="dxa"/>
            <w:tcBorders>
              <w:top w:val="nil"/>
              <w:left w:val="nil"/>
              <w:bottom w:val="single" w:sz="4" w:space="0" w:color="000000"/>
              <w:right w:val="single" w:sz="4" w:space="0" w:color="000000"/>
            </w:tcBorders>
            <w:vAlign w:val="center"/>
          </w:tcPr>
          <w:p w14:paraId="738120D2" w14:textId="77777777" w:rsidR="00EE39D5" w:rsidRDefault="00000000">
            <w:pPr>
              <w:spacing w:after="0" w:line="240" w:lineRule="auto"/>
              <w:jc w:val="center"/>
              <w:rPr>
                <w:color w:val="000000"/>
              </w:rPr>
            </w:pPr>
            <w:r>
              <w:rPr>
                <w:color w:val="000000"/>
              </w:rPr>
              <w:t>880,00</w:t>
            </w:r>
          </w:p>
        </w:tc>
      </w:tr>
      <w:tr w:rsidR="00EE39D5" w14:paraId="3BD416D7"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79CE8372" w14:textId="77777777" w:rsidR="00EE39D5" w:rsidRDefault="00000000">
            <w:pPr>
              <w:spacing w:after="0" w:line="240" w:lineRule="auto"/>
              <w:jc w:val="center"/>
              <w:rPr>
                <w:color w:val="000000"/>
              </w:rPr>
            </w:pPr>
            <w:r>
              <w:rPr>
                <w:color w:val="000000"/>
              </w:rPr>
              <w:t>3</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02959CA9" w14:textId="77777777" w:rsidR="00EE39D5" w:rsidRDefault="00000000">
            <w:pPr>
              <w:spacing w:after="0" w:line="240" w:lineRule="auto"/>
            </w:pPr>
            <w:r>
              <w:t>Απορροφητήρας (Τύπος: Επιτοίχιος ή συρόμενος.</w:t>
            </w:r>
            <w:r>
              <w:br/>
              <w:t>Πλάτος: 60 cm.</w:t>
            </w:r>
            <w:r>
              <w:br/>
              <w:t>Απορροφητική ισχύς: ≥ 250 m³/h.</w:t>
            </w:r>
            <w:r>
              <w:br/>
              <w:t>Τουλάχιστον 3 βαθμίδες λειτουργίας.</w:t>
            </w:r>
            <w:r>
              <w:br/>
              <w:t>Φίλτρα αλουμινίου πλενόμενα.</w:t>
            </w:r>
            <w:r>
              <w:br/>
              <w:t>Φωτισμός LED ή ισοδύναμος.</w:t>
            </w:r>
            <w:r>
              <w:br/>
              <w:t>Δυνατότητα λειτουργίας ανακύκλωσης αέρα.</w:t>
            </w:r>
            <w:r>
              <w:br/>
              <w:t>Σήμανση CE.)</w:t>
            </w:r>
          </w:p>
        </w:tc>
        <w:tc>
          <w:tcPr>
            <w:tcW w:w="1308" w:type="dxa"/>
            <w:tcBorders>
              <w:top w:val="nil"/>
              <w:left w:val="nil"/>
              <w:bottom w:val="single" w:sz="4" w:space="0" w:color="000000"/>
              <w:right w:val="single" w:sz="4" w:space="0" w:color="000000"/>
            </w:tcBorders>
            <w:vAlign w:val="center"/>
          </w:tcPr>
          <w:p w14:paraId="40A7B6C4"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7D1B5FF5"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E3D3A49"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2DF1B4CC" w14:textId="6EE27324" w:rsidR="00EE39D5" w:rsidRDefault="00000000">
            <w:pPr>
              <w:spacing w:after="0" w:line="240" w:lineRule="auto"/>
            </w:pPr>
            <w:r>
              <w:t xml:space="preserve">  50,00 € </w:t>
            </w:r>
          </w:p>
        </w:tc>
        <w:tc>
          <w:tcPr>
            <w:tcW w:w="1245" w:type="dxa"/>
            <w:tcBorders>
              <w:top w:val="nil"/>
              <w:left w:val="nil"/>
              <w:bottom w:val="single" w:sz="4" w:space="0" w:color="000000"/>
              <w:right w:val="single" w:sz="4" w:space="0" w:color="000000"/>
            </w:tcBorders>
            <w:vAlign w:val="center"/>
          </w:tcPr>
          <w:p w14:paraId="2CB1CB61" w14:textId="77777777" w:rsidR="00EE39D5" w:rsidRDefault="00000000">
            <w:pPr>
              <w:spacing w:after="0" w:line="240" w:lineRule="auto"/>
              <w:jc w:val="center"/>
              <w:rPr>
                <w:color w:val="000000"/>
              </w:rPr>
            </w:pPr>
            <w:r>
              <w:rPr>
                <w:color w:val="000000"/>
              </w:rPr>
              <w:t>200,00</w:t>
            </w:r>
          </w:p>
        </w:tc>
      </w:tr>
      <w:tr w:rsidR="00EE39D5" w14:paraId="09BA6D55"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527CFE56" w14:textId="77777777" w:rsidR="00EE39D5" w:rsidRDefault="00000000">
            <w:pPr>
              <w:spacing w:after="0" w:line="240" w:lineRule="auto"/>
              <w:jc w:val="center"/>
              <w:rPr>
                <w:color w:val="000000"/>
              </w:rPr>
            </w:pPr>
            <w:r>
              <w:rPr>
                <w:color w:val="000000"/>
              </w:rPr>
              <w:lastRenderedPageBreak/>
              <w:t>4</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203606FB" w14:textId="77777777" w:rsidR="00EE39D5" w:rsidRDefault="00000000">
            <w:pPr>
              <w:spacing w:after="0" w:line="240" w:lineRule="auto"/>
            </w:pPr>
            <w:r>
              <w:t>Φούρνος μικροκυμάτων (Χωρητικότητα: ≥ 20 λίτρα.</w:t>
            </w:r>
            <w:r>
              <w:br/>
              <w:t>Ισχύς μικροκυμάτων: ≥ 700 Watt.</w:t>
            </w:r>
            <w:r>
              <w:br/>
              <w:t>Τουλάχιστον 5 επίπεδα ισχύος.</w:t>
            </w:r>
            <w:r>
              <w:br/>
              <w:t>Λειτουργία απόψυξης.</w:t>
            </w:r>
            <w:r>
              <w:br/>
              <w:t>Περιστρεφόμενος δίσκος.</w:t>
            </w:r>
            <w:r>
              <w:br/>
              <w:t>Χρονοδιακόπτης λειτουργίας.</w:t>
            </w:r>
            <w:r>
              <w:br/>
              <w:t>Ηλεκτρονικός ή μηχανικός χειρισμός.</w:t>
            </w:r>
            <w:r>
              <w:br/>
              <w:t>Σήμανση CE.)</w:t>
            </w:r>
          </w:p>
        </w:tc>
        <w:tc>
          <w:tcPr>
            <w:tcW w:w="1308" w:type="dxa"/>
            <w:tcBorders>
              <w:top w:val="nil"/>
              <w:left w:val="nil"/>
              <w:bottom w:val="single" w:sz="4" w:space="0" w:color="000000"/>
              <w:right w:val="single" w:sz="4" w:space="0" w:color="000000"/>
            </w:tcBorders>
            <w:vAlign w:val="center"/>
          </w:tcPr>
          <w:p w14:paraId="53B68793"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C7BFBAE"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B72FD8E"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5760507" w14:textId="0C0675D0" w:rsidR="00EE39D5" w:rsidRDefault="00000000">
            <w:pPr>
              <w:spacing w:after="0" w:line="240" w:lineRule="auto"/>
            </w:pPr>
            <w:r>
              <w:t xml:space="preserve">  60,00 € </w:t>
            </w:r>
          </w:p>
        </w:tc>
        <w:tc>
          <w:tcPr>
            <w:tcW w:w="1245" w:type="dxa"/>
            <w:tcBorders>
              <w:top w:val="nil"/>
              <w:left w:val="nil"/>
              <w:bottom w:val="single" w:sz="4" w:space="0" w:color="000000"/>
              <w:right w:val="single" w:sz="4" w:space="0" w:color="000000"/>
            </w:tcBorders>
            <w:vAlign w:val="center"/>
          </w:tcPr>
          <w:p w14:paraId="7BABD294" w14:textId="77777777" w:rsidR="00EE39D5" w:rsidRDefault="00000000">
            <w:pPr>
              <w:spacing w:after="0" w:line="240" w:lineRule="auto"/>
              <w:jc w:val="center"/>
              <w:rPr>
                <w:color w:val="000000"/>
              </w:rPr>
            </w:pPr>
            <w:r>
              <w:rPr>
                <w:color w:val="000000"/>
              </w:rPr>
              <w:t>300,00</w:t>
            </w:r>
          </w:p>
        </w:tc>
      </w:tr>
      <w:tr w:rsidR="00EE39D5" w14:paraId="6649AD06"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50010934" w14:textId="77777777" w:rsidR="00EE39D5" w:rsidRDefault="00000000">
            <w:pPr>
              <w:spacing w:after="0" w:line="240" w:lineRule="auto"/>
              <w:jc w:val="center"/>
              <w:rPr>
                <w:color w:val="000000"/>
              </w:rPr>
            </w:pPr>
            <w:r>
              <w:rPr>
                <w:color w:val="000000"/>
              </w:rPr>
              <w:t>5</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52CAF9FD" w14:textId="77777777" w:rsidR="00EE39D5" w:rsidRDefault="00000000">
            <w:pPr>
              <w:spacing w:after="0" w:line="240" w:lineRule="auto"/>
            </w:pPr>
            <w:r>
              <w:t>Πλυντήριο ρούχων 8kg (Χωρητικότητα κάδου: 8 kg.</w:t>
            </w:r>
            <w:r>
              <w:br/>
              <w:t>Μέγιστη ταχύτητα στυψίματος: ≥ 1.000 στροφές/λεπτό.</w:t>
            </w:r>
            <w:r>
              <w:br/>
              <w:t>Ενεργειακή κλάση: Α ή ανώτερη σύμφωνα με τη νέα κλίμακα.</w:t>
            </w:r>
            <w:r>
              <w:br/>
              <w:t>Πολλαπλά προγράμματα πλύσης.</w:t>
            </w:r>
            <w:r>
              <w:br/>
              <w:t>Πρόγραμμα σύντομης πλύσης.</w:t>
            </w:r>
            <w:r>
              <w:br/>
              <w:t>Σύστημα ελέγχου ανισοκατανομής φορτίου.</w:t>
            </w:r>
            <w:r>
              <w:br/>
              <w:t>Σύστημα προστασίας από υπερχείλιση.</w:t>
            </w:r>
            <w:r>
              <w:br/>
              <w:t>Ψηφιακή ένδειξη υπολειπόμενου χρόνου (εφόσον διαθέτει).</w:t>
            </w:r>
            <w:r>
              <w:br/>
              <w:t>Σήμανση CE.)</w:t>
            </w:r>
          </w:p>
        </w:tc>
        <w:tc>
          <w:tcPr>
            <w:tcW w:w="1308" w:type="dxa"/>
            <w:tcBorders>
              <w:top w:val="nil"/>
              <w:left w:val="nil"/>
              <w:bottom w:val="single" w:sz="4" w:space="0" w:color="000000"/>
              <w:right w:val="single" w:sz="4" w:space="0" w:color="000000"/>
            </w:tcBorders>
            <w:vAlign w:val="center"/>
          </w:tcPr>
          <w:p w14:paraId="4FE5408B"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28E9E1F9"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2F8EE041"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173DEC71" w14:textId="44E5AF60" w:rsidR="00EE39D5" w:rsidRDefault="00000000">
            <w:pPr>
              <w:spacing w:after="0" w:line="240" w:lineRule="auto"/>
            </w:pPr>
            <w:r>
              <w:t xml:space="preserve">300,00 € </w:t>
            </w:r>
          </w:p>
        </w:tc>
        <w:tc>
          <w:tcPr>
            <w:tcW w:w="1245" w:type="dxa"/>
            <w:tcBorders>
              <w:top w:val="nil"/>
              <w:left w:val="nil"/>
              <w:bottom w:val="single" w:sz="4" w:space="0" w:color="000000"/>
              <w:right w:val="single" w:sz="4" w:space="0" w:color="000000"/>
            </w:tcBorders>
            <w:vAlign w:val="center"/>
          </w:tcPr>
          <w:p w14:paraId="3DA461D3" w14:textId="77777777" w:rsidR="00EE39D5" w:rsidRDefault="00000000">
            <w:pPr>
              <w:spacing w:after="0" w:line="240" w:lineRule="auto"/>
              <w:jc w:val="center"/>
              <w:rPr>
                <w:color w:val="000000"/>
              </w:rPr>
            </w:pPr>
            <w:r>
              <w:rPr>
                <w:color w:val="000000"/>
              </w:rPr>
              <w:t>1200,00</w:t>
            </w:r>
          </w:p>
        </w:tc>
      </w:tr>
      <w:tr w:rsidR="00EE39D5" w14:paraId="13ED69FF"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337FA30F" w14:textId="77777777" w:rsidR="00EE39D5" w:rsidRDefault="00000000">
            <w:pPr>
              <w:spacing w:after="0" w:line="240" w:lineRule="auto"/>
              <w:jc w:val="center"/>
              <w:rPr>
                <w:color w:val="000000"/>
              </w:rPr>
            </w:pPr>
            <w:r>
              <w:rPr>
                <w:color w:val="000000"/>
              </w:rPr>
              <w:t>6</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29F5529" w14:textId="77777777" w:rsidR="00EE39D5" w:rsidRDefault="00000000">
            <w:pPr>
              <w:spacing w:after="0" w:line="240" w:lineRule="auto"/>
            </w:pPr>
            <w:r>
              <w:t>Τοστιέρα (Ισχύς: ≥ 700 Watt.</w:t>
            </w:r>
            <w:r>
              <w:br/>
              <w:t>Αντικολλητικές πλάκες.</w:t>
            </w:r>
            <w:r>
              <w:br/>
              <w:t>Ενδεικτικές λυχνίες λειτουργίας.</w:t>
            </w:r>
            <w:r>
              <w:br/>
              <w:t>Θερμομονωμένη λαβή.</w:t>
            </w:r>
            <w:r>
              <w:br/>
              <w:t>Σύστημα ασφαλούς κλεισίματος.</w:t>
            </w:r>
            <w:r>
              <w:br/>
              <w:t>Σήμανση CE.)</w:t>
            </w:r>
          </w:p>
        </w:tc>
        <w:tc>
          <w:tcPr>
            <w:tcW w:w="1308" w:type="dxa"/>
            <w:tcBorders>
              <w:top w:val="nil"/>
              <w:left w:val="nil"/>
              <w:bottom w:val="single" w:sz="4" w:space="0" w:color="000000"/>
              <w:right w:val="single" w:sz="4" w:space="0" w:color="000000"/>
            </w:tcBorders>
            <w:vAlign w:val="center"/>
          </w:tcPr>
          <w:p w14:paraId="7592D025"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C481BDF"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561FA61"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ACF0FD6" w14:textId="204432FD" w:rsidR="00EE39D5" w:rsidRDefault="00000000">
            <w:pPr>
              <w:spacing w:after="0" w:line="240" w:lineRule="auto"/>
            </w:pPr>
            <w:r>
              <w:t xml:space="preserve">  12,00 € </w:t>
            </w:r>
          </w:p>
        </w:tc>
        <w:tc>
          <w:tcPr>
            <w:tcW w:w="1245" w:type="dxa"/>
            <w:tcBorders>
              <w:top w:val="nil"/>
              <w:left w:val="nil"/>
              <w:bottom w:val="single" w:sz="4" w:space="0" w:color="000000"/>
              <w:right w:val="single" w:sz="4" w:space="0" w:color="000000"/>
            </w:tcBorders>
            <w:vAlign w:val="center"/>
          </w:tcPr>
          <w:p w14:paraId="249F7237" w14:textId="77777777" w:rsidR="00EE39D5" w:rsidRDefault="00000000">
            <w:pPr>
              <w:spacing w:after="0" w:line="240" w:lineRule="auto"/>
              <w:jc w:val="center"/>
              <w:rPr>
                <w:color w:val="000000"/>
              </w:rPr>
            </w:pPr>
            <w:r>
              <w:rPr>
                <w:color w:val="000000"/>
              </w:rPr>
              <w:t>60,00</w:t>
            </w:r>
          </w:p>
        </w:tc>
      </w:tr>
      <w:tr w:rsidR="00EE39D5" w14:paraId="288F25F0"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6081017" w14:textId="77777777" w:rsidR="00EE39D5" w:rsidRDefault="00000000">
            <w:pPr>
              <w:spacing w:after="0" w:line="240" w:lineRule="auto"/>
              <w:jc w:val="center"/>
              <w:rPr>
                <w:color w:val="000000"/>
              </w:rPr>
            </w:pPr>
            <w:r>
              <w:rPr>
                <w:color w:val="000000"/>
              </w:rPr>
              <w:t>7</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E5DFB86" w14:textId="77777777" w:rsidR="00EE39D5" w:rsidRDefault="00000000">
            <w:pPr>
              <w:spacing w:after="0" w:line="240" w:lineRule="auto"/>
            </w:pPr>
            <w:r>
              <w:t xml:space="preserve">Βραστήρας (Χωρητικότητα: ≥ 1,7 λίτρα. </w:t>
            </w:r>
            <w:r>
              <w:br/>
              <w:t xml:space="preserve">Ισχύς: ≥ 1.800 Watt. </w:t>
            </w:r>
            <w:r>
              <w:br/>
              <w:t xml:space="preserve">Αυτόματη διακοπή λειτουργίας μετά τον βρασμό. </w:t>
            </w:r>
            <w:r>
              <w:br/>
              <w:t xml:space="preserve">Προστασία από λειτουργία χωρίς νερό. </w:t>
            </w:r>
            <w:r>
              <w:br/>
              <w:t xml:space="preserve">Περιστρεφόμενη βάση 360°. </w:t>
            </w:r>
            <w:r>
              <w:br/>
              <w:t xml:space="preserve">Ένδειξη στάθμης νερού. </w:t>
            </w:r>
            <w:r>
              <w:br/>
              <w:t>Σήμανση CE.)</w:t>
            </w:r>
          </w:p>
        </w:tc>
        <w:tc>
          <w:tcPr>
            <w:tcW w:w="1308" w:type="dxa"/>
            <w:tcBorders>
              <w:top w:val="nil"/>
              <w:left w:val="nil"/>
              <w:bottom w:val="single" w:sz="4" w:space="0" w:color="000000"/>
              <w:right w:val="single" w:sz="4" w:space="0" w:color="000000"/>
            </w:tcBorders>
            <w:vAlign w:val="center"/>
          </w:tcPr>
          <w:p w14:paraId="0687343A"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0BEB41CE"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B48402B"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7DD2A4A2" w14:textId="6D4DB1D2" w:rsidR="00EE39D5" w:rsidRDefault="00000000">
            <w:pPr>
              <w:spacing w:after="0" w:line="240" w:lineRule="auto"/>
            </w:pPr>
            <w:r>
              <w:t xml:space="preserve">  11,00 € </w:t>
            </w:r>
          </w:p>
        </w:tc>
        <w:tc>
          <w:tcPr>
            <w:tcW w:w="1245" w:type="dxa"/>
            <w:tcBorders>
              <w:top w:val="nil"/>
              <w:left w:val="nil"/>
              <w:bottom w:val="single" w:sz="4" w:space="0" w:color="000000"/>
              <w:right w:val="single" w:sz="4" w:space="0" w:color="000000"/>
            </w:tcBorders>
            <w:vAlign w:val="center"/>
          </w:tcPr>
          <w:p w14:paraId="1502D417" w14:textId="77777777" w:rsidR="00EE39D5" w:rsidRDefault="00000000">
            <w:pPr>
              <w:spacing w:after="0" w:line="240" w:lineRule="auto"/>
              <w:jc w:val="center"/>
              <w:rPr>
                <w:color w:val="000000"/>
              </w:rPr>
            </w:pPr>
            <w:r>
              <w:rPr>
                <w:color w:val="000000"/>
              </w:rPr>
              <w:t>55,00</w:t>
            </w:r>
          </w:p>
        </w:tc>
      </w:tr>
      <w:tr w:rsidR="00EE39D5" w14:paraId="1E8E1DE6"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6AF28C7" w14:textId="77777777" w:rsidR="00EE39D5" w:rsidRDefault="00000000">
            <w:pPr>
              <w:spacing w:after="0" w:line="240" w:lineRule="auto"/>
              <w:jc w:val="center"/>
              <w:rPr>
                <w:color w:val="000000"/>
              </w:rPr>
            </w:pPr>
            <w:r>
              <w:rPr>
                <w:color w:val="000000"/>
              </w:rPr>
              <w:t>8</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58BC23CC" w14:textId="77777777" w:rsidR="00EE39D5" w:rsidRDefault="00000000">
            <w:pPr>
              <w:spacing w:after="0" w:line="240" w:lineRule="auto"/>
            </w:pPr>
            <w:r>
              <w:t>Μπλέντερ (Ισχύς: ≥ 300 Watt.</w:t>
            </w:r>
            <w:r>
              <w:br/>
              <w:t>Κανάτα χωρητικότητας ≥ 1,0 λίτρου.</w:t>
            </w:r>
            <w:r>
              <w:br/>
              <w:t>Τουλάχιστον δύο ταχύτητες λειτουργίας.</w:t>
            </w:r>
            <w:r>
              <w:br/>
              <w:t>Λειτουργία Pulse.</w:t>
            </w:r>
            <w:r>
              <w:br/>
              <w:t>Αποσπώμενα μέρη για εύκολο καθαρισμό.</w:t>
            </w:r>
            <w:r>
              <w:br/>
              <w:t>Αντιολισθητική βάση.</w:t>
            </w:r>
            <w:r>
              <w:br/>
              <w:t>Σήμανση CE.)</w:t>
            </w:r>
          </w:p>
        </w:tc>
        <w:tc>
          <w:tcPr>
            <w:tcW w:w="1308" w:type="dxa"/>
            <w:tcBorders>
              <w:top w:val="nil"/>
              <w:left w:val="nil"/>
              <w:bottom w:val="single" w:sz="4" w:space="0" w:color="000000"/>
              <w:right w:val="single" w:sz="4" w:space="0" w:color="000000"/>
            </w:tcBorders>
            <w:vAlign w:val="center"/>
          </w:tcPr>
          <w:p w14:paraId="44B62A37"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B7E6968"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B9E840F"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B3D2603" w14:textId="3650050B" w:rsidR="00EE39D5" w:rsidRDefault="00000000">
            <w:pPr>
              <w:spacing w:after="0" w:line="240" w:lineRule="auto"/>
            </w:pPr>
            <w:r>
              <w:t xml:space="preserve">  12,00 € </w:t>
            </w:r>
          </w:p>
        </w:tc>
        <w:tc>
          <w:tcPr>
            <w:tcW w:w="1245" w:type="dxa"/>
            <w:tcBorders>
              <w:top w:val="nil"/>
              <w:left w:val="nil"/>
              <w:bottom w:val="single" w:sz="4" w:space="0" w:color="000000"/>
              <w:right w:val="single" w:sz="4" w:space="0" w:color="000000"/>
            </w:tcBorders>
            <w:vAlign w:val="center"/>
          </w:tcPr>
          <w:p w14:paraId="23E836E1" w14:textId="77777777" w:rsidR="00EE39D5" w:rsidRDefault="00000000">
            <w:pPr>
              <w:spacing w:after="0" w:line="240" w:lineRule="auto"/>
              <w:jc w:val="center"/>
              <w:rPr>
                <w:color w:val="000000"/>
              </w:rPr>
            </w:pPr>
            <w:r>
              <w:rPr>
                <w:color w:val="000000"/>
              </w:rPr>
              <w:t>60,00</w:t>
            </w:r>
          </w:p>
        </w:tc>
      </w:tr>
      <w:tr w:rsidR="00EE39D5" w14:paraId="1E6BB838"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4D1DB0F5" w14:textId="77777777" w:rsidR="00EE39D5" w:rsidRDefault="00000000">
            <w:pPr>
              <w:spacing w:after="0" w:line="240" w:lineRule="auto"/>
              <w:jc w:val="center"/>
              <w:rPr>
                <w:color w:val="000000"/>
              </w:rPr>
            </w:pPr>
            <w:r>
              <w:rPr>
                <w:color w:val="000000"/>
              </w:rPr>
              <w:lastRenderedPageBreak/>
              <w:t>9</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071A8DE2" w14:textId="77777777" w:rsidR="00EE39D5" w:rsidRDefault="00000000">
            <w:pPr>
              <w:spacing w:after="0" w:line="240" w:lineRule="auto"/>
            </w:pPr>
            <w:r>
              <w:t>Ηλεκτρική σκούπα (Τύπος: Με σακούλα ή χωρίς σακούλα.</w:t>
            </w:r>
            <w:r>
              <w:br/>
              <w:t>Ισχύς κινητήρα: ≥ 600 Watt.</w:t>
            </w:r>
            <w:r>
              <w:br/>
              <w:t>Χωρητικότητα κάδου/σακούλας: ≥ 1,5 λίτρα.</w:t>
            </w:r>
            <w:r>
              <w:br/>
              <w:t>Φίλτρο εξαγωγής αέρα.</w:t>
            </w:r>
            <w:r>
              <w:br/>
              <w:t>Τηλεσκοπικός σωλήνας.</w:t>
            </w:r>
            <w:r>
              <w:br/>
              <w:t>Εξάρτημα για γωνίες και δυσπρόσιτα σημεία.</w:t>
            </w:r>
            <w:r>
              <w:br/>
              <w:t>Καλώδιο μήκους ≥ 4 μέτρων.</w:t>
            </w:r>
            <w:r>
              <w:br/>
              <w:t>Σήμανση CE)</w:t>
            </w:r>
          </w:p>
        </w:tc>
        <w:tc>
          <w:tcPr>
            <w:tcW w:w="1308" w:type="dxa"/>
            <w:tcBorders>
              <w:top w:val="nil"/>
              <w:left w:val="nil"/>
              <w:bottom w:val="single" w:sz="4" w:space="0" w:color="000000"/>
              <w:right w:val="single" w:sz="4" w:space="0" w:color="000000"/>
            </w:tcBorders>
            <w:vAlign w:val="center"/>
          </w:tcPr>
          <w:p w14:paraId="20C1D9A4"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47C72771"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3E41031A"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5F20C93F" w14:textId="569341BD" w:rsidR="00EE39D5" w:rsidRDefault="00000000">
            <w:pPr>
              <w:spacing w:after="0" w:line="240" w:lineRule="auto"/>
            </w:pPr>
            <w:r>
              <w:t xml:space="preserve">  30,00 € </w:t>
            </w:r>
          </w:p>
        </w:tc>
        <w:tc>
          <w:tcPr>
            <w:tcW w:w="1245" w:type="dxa"/>
            <w:tcBorders>
              <w:top w:val="nil"/>
              <w:left w:val="nil"/>
              <w:bottom w:val="single" w:sz="4" w:space="0" w:color="000000"/>
              <w:right w:val="single" w:sz="4" w:space="0" w:color="000000"/>
            </w:tcBorders>
            <w:vAlign w:val="center"/>
          </w:tcPr>
          <w:p w14:paraId="07D556B3" w14:textId="77777777" w:rsidR="00EE39D5" w:rsidRDefault="00000000">
            <w:pPr>
              <w:spacing w:after="0" w:line="240" w:lineRule="auto"/>
              <w:jc w:val="center"/>
              <w:rPr>
                <w:color w:val="000000"/>
              </w:rPr>
            </w:pPr>
            <w:r>
              <w:rPr>
                <w:color w:val="000000"/>
              </w:rPr>
              <w:t>150,00</w:t>
            </w:r>
          </w:p>
        </w:tc>
      </w:tr>
      <w:tr w:rsidR="00EE39D5" w14:paraId="2E80CE7E"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2586EFBF" w14:textId="77777777" w:rsidR="00EE39D5" w:rsidRDefault="00000000">
            <w:pPr>
              <w:spacing w:after="0" w:line="240" w:lineRule="auto"/>
              <w:jc w:val="center"/>
              <w:rPr>
                <w:color w:val="000000"/>
              </w:rPr>
            </w:pPr>
            <w:r>
              <w:rPr>
                <w:color w:val="000000"/>
              </w:rPr>
              <w:t>10</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4A83D17" w14:textId="77777777" w:rsidR="00EE39D5" w:rsidRDefault="00000000">
            <w:pPr>
              <w:spacing w:after="0" w:line="240" w:lineRule="auto"/>
            </w:pPr>
            <w:r>
              <w:t>πιστολάκι μαλλιών (Ισχύς: ≥ 1.600 Watt.</w:t>
            </w:r>
            <w:r>
              <w:br/>
              <w:t>Τουλάχιστον δύο ρυθμίσεις θερμοκρασίας.</w:t>
            </w:r>
            <w:r>
              <w:br/>
              <w:t>Τουλάχιστον δύο ταχύτητες λειτουργίας.</w:t>
            </w:r>
            <w:r>
              <w:br/>
              <w:t>Λειτουργία κρύου αέρα.</w:t>
            </w:r>
            <w:r>
              <w:br/>
              <w:t>Προστασία από υπερθέρμανση.</w:t>
            </w:r>
            <w:r>
              <w:br/>
              <w:t>Αποσπώμενο στόμιο συγκέντρωσης αέρα.</w:t>
            </w:r>
            <w:r>
              <w:br/>
              <w:t>Σήμανση CE.)</w:t>
            </w:r>
          </w:p>
        </w:tc>
        <w:tc>
          <w:tcPr>
            <w:tcW w:w="1308" w:type="dxa"/>
            <w:tcBorders>
              <w:top w:val="nil"/>
              <w:left w:val="nil"/>
              <w:bottom w:val="single" w:sz="4" w:space="0" w:color="000000"/>
              <w:right w:val="single" w:sz="4" w:space="0" w:color="000000"/>
            </w:tcBorders>
            <w:vAlign w:val="center"/>
          </w:tcPr>
          <w:p w14:paraId="053C78DF"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7BF5AA7F"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A9ABFC7"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3DBBEFAA" w14:textId="0F06D445" w:rsidR="00EE39D5" w:rsidRDefault="00000000">
            <w:pPr>
              <w:spacing w:after="0" w:line="240" w:lineRule="auto"/>
            </w:pPr>
            <w:r>
              <w:t xml:space="preserve">  15,00 € </w:t>
            </w:r>
          </w:p>
        </w:tc>
        <w:tc>
          <w:tcPr>
            <w:tcW w:w="1245" w:type="dxa"/>
            <w:tcBorders>
              <w:top w:val="nil"/>
              <w:left w:val="nil"/>
              <w:bottom w:val="single" w:sz="4" w:space="0" w:color="000000"/>
              <w:right w:val="single" w:sz="4" w:space="0" w:color="000000"/>
            </w:tcBorders>
            <w:vAlign w:val="center"/>
          </w:tcPr>
          <w:p w14:paraId="6DE61356" w14:textId="77777777" w:rsidR="00EE39D5" w:rsidRDefault="00000000">
            <w:pPr>
              <w:spacing w:after="0" w:line="240" w:lineRule="auto"/>
              <w:jc w:val="center"/>
              <w:rPr>
                <w:color w:val="000000"/>
              </w:rPr>
            </w:pPr>
            <w:r>
              <w:rPr>
                <w:color w:val="000000"/>
              </w:rPr>
              <w:t>75,00</w:t>
            </w:r>
          </w:p>
        </w:tc>
      </w:tr>
      <w:tr w:rsidR="00EE39D5" w14:paraId="7CC5437E"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E7E822E" w14:textId="77777777" w:rsidR="00EE39D5" w:rsidRDefault="00000000">
            <w:pPr>
              <w:spacing w:after="0" w:line="240" w:lineRule="auto"/>
              <w:jc w:val="center"/>
              <w:rPr>
                <w:color w:val="000000"/>
              </w:rPr>
            </w:pPr>
            <w:r>
              <w:rPr>
                <w:color w:val="000000"/>
              </w:rPr>
              <w:t>11</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7654E058" w14:textId="77777777" w:rsidR="00EE39D5" w:rsidRDefault="00000000">
            <w:pPr>
              <w:spacing w:after="0" w:line="240" w:lineRule="auto"/>
            </w:pPr>
            <w:r>
              <w:t>Τηλεόραση 40" Smart (tεχνολογίας LED ή αντίστοιχης, με ανάλυση τουλάχιστον Full HD (1920×1080) ή ανώτερη.</w:t>
            </w:r>
            <w:r>
              <w:br/>
              <w:t>Nα διαθέτει ενσωματωμένο λειτουργικό σύστημα Smart TV με δυνατότητα σύνδεσης στο διαδίκτυο μέσω Wi-Fi και Ethernet (LAN), καθώς και υποστήριξη βασικών εφαρμογών διαδικτυακού περιεχομένου και λειτουργιών mirroring.</w:t>
            </w:r>
            <w:r>
              <w:br/>
              <w:t>Θα φέρει τουλάχιστον δύο (2) θύρες HDMI και μία (1) θύρα USB, καθώς και τις απαραίτητες συνδέσεις για οικιακή χρήση. Να συνοδεύεται από τηλεχειριστήριο και όλα τα απαραίτητα παρελκόμενα για πλήρη λειτουργία.)</w:t>
            </w:r>
          </w:p>
        </w:tc>
        <w:tc>
          <w:tcPr>
            <w:tcW w:w="1308" w:type="dxa"/>
            <w:tcBorders>
              <w:top w:val="nil"/>
              <w:left w:val="nil"/>
              <w:bottom w:val="single" w:sz="4" w:space="0" w:color="000000"/>
              <w:right w:val="single" w:sz="4" w:space="0" w:color="000000"/>
            </w:tcBorders>
            <w:vAlign w:val="center"/>
          </w:tcPr>
          <w:p w14:paraId="312F94AB"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096731FA"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6F4ECBB"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0D2AA285" w14:textId="599B278E" w:rsidR="00EE39D5" w:rsidRDefault="00000000">
            <w:pPr>
              <w:spacing w:after="0" w:line="240" w:lineRule="auto"/>
            </w:pPr>
            <w:r>
              <w:t xml:space="preserve">120,00 € </w:t>
            </w:r>
          </w:p>
        </w:tc>
        <w:tc>
          <w:tcPr>
            <w:tcW w:w="1245" w:type="dxa"/>
            <w:tcBorders>
              <w:top w:val="nil"/>
              <w:left w:val="nil"/>
              <w:bottom w:val="single" w:sz="4" w:space="0" w:color="000000"/>
              <w:right w:val="single" w:sz="4" w:space="0" w:color="000000"/>
            </w:tcBorders>
            <w:vAlign w:val="center"/>
          </w:tcPr>
          <w:p w14:paraId="37A980F7" w14:textId="77777777" w:rsidR="00EE39D5" w:rsidRDefault="00000000">
            <w:pPr>
              <w:spacing w:after="0" w:line="240" w:lineRule="auto"/>
              <w:jc w:val="center"/>
              <w:rPr>
                <w:color w:val="000000"/>
              </w:rPr>
            </w:pPr>
            <w:r>
              <w:rPr>
                <w:color w:val="000000"/>
              </w:rPr>
              <w:t>600,00</w:t>
            </w:r>
          </w:p>
        </w:tc>
      </w:tr>
      <w:tr w:rsidR="00EE39D5" w14:paraId="6C53A600"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36BB28B8" w14:textId="77777777" w:rsidR="00EE39D5" w:rsidRDefault="00000000">
            <w:pPr>
              <w:spacing w:after="0" w:line="240" w:lineRule="auto"/>
              <w:jc w:val="center"/>
              <w:rPr>
                <w:color w:val="000000"/>
              </w:rPr>
            </w:pPr>
            <w:r>
              <w:rPr>
                <w:color w:val="000000"/>
              </w:rPr>
              <w:t>12</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515DCB5" w14:textId="77777777" w:rsidR="00EE39D5" w:rsidRDefault="00000000">
            <w:pPr>
              <w:spacing w:after="0" w:line="240" w:lineRule="auto"/>
            </w:pPr>
            <w:r>
              <w:t>Βάση τηλεόρασης (να είναι κατασκευασμένη από μέταλλο υψηλής αντοχής με ηλεκτροστατική βαφή ή άλλο ισοδύναμο υλικό, κατάλληλο για την ασφαλή στήριξη τηλεόρασης αντίστοιχης διαγωνίου (ενδεικτικά έως 40–55”).</w:t>
            </w:r>
            <w:r>
              <w:br/>
              <w:t xml:space="preserve">Να υποστηρίζει πρότυπα στήριξης VESA ή αντίστοιχα διεθνή πρότυπα, κατάλληλα για τη συμβατότητα με </w:t>
            </w:r>
            <w:r>
              <w:lastRenderedPageBreak/>
              <w:t>τις ζητούμενες τηλεοράσεις.</w:t>
            </w:r>
            <w:r>
              <w:br/>
              <w:t>Να διαθέτει όλα τα απαραίτητα εξαρτήματα στήριξης (βίδες, ούπα, παρελκόμενα) για πλήρη και ασφαλή τοποθέτηση.</w:t>
            </w:r>
            <w:r>
              <w:br/>
              <w:t>να εξασφαλίζει σταθερότητα, ασφάλεια και αντοχή φορτίου σύμφωνα με τις προδιαγραφές του κατασκευαστή.</w:t>
            </w:r>
          </w:p>
        </w:tc>
        <w:tc>
          <w:tcPr>
            <w:tcW w:w="1308" w:type="dxa"/>
            <w:tcBorders>
              <w:top w:val="nil"/>
              <w:left w:val="nil"/>
              <w:bottom w:val="single" w:sz="4" w:space="0" w:color="000000"/>
              <w:right w:val="single" w:sz="4" w:space="0" w:color="000000"/>
            </w:tcBorders>
            <w:vAlign w:val="center"/>
          </w:tcPr>
          <w:p w14:paraId="72C0D8A1" w14:textId="77777777" w:rsidR="00EE39D5" w:rsidRDefault="00000000">
            <w:pPr>
              <w:spacing w:after="0" w:line="240" w:lineRule="auto"/>
              <w:jc w:val="center"/>
              <w:rPr>
                <w:i/>
                <w:iCs/>
                <w:color w:val="000000"/>
              </w:rPr>
            </w:pPr>
            <w:r>
              <w:rPr>
                <w:i/>
                <w:iCs/>
                <w:color w:val="000000"/>
              </w:rPr>
              <w:lastRenderedPageBreak/>
              <w:t> </w:t>
            </w:r>
          </w:p>
        </w:tc>
        <w:tc>
          <w:tcPr>
            <w:tcW w:w="1113" w:type="dxa"/>
            <w:tcBorders>
              <w:top w:val="nil"/>
              <w:left w:val="nil"/>
              <w:bottom w:val="single" w:sz="4" w:space="0" w:color="000000"/>
              <w:right w:val="single" w:sz="4" w:space="0" w:color="000000"/>
            </w:tcBorders>
            <w:vAlign w:val="center"/>
          </w:tcPr>
          <w:p w14:paraId="6B438043"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79C7A36"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909246F" w14:textId="1C3BE132" w:rsidR="00EE39D5" w:rsidRDefault="00000000">
            <w:pPr>
              <w:spacing w:after="0" w:line="240" w:lineRule="auto"/>
            </w:pPr>
            <w:r>
              <w:t xml:space="preserve">    8,00 € </w:t>
            </w:r>
          </w:p>
        </w:tc>
        <w:tc>
          <w:tcPr>
            <w:tcW w:w="1245" w:type="dxa"/>
            <w:tcBorders>
              <w:top w:val="nil"/>
              <w:left w:val="nil"/>
              <w:bottom w:val="single" w:sz="4" w:space="0" w:color="000000"/>
              <w:right w:val="single" w:sz="4" w:space="0" w:color="000000"/>
            </w:tcBorders>
            <w:vAlign w:val="center"/>
          </w:tcPr>
          <w:p w14:paraId="1EC7A6B8" w14:textId="77777777" w:rsidR="00EE39D5" w:rsidRDefault="00000000">
            <w:pPr>
              <w:spacing w:after="0" w:line="240" w:lineRule="auto"/>
              <w:jc w:val="center"/>
              <w:rPr>
                <w:color w:val="000000"/>
              </w:rPr>
            </w:pPr>
            <w:r>
              <w:rPr>
                <w:color w:val="000000"/>
              </w:rPr>
              <w:t>40,00</w:t>
            </w:r>
          </w:p>
        </w:tc>
      </w:tr>
      <w:tr w:rsidR="00EE39D5" w14:paraId="7E127475"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601440F0" w14:textId="77777777" w:rsidR="00EE39D5" w:rsidRDefault="00000000">
            <w:pPr>
              <w:spacing w:after="0" w:line="240" w:lineRule="auto"/>
              <w:jc w:val="center"/>
              <w:rPr>
                <w:color w:val="000000"/>
              </w:rPr>
            </w:pPr>
            <w:r>
              <w:rPr>
                <w:color w:val="000000"/>
              </w:rPr>
              <w:t>13</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040C299B" w14:textId="77777777" w:rsidR="00EE39D5" w:rsidRDefault="00000000">
            <w:pPr>
              <w:spacing w:after="0" w:line="240" w:lineRule="auto"/>
            </w:pPr>
            <w:r>
              <w:t>Κλιματιστικά Inverter 12000 btu (Θα διαθέτει λειτουργίες ψύξης και θέρμανσης, με υψηλή ενεργειακή απόδοση, τουλάχιστον ενεργειακής κλάσης Α++ για ψύξη και Α+ για θέρμανση ή ανώτερη.</w:t>
            </w:r>
            <w:r>
              <w:br/>
              <w:t>Η εσωτερική και εξωτερική μονάδα θα είναι κατάλληλης αντοχής, με ψυκτικό μέσο φιλικό προς το περιβάλλον (ενδεικτικά R32 ή αντίστοιχο).</w:t>
            </w:r>
            <w:r>
              <w:br/>
              <w:t>Να διαθέτει τηλεχειριστήριο, λειτουργία αφύγρανσης, χρονοδιακόπτη και αυτόματη επανεκκίνηση.</w:t>
            </w:r>
            <w:r>
              <w:br/>
              <w:t>Η στάθμη θορύβου θα είναι χαμηλή και κατάλληλη για χρήση σε εσωτερικούς χώρους.</w:t>
            </w:r>
            <w:r>
              <w:br/>
              <w:t>Το προϊόν να συμμορφώνεται με τα ισχύοντα ευρωπαϊκά πρότυπα (σήμανση CE) και να συνοδεύεται από εγγύηση καλής λειτουργίας τουλάχιστον δύο (2) ετών και εγγύηση συμπιεστή σύμφωνα με τον κατασκευαστή.</w:t>
            </w:r>
          </w:p>
        </w:tc>
        <w:tc>
          <w:tcPr>
            <w:tcW w:w="1308" w:type="dxa"/>
            <w:tcBorders>
              <w:top w:val="nil"/>
              <w:left w:val="nil"/>
              <w:bottom w:val="single" w:sz="4" w:space="0" w:color="000000"/>
              <w:right w:val="single" w:sz="4" w:space="0" w:color="000000"/>
            </w:tcBorders>
            <w:vAlign w:val="center"/>
          </w:tcPr>
          <w:p w14:paraId="61A4E0CB"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0D50C283"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6E42CB3E" w14:textId="77777777" w:rsidR="00EE39D5" w:rsidRDefault="00000000">
            <w:pPr>
              <w:spacing w:after="0" w:line="240" w:lineRule="auto"/>
              <w:jc w:val="center"/>
              <w:rPr>
                <w:color w:val="000000"/>
              </w:rPr>
            </w:pPr>
            <w:r>
              <w:rPr>
                <w:color w:val="000000"/>
              </w:rPr>
              <w:t>9</w:t>
            </w:r>
          </w:p>
        </w:tc>
        <w:tc>
          <w:tcPr>
            <w:tcW w:w="1029" w:type="dxa"/>
            <w:tcBorders>
              <w:top w:val="nil"/>
              <w:left w:val="nil"/>
              <w:bottom w:val="single" w:sz="4" w:space="0" w:color="000000"/>
              <w:right w:val="single" w:sz="4" w:space="0" w:color="000000"/>
            </w:tcBorders>
            <w:shd w:val="clear" w:color="auto" w:fill="F2F2F2"/>
            <w:vAlign w:val="center"/>
          </w:tcPr>
          <w:p w14:paraId="137BF772" w14:textId="50815BF2" w:rsidR="00EE39D5" w:rsidRDefault="00000000">
            <w:pPr>
              <w:spacing w:after="0" w:line="240" w:lineRule="auto"/>
            </w:pPr>
            <w:r>
              <w:t xml:space="preserve">400,00 € </w:t>
            </w:r>
          </w:p>
        </w:tc>
        <w:tc>
          <w:tcPr>
            <w:tcW w:w="1245" w:type="dxa"/>
            <w:tcBorders>
              <w:top w:val="nil"/>
              <w:left w:val="nil"/>
              <w:bottom w:val="single" w:sz="4" w:space="0" w:color="000000"/>
              <w:right w:val="single" w:sz="4" w:space="0" w:color="000000"/>
            </w:tcBorders>
            <w:vAlign w:val="center"/>
          </w:tcPr>
          <w:p w14:paraId="15D095E0" w14:textId="77777777" w:rsidR="00EE39D5" w:rsidRDefault="00000000">
            <w:pPr>
              <w:spacing w:after="0" w:line="240" w:lineRule="auto"/>
              <w:jc w:val="center"/>
              <w:rPr>
                <w:color w:val="000000"/>
              </w:rPr>
            </w:pPr>
            <w:r>
              <w:rPr>
                <w:color w:val="000000"/>
              </w:rPr>
              <w:t>3600,00</w:t>
            </w:r>
          </w:p>
        </w:tc>
      </w:tr>
      <w:tr w:rsidR="00EE39D5" w14:paraId="162E8D43" w14:textId="77777777">
        <w:trPr>
          <w:trHeight w:val="315"/>
        </w:trPr>
        <w:tc>
          <w:tcPr>
            <w:tcW w:w="876" w:type="dxa"/>
            <w:tcBorders>
              <w:top w:val="nil"/>
              <w:left w:val="single" w:sz="4" w:space="0" w:color="000000"/>
              <w:bottom w:val="single" w:sz="4" w:space="0" w:color="000000"/>
              <w:right w:val="single" w:sz="4" w:space="0" w:color="000000"/>
            </w:tcBorders>
            <w:vAlign w:val="center"/>
          </w:tcPr>
          <w:p w14:paraId="250AB4A7" w14:textId="77777777" w:rsidR="00EE39D5" w:rsidRDefault="00000000">
            <w:pPr>
              <w:spacing w:after="0" w:line="240" w:lineRule="auto"/>
              <w:jc w:val="center"/>
              <w:rPr>
                <w:color w:val="000000"/>
              </w:rPr>
            </w:pPr>
            <w:r>
              <w:rPr>
                <w:color w:val="000000"/>
              </w:rPr>
              <w:t>14</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26C11FCB" w14:textId="77777777" w:rsidR="00EE39D5" w:rsidRDefault="00000000">
            <w:pPr>
              <w:spacing w:after="0" w:line="240" w:lineRule="auto"/>
            </w:pPr>
            <w:r>
              <w:t>Εγκατάσταση κλιματιστικού (Η παρούσα αφορά την εργασία εγκατάστασης κλιματιστικής μονάδας τύπου split (inverter ή συμβατικής), σε εσωτερικό χώρο που θα υποδειχθεί από την Αναθέτουσα.</w:t>
            </w:r>
            <w:r>
              <w:br/>
              <w:t>Η εγκατάσταση περιλαμβάνει την τοποθέτηση της εσωτερικής και εξωτερικής μονάδας, τη σύνδεση ψυκτικών σωληνώσεων, ηλεκτρολογική σύνδεση, αποχέτευση συμπυκνωμάτων και πλήρη θέση σε λειτουργία της μονάδας.</w:t>
            </w:r>
            <w:r>
              <w:br/>
              <w:t xml:space="preserve">Ο ανάδοχος υποχρεούται να χρησιμοποιήσει κατάλληλα υλικά </w:t>
            </w:r>
            <w:r>
              <w:lastRenderedPageBreak/>
              <w:t>εγκατάστασης (χαλκοσωλήνες, μονώσεις, καλωδιώσεις, βάσεις στήριξης) επαρκούς ποιότητας και αντοχής, σύμφωνα με τις προδιαγραφές του κατασκευαστή.</w:t>
            </w:r>
            <w:r>
              <w:br/>
              <w:t>Περιλαμβάνεται η δοκιμή καλής λειτουργίας της συσκευής, η ρύθμιση και η παράδοση σε πλήρη και ασφαλή λειτουργία.</w:t>
            </w:r>
            <w:r>
              <w:br/>
              <w:t>Η εργασία θα εκτελείται από εξειδικευμένο τεχνικό προσωπικό, σύμφωνα με τους ισχύοντες κανονισμούς ασφαλείας και τεχνικές προδιαγραφές.</w:t>
            </w:r>
            <w:r>
              <w:br/>
              <w:t>Μετά την ολοκλήρωση, θα παραδίδεται πλήρης εγκατάσταση σε λειτουργία χωρίς διαρροές και με σωστή αποστράγγιση συμπυκνωμάτων).</w:t>
            </w:r>
          </w:p>
        </w:tc>
        <w:tc>
          <w:tcPr>
            <w:tcW w:w="1308" w:type="dxa"/>
            <w:tcBorders>
              <w:top w:val="nil"/>
              <w:left w:val="nil"/>
              <w:bottom w:val="single" w:sz="4" w:space="0" w:color="000000"/>
              <w:right w:val="single" w:sz="4" w:space="0" w:color="000000"/>
            </w:tcBorders>
            <w:vAlign w:val="center"/>
          </w:tcPr>
          <w:p w14:paraId="59ED8044" w14:textId="77777777" w:rsidR="00EE39D5" w:rsidRDefault="00000000">
            <w:pPr>
              <w:spacing w:after="0" w:line="240" w:lineRule="auto"/>
              <w:jc w:val="center"/>
              <w:rPr>
                <w:i/>
                <w:iCs/>
                <w:color w:val="000000"/>
              </w:rPr>
            </w:pPr>
            <w:r>
              <w:rPr>
                <w:i/>
                <w:iCs/>
                <w:color w:val="000000"/>
              </w:rPr>
              <w:lastRenderedPageBreak/>
              <w:t> </w:t>
            </w:r>
          </w:p>
        </w:tc>
        <w:tc>
          <w:tcPr>
            <w:tcW w:w="1113" w:type="dxa"/>
            <w:tcBorders>
              <w:top w:val="nil"/>
              <w:left w:val="nil"/>
              <w:bottom w:val="single" w:sz="4" w:space="0" w:color="000000"/>
              <w:right w:val="single" w:sz="4" w:space="0" w:color="000000"/>
            </w:tcBorders>
            <w:vAlign w:val="center"/>
          </w:tcPr>
          <w:p w14:paraId="075EA286"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48D9EC8" w14:textId="77777777" w:rsidR="00EE39D5" w:rsidRDefault="00000000">
            <w:pPr>
              <w:spacing w:after="0" w:line="240" w:lineRule="auto"/>
              <w:jc w:val="center"/>
              <w:rPr>
                <w:color w:val="000000"/>
              </w:rPr>
            </w:pPr>
            <w:r>
              <w:rPr>
                <w:color w:val="000000"/>
              </w:rPr>
              <w:t>9</w:t>
            </w:r>
          </w:p>
        </w:tc>
        <w:tc>
          <w:tcPr>
            <w:tcW w:w="1029" w:type="dxa"/>
            <w:tcBorders>
              <w:top w:val="nil"/>
              <w:left w:val="nil"/>
              <w:bottom w:val="single" w:sz="4" w:space="0" w:color="000000"/>
              <w:right w:val="single" w:sz="4" w:space="0" w:color="000000"/>
            </w:tcBorders>
            <w:shd w:val="clear" w:color="auto" w:fill="F2F2F2"/>
            <w:vAlign w:val="center"/>
          </w:tcPr>
          <w:p w14:paraId="58115006" w14:textId="4BC8812A" w:rsidR="00EE39D5" w:rsidRDefault="00000000">
            <w:pPr>
              <w:spacing w:after="0" w:line="240" w:lineRule="auto"/>
            </w:pPr>
            <w:r>
              <w:t xml:space="preserve">150,00 € </w:t>
            </w:r>
          </w:p>
        </w:tc>
        <w:tc>
          <w:tcPr>
            <w:tcW w:w="1245" w:type="dxa"/>
            <w:tcBorders>
              <w:top w:val="nil"/>
              <w:left w:val="nil"/>
              <w:bottom w:val="single" w:sz="4" w:space="0" w:color="000000"/>
              <w:right w:val="single" w:sz="4" w:space="0" w:color="000000"/>
            </w:tcBorders>
            <w:vAlign w:val="center"/>
          </w:tcPr>
          <w:p w14:paraId="2B37C934" w14:textId="77777777" w:rsidR="00EE39D5" w:rsidRDefault="00000000">
            <w:pPr>
              <w:spacing w:after="0" w:line="240" w:lineRule="auto"/>
              <w:jc w:val="center"/>
              <w:rPr>
                <w:color w:val="000000"/>
              </w:rPr>
            </w:pPr>
            <w:r>
              <w:rPr>
                <w:color w:val="000000"/>
              </w:rPr>
              <w:t>1350,00</w:t>
            </w:r>
          </w:p>
        </w:tc>
      </w:tr>
      <w:tr w:rsidR="00EE39D5" w14:paraId="48D76D26" w14:textId="77777777">
        <w:trPr>
          <w:trHeight w:val="315"/>
        </w:trPr>
        <w:tc>
          <w:tcPr>
            <w:tcW w:w="4411"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2EDEDC1" w14:textId="77777777" w:rsidR="00EE39D5" w:rsidRDefault="00000000">
            <w:pPr>
              <w:spacing w:after="0" w:line="240" w:lineRule="auto"/>
              <w:jc w:val="center"/>
              <w:rPr>
                <w:b/>
                <w:bCs/>
                <w:color w:val="000000"/>
              </w:rPr>
            </w:pPr>
            <w:r>
              <w:rPr>
                <w:b/>
                <w:bCs/>
                <w:color w:val="000000"/>
              </w:rPr>
              <w:t>Προϋπολογιζόμενη Δαπάνη</w:t>
            </w:r>
          </w:p>
        </w:tc>
        <w:tc>
          <w:tcPr>
            <w:tcW w:w="4584" w:type="dxa"/>
            <w:gridSpan w:val="4"/>
            <w:tcBorders>
              <w:top w:val="single" w:sz="4" w:space="0" w:color="000000"/>
              <w:left w:val="nil"/>
              <w:bottom w:val="single" w:sz="4" w:space="0" w:color="000000"/>
              <w:right w:val="single" w:sz="4" w:space="0" w:color="000000"/>
            </w:tcBorders>
            <w:vAlign w:val="center"/>
          </w:tcPr>
          <w:p w14:paraId="4CC6B13F" w14:textId="77777777" w:rsidR="00EE39D5" w:rsidRDefault="00000000">
            <w:pPr>
              <w:spacing w:after="0" w:line="240" w:lineRule="auto"/>
              <w:jc w:val="center"/>
              <w:rPr>
                <w:b/>
                <w:bCs/>
                <w:color w:val="000000"/>
              </w:rPr>
            </w:pPr>
            <w:r>
              <w:rPr>
                <w:b/>
                <w:bCs/>
                <w:color w:val="000000"/>
              </w:rPr>
              <w:t>Συνολικό Κόστος χωρίς ΦΠΑ (€)</w:t>
            </w:r>
          </w:p>
        </w:tc>
        <w:tc>
          <w:tcPr>
            <w:tcW w:w="1245" w:type="dxa"/>
            <w:tcBorders>
              <w:top w:val="nil"/>
              <w:left w:val="nil"/>
              <w:bottom w:val="single" w:sz="4" w:space="0" w:color="000000"/>
              <w:right w:val="single" w:sz="8" w:space="0" w:color="000000"/>
            </w:tcBorders>
            <w:vAlign w:val="center"/>
          </w:tcPr>
          <w:p w14:paraId="7D8A9733" w14:textId="77777777" w:rsidR="00EE39D5" w:rsidRDefault="00000000">
            <w:pPr>
              <w:spacing w:after="0" w:line="240" w:lineRule="auto"/>
              <w:jc w:val="center"/>
              <w:rPr>
                <w:b/>
                <w:bCs/>
                <w:color w:val="000000"/>
              </w:rPr>
            </w:pPr>
            <w:r>
              <w:rPr>
                <w:b/>
                <w:bCs/>
                <w:color w:val="000000"/>
              </w:rPr>
              <w:t>9770,00</w:t>
            </w:r>
          </w:p>
        </w:tc>
      </w:tr>
      <w:tr w:rsidR="00EE39D5" w14:paraId="4103800F" w14:textId="77777777">
        <w:trPr>
          <w:trHeight w:val="315"/>
        </w:trPr>
        <w:tc>
          <w:tcPr>
            <w:tcW w:w="4411" w:type="dxa"/>
            <w:gridSpan w:val="2"/>
            <w:vMerge/>
            <w:tcBorders>
              <w:top w:val="single" w:sz="8" w:space="0" w:color="000000"/>
              <w:left w:val="single" w:sz="8" w:space="0" w:color="000000"/>
              <w:bottom w:val="single" w:sz="8" w:space="0" w:color="000000"/>
              <w:right w:val="single" w:sz="8" w:space="0" w:color="000000"/>
            </w:tcBorders>
            <w:vAlign w:val="center"/>
          </w:tcPr>
          <w:p w14:paraId="0B831AC2" w14:textId="77777777" w:rsidR="00EE39D5" w:rsidRDefault="00EE39D5">
            <w:pPr>
              <w:widowControl w:val="0"/>
              <w:pBdr>
                <w:top w:val="nil"/>
                <w:left w:val="nil"/>
                <w:bottom w:val="nil"/>
                <w:right w:val="nil"/>
                <w:between w:val="nil"/>
              </w:pBdr>
              <w:spacing w:after="0" w:line="276" w:lineRule="auto"/>
              <w:rPr>
                <w:b/>
                <w:bCs/>
                <w:color w:val="000000"/>
              </w:rPr>
            </w:pPr>
          </w:p>
        </w:tc>
        <w:tc>
          <w:tcPr>
            <w:tcW w:w="4584" w:type="dxa"/>
            <w:gridSpan w:val="4"/>
            <w:tcBorders>
              <w:top w:val="single" w:sz="4" w:space="0" w:color="000000"/>
              <w:left w:val="nil"/>
              <w:bottom w:val="single" w:sz="8" w:space="0" w:color="000000"/>
              <w:right w:val="single" w:sz="4" w:space="0" w:color="000000"/>
            </w:tcBorders>
            <w:vAlign w:val="center"/>
          </w:tcPr>
          <w:p w14:paraId="3FA630AF" w14:textId="77777777" w:rsidR="00EE39D5" w:rsidRDefault="00000000">
            <w:pPr>
              <w:spacing w:after="0" w:line="240" w:lineRule="auto"/>
              <w:jc w:val="center"/>
              <w:rPr>
                <w:b/>
                <w:bCs/>
                <w:color w:val="000000"/>
              </w:rPr>
            </w:pPr>
            <w:r>
              <w:rPr>
                <w:b/>
                <w:bCs/>
                <w:color w:val="000000"/>
              </w:rPr>
              <w:t>Συνολικό Κόστος  ΦΠΑ (24%)</w:t>
            </w:r>
          </w:p>
        </w:tc>
        <w:tc>
          <w:tcPr>
            <w:tcW w:w="1245" w:type="dxa"/>
            <w:tcBorders>
              <w:top w:val="nil"/>
              <w:left w:val="nil"/>
              <w:bottom w:val="single" w:sz="8" w:space="0" w:color="000000"/>
              <w:right w:val="single" w:sz="8" w:space="0" w:color="000000"/>
            </w:tcBorders>
            <w:vAlign w:val="center"/>
          </w:tcPr>
          <w:p w14:paraId="65A689DB" w14:textId="49853B8E" w:rsidR="00EE39D5" w:rsidRPr="00F63FD4" w:rsidRDefault="00000000">
            <w:pPr>
              <w:spacing w:after="0" w:line="240" w:lineRule="auto"/>
              <w:jc w:val="center"/>
              <w:rPr>
                <w:b/>
                <w:bCs/>
                <w:color w:val="000000"/>
                <w:lang w:val="el-GR"/>
              </w:rPr>
            </w:pPr>
            <w:r>
              <w:rPr>
                <w:b/>
                <w:bCs/>
                <w:color w:val="000000"/>
              </w:rPr>
              <w:t>1</w:t>
            </w:r>
            <w:r w:rsidR="00F63FD4">
              <w:rPr>
                <w:b/>
                <w:bCs/>
                <w:color w:val="000000"/>
                <w:lang w:val="el-GR"/>
              </w:rPr>
              <w:t>2.114,80</w:t>
            </w:r>
          </w:p>
        </w:tc>
      </w:tr>
    </w:tbl>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7"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8"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C4AF44B4-A20A-4A4E-847A-EA579B4A47CA}"/>
    <w:embedBold r:id="rId2" w:fontKey="{25347648-6693-4455-8ACB-FDF3EC5E3EC3}"/>
    <w:embedItalic r:id="rId3" w:fontKey="{B5969982-E497-43D4-A238-501CE0F2149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37982771-DF39-436E-A30C-AC03557A1658}"/>
    <w:embedBold r:id="rId5" w:fontKey="{2B8ED6C9-FCEC-4C5E-A6DF-F92D499F5DA5}"/>
    <w:embedItalic r:id="rId6" w:fontKey="{90A0D33B-75BB-418F-BAA4-72A9B93DB197}"/>
  </w:font>
  <w:font w:name="Cambria">
    <w:panose1 w:val="02040503050406030204"/>
    <w:charset w:val="A1"/>
    <w:family w:val="roman"/>
    <w:pitch w:val="variable"/>
    <w:sig w:usb0="E00006FF" w:usb1="420024FF" w:usb2="02000000" w:usb3="00000000" w:csb0="0000019F" w:csb1="00000000"/>
    <w:embedRegular r:id="rId7" w:fontKey="{D89E6143-2B92-4C81-BBE4-6284972A5F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516E7F"/>
    <w:rsid w:val="00554C0E"/>
    <w:rsid w:val="00743720"/>
    <w:rsid w:val="0088396C"/>
    <w:rsid w:val="00AC1B86"/>
    <w:rsid w:val="00D750D2"/>
    <w:rsid w:val="00EC005A"/>
    <w:rsid w:val="00EE39D5"/>
    <w:rsid w:val="00F63F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rsishpeiros@gmail.com%20" TargetMode="External"/><Relationship Id="rId11" Type="http://schemas.openxmlformats.org/officeDocument/2006/relationships/theme" Target="theme/theme1.xml"/><Relationship Id="rId5" Type="http://schemas.openxmlformats.org/officeDocument/2006/relationships/hyperlink" Target="mailto:arsishpeiros@gmail.com%2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3604</Words>
  <Characters>19465</Characters>
  <Application>Microsoft Office Word</Application>
  <DocSecurity>0</DocSecurity>
  <Lines>162</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3</cp:revision>
  <dcterms:created xsi:type="dcterms:W3CDTF">2026-06-08T09:30:00Z</dcterms:created>
  <dcterms:modified xsi:type="dcterms:W3CDTF">2026-06-08T09:33:00Z</dcterms:modified>
</cp:coreProperties>
</file>