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77777777" w:rsidR="0012380E" w:rsidRDefault="0012380E"/>
    <w:p w14:paraId="0DB0BCE8" w14:textId="77777777" w:rsidR="007F58FD" w:rsidRPr="00353E3B" w:rsidRDefault="007F58FD"/>
    <w:p w14:paraId="3CB3900E" w14:textId="46BE0423" w:rsidR="0012380E" w:rsidRPr="00353E3B" w:rsidRDefault="006A0115">
      <w:pPr>
        <w:rPr>
          <w:rFonts w:cstheme="minorHAnsi"/>
          <w:b/>
          <w:bCs/>
          <w:sz w:val="24"/>
          <w:szCs w:val="24"/>
        </w:rPr>
      </w:pPr>
      <w:r w:rsidRPr="00353E3B">
        <w:rPr>
          <w:rFonts w:cstheme="minorHAnsi"/>
          <w:b/>
          <w:bCs/>
          <w:sz w:val="24"/>
          <w:szCs w:val="24"/>
        </w:rPr>
        <w:t xml:space="preserve">                                                           Ειδικοί όροι </w:t>
      </w:r>
    </w:p>
    <w:p w14:paraId="4F132F95" w14:textId="77777777" w:rsidR="0012380E" w:rsidRPr="00FF2511" w:rsidRDefault="0012380E"/>
    <w:p w14:paraId="59497BE5" w14:textId="77777777" w:rsidR="004F4E0C" w:rsidRPr="004F4E0C" w:rsidRDefault="00353E3B" w:rsidP="004F4E0C">
      <w:pPr>
        <w:widowControl w:val="0"/>
        <w:autoSpaceDE w:val="0"/>
        <w:autoSpaceDN w:val="0"/>
        <w:spacing w:after="0" w:line="240" w:lineRule="auto"/>
        <w:ind w:left="100"/>
        <w:jc w:val="both"/>
        <w:rPr>
          <w:rFonts w:eastAsia="Palatino Linotype" w:cstheme="minorHAnsi"/>
          <w:b/>
          <w:bCs/>
          <w:kern w:val="0"/>
          <w14:ligatures w14:val="none"/>
        </w:rPr>
      </w:pPr>
      <w:bookmarkStart w:id="0" w:name="_Hlk198547332"/>
      <w:r w:rsidRPr="007269A1">
        <w:rPr>
          <w:rFonts w:eastAsia="Palatino Linotype" w:cstheme="minorHAnsi"/>
          <w:b/>
          <w:bCs/>
          <w:kern w:val="0"/>
          <w14:ligatures w14:val="none"/>
        </w:rPr>
        <w:t>Γ</w:t>
      </w:r>
      <w:r w:rsidR="0012380E" w:rsidRPr="007269A1">
        <w:rPr>
          <w:rFonts w:eastAsia="Palatino Linotype" w:cstheme="minorHAnsi"/>
          <w:b/>
          <w:bCs/>
          <w:kern w:val="0"/>
          <w14:ligatures w14:val="none"/>
        </w:rPr>
        <w:t>ια</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την</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απευθείας</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ανάθεση</w:t>
      </w:r>
      <w:r w:rsidR="001513DD" w:rsidRPr="007269A1">
        <w:rPr>
          <w:rFonts w:eastAsia="Palatino Linotype" w:cstheme="minorHAnsi"/>
          <w:b/>
          <w:bCs/>
          <w:kern w:val="0"/>
          <w14:ligatures w14:val="none"/>
        </w:rPr>
        <w:t xml:space="preserve"> προμήθειας</w:t>
      </w:r>
      <w:r w:rsidRPr="007269A1">
        <w:rPr>
          <w:rFonts w:eastAsia="Palatino Linotype" w:cstheme="minorHAnsi"/>
          <w:b/>
          <w:bCs/>
          <w:kern w:val="0"/>
          <w14:ligatures w14:val="none"/>
        </w:rPr>
        <w:t xml:space="preserve"> </w:t>
      </w:r>
      <w:r w:rsidR="004F4E0C" w:rsidRPr="004F4E0C">
        <w:rPr>
          <w:rFonts w:eastAsia="Palatino Linotype" w:cstheme="minorHAnsi"/>
          <w:b/>
          <w:bCs/>
          <w:kern w:val="0"/>
          <w14:ligatures w14:val="none"/>
        </w:rPr>
        <w:t xml:space="preserve">διαφόρων προϊόντων διατροφής για τις ανάγκες α) του Κέντρου Υποδοχής και Ταυτοποίησης και Ελεγχόμενης Δομής Προσωρινής Φιλοξενίας Αιτούντων Άσυλο (ΚΥΤ &amp; ΕΔΠΦΑΑ) Διαβατών προϋπολογιζόμενης δαπάνης </w:t>
      </w:r>
      <w:bookmarkStart w:id="1" w:name="_Hlk214887121"/>
      <w:bookmarkStart w:id="2" w:name="_Hlk214963292"/>
      <w:r w:rsidR="004F4E0C" w:rsidRPr="004F4E0C">
        <w:rPr>
          <w:rFonts w:eastAsia="Palatino Linotype" w:cstheme="minorHAnsi"/>
          <w:b/>
          <w:bCs/>
          <w:kern w:val="0"/>
          <w14:ligatures w14:val="none"/>
        </w:rPr>
        <w:t xml:space="preserve">507,00 ευρώ χωρίς ΦΠΑ και </w:t>
      </w:r>
      <w:bookmarkEnd w:id="1"/>
      <w:bookmarkEnd w:id="2"/>
      <w:r w:rsidR="004F4E0C" w:rsidRPr="004F4E0C">
        <w:rPr>
          <w:rFonts w:eastAsia="Palatino Linotype" w:cstheme="minorHAnsi"/>
          <w:b/>
          <w:bCs/>
          <w:kern w:val="0"/>
          <w14:ligatures w14:val="none"/>
        </w:rPr>
        <w:t>572,91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7322EC89" w14:textId="77777777" w:rsidR="004F4E0C" w:rsidRPr="004F4E0C" w:rsidRDefault="004F4E0C" w:rsidP="004F4E0C">
      <w:pPr>
        <w:widowControl w:val="0"/>
        <w:autoSpaceDE w:val="0"/>
        <w:autoSpaceDN w:val="0"/>
        <w:spacing w:after="0" w:line="240" w:lineRule="auto"/>
        <w:ind w:left="100"/>
        <w:jc w:val="both"/>
        <w:rPr>
          <w:rFonts w:eastAsia="Palatino Linotype" w:cstheme="minorHAnsi"/>
          <w:b/>
          <w:bCs/>
          <w:kern w:val="0"/>
          <w14:ligatures w14:val="none"/>
        </w:rPr>
      </w:pPr>
    </w:p>
    <w:p w14:paraId="1DD936A3" w14:textId="77777777" w:rsidR="004F4E0C" w:rsidRPr="004F4E0C" w:rsidRDefault="004F4E0C" w:rsidP="004F4E0C">
      <w:pPr>
        <w:widowControl w:val="0"/>
        <w:autoSpaceDE w:val="0"/>
        <w:autoSpaceDN w:val="0"/>
        <w:spacing w:after="0" w:line="240" w:lineRule="auto"/>
        <w:ind w:left="100"/>
        <w:jc w:val="both"/>
        <w:rPr>
          <w:rFonts w:eastAsia="Palatino Linotype" w:cstheme="minorHAnsi"/>
          <w:b/>
          <w:bCs/>
          <w:kern w:val="0"/>
          <w14:ligatures w14:val="none"/>
        </w:rPr>
      </w:pPr>
      <w:r w:rsidRPr="004F4E0C">
        <w:rPr>
          <w:rFonts w:eastAsia="Palatino Linotype" w:cstheme="minorHAnsi"/>
          <w:b/>
          <w:bCs/>
          <w:kern w:val="0"/>
          <w14:ligatures w14:val="none"/>
        </w:rPr>
        <w:t>β) της περιοχής του Κ.Υ.Τ. Φυλακίου Έβρου προϋπολογιζόμενης δαπάνης 640,00 ευρώ χωρίς ΦΠΑ και 723,20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47E56393" w14:textId="136DFFB7" w:rsidR="00353E3B" w:rsidRPr="007269A1" w:rsidRDefault="00353E3B" w:rsidP="004F4E0C">
      <w:pPr>
        <w:widowControl w:val="0"/>
        <w:autoSpaceDE w:val="0"/>
        <w:autoSpaceDN w:val="0"/>
        <w:spacing w:after="0" w:line="240" w:lineRule="auto"/>
        <w:jc w:val="both"/>
        <w:rPr>
          <w:rFonts w:eastAsia="Palatino Linotype" w:cstheme="minorHAnsi"/>
          <w:b/>
          <w:bCs/>
          <w:kern w:val="0"/>
          <w14:ligatures w14:val="none"/>
        </w:rPr>
      </w:pPr>
    </w:p>
    <w:p w14:paraId="4629D924" w14:textId="43F17FDA"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04078A50" w14:textId="7B6C35A7" w:rsidR="0012380E" w:rsidRPr="007269A1" w:rsidRDefault="00353E3B" w:rsidP="001635BE">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0"/>
    </w:p>
    <w:p w14:paraId="4367A515" w14:textId="77777777" w:rsidR="001513DD" w:rsidRPr="00E840F7" w:rsidRDefault="001513DD" w:rsidP="0012380E">
      <w:pPr>
        <w:widowControl w:val="0"/>
        <w:autoSpaceDE w:val="0"/>
        <w:autoSpaceDN w:val="0"/>
        <w:spacing w:after="0" w:line="240" w:lineRule="auto"/>
        <w:jc w:val="both"/>
        <w:rPr>
          <w:rFonts w:eastAsia="Palatino Linotype" w:cstheme="minorHAnsi"/>
          <w:kern w:val="0"/>
          <w14:ligatures w14:val="none"/>
        </w:rPr>
      </w:pPr>
    </w:p>
    <w:p w14:paraId="2A548DE6" w14:textId="77777777" w:rsidR="004F4E0C" w:rsidRPr="004F4E0C" w:rsidRDefault="004F4E0C" w:rsidP="004F4E0C">
      <w:pPr>
        <w:jc w:val="both"/>
        <w:rPr>
          <w:rFonts w:eastAsia="Calibri" w:cstheme="minorHAnsi"/>
          <w:kern w:val="0"/>
          <w14:ligatures w14:val="none"/>
        </w:rPr>
      </w:pPr>
      <w:r w:rsidRPr="004F4E0C">
        <w:rPr>
          <w:rFonts w:eastAsia="Calibri" w:cstheme="minorHAnsi"/>
          <w:kern w:val="0"/>
          <w:lang w:val="en-US"/>
          <w14:ligatures w14:val="none"/>
        </w:rPr>
        <w:t>CPV</w:t>
      </w:r>
      <w:r w:rsidRPr="004F4E0C">
        <w:rPr>
          <w:rFonts w:eastAsia="Calibri" w:cstheme="minorHAnsi"/>
          <w:kern w:val="0"/>
          <w14:ligatures w14:val="none"/>
        </w:rPr>
        <w:t xml:space="preserve">:  15800000-6 - Διάφορα προϊόντα διατροφής, 15811300-9 κρουασάν, 15321000-4 χυμοί φρούτων, </w:t>
      </w:r>
    </w:p>
    <w:p w14:paraId="7B53B49A" w14:textId="55446FD4" w:rsidR="004F4E0C" w:rsidRDefault="004F4E0C" w:rsidP="004F4E0C">
      <w:pPr>
        <w:jc w:val="both"/>
        <w:rPr>
          <w:rFonts w:eastAsia="Calibri" w:cstheme="minorHAnsi"/>
          <w:kern w:val="0"/>
          <w14:ligatures w14:val="none"/>
        </w:rPr>
      </w:pPr>
      <w:r w:rsidRPr="004F4E0C">
        <w:rPr>
          <w:rFonts w:eastAsia="Calibri" w:cstheme="minorHAnsi"/>
          <w:kern w:val="0"/>
          <w14:ligatures w14:val="none"/>
        </w:rPr>
        <w:t>15812000-3 - Είδη ζαχαροπλαστικής και γλυκίσματα, 15864100-3 - Τσάι σε φακελάκια, 03222114-5 – Χουρμάδες</w:t>
      </w:r>
      <w:r>
        <w:rPr>
          <w:rFonts w:eastAsia="Calibri" w:cstheme="minorHAnsi"/>
          <w:kern w:val="0"/>
          <w14:ligatures w14:val="none"/>
        </w:rPr>
        <w:t>.</w:t>
      </w:r>
    </w:p>
    <w:p w14:paraId="6A61FF76" w14:textId="5A9AAFB6" w:rsidR="006A0115" w:rsidRPr="00520191" w:rsidRDefault="006A0115" w:rsidP="004F4E0C">
      <w:pPr>
        <w:jc w:val="both"/>
        <w:rPr>
          <w:rFonts w:eastAsia="Calibri" w:cstheme="minorHAnsi"/>
          <w:kern w:val="0"/>
          <w14:ligatures w14:val="none"/>
        </w:rPr>
      </w:pPr>
      <w:r w:rsidRPr="00520191">
        <w:rPr>
          <w:rFonts w:eastAsia="Calibri" w:cstheme="minorHAnsi"/>
          <w:kern w:val="0"/>
          <w14:ligatures w14:val="none"/>
        </w:rPr>
        <w:t>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προστασίας</w:t>
      </w:r>
      <w:r w:rsidR="001635BE" w:rsidRPr="00520191">
        <w:rPr>
          <w:rFonts w:eastAsia="Calibri" w:cstheme="minorHAnsi"/>
          <w:kern w:val="0"/>
          <w14:ligatures w14:val="none"/>
        </w:rPr>
        <w:t>» ΥΠΌΕΡΓΟ ΛΕΙΤΟΥΡΓΙΑ Ασφαλών Περιοχών εντός των κέντρων υποδοχής και ταυτοποίησης σε Φυλάκιο και Διαβατά</w:t>
      </w:r>
      <w:r w:rsidRPr="00520191">
        <w:rPr>
          <w:rFonts w:eastAsia="Calibri" w:cstheme="minorHAnsi"/>
          <w:kern w:val="0"/>
          <w14:ligatures w14:val="none"/>
        </w:rPr>
        <w:t xml:space="preserve"> με κριτήριο κατακύρωσης την πλέον συμφέρουσα από οικονομική άποψη προσφορά βάσει της προσφερόμενης τιμής. </w:t>
      </w:r>
    </w:p>
    <w:p w14:paraId="4C923E4A" w14:textId="54AA15C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Pr="00520191">
        <w:rPr>
          <w:rFonts w:eastAsia="Calibri" w:cstheme="minorHAnsi"/>
          <w:kern w:val="0"/>
          <w14:ligatures w14:val="none"/>
        </w:rPr>
        <w:tab/>
        <w:t>Οι ενδιαφερόμενοι οικονομικοί φορείς καταθέτουν την προσφορά τους, συμπληρώνοντας το/τα αντίστοιχο/α υπόδειγμα/τα</w:t>
      </w:r>
      <w:r w:rsidR="003106E2" w:rsidRPr="00520191">
        <w:rPr>
          <w:rFonts w:eastAsia="Calibri" w:cstheme="minorHAnsi"/>
          <w:kern w:val="0"/>
          <w14:ligatures w14:val="none"/>
        </w:rPr>
        <w:t xml:space="preserve"> </w:t>
      </w:r>
      <w:r w:rsidRPr="00520191">
        <w:rPr>
          <w:rFonts w:eastAsia="Calibri" w:cstheme="minorHAnsi"/>
          <w:kern w:val="0"/>
          <w14:ligatures w14:val="none"/>
        </w:rPr>
        <w:t>Οικονομικής Προσφοράς,</w:t>
      </w:r>
      <w:r w:rsidR="00E840F7" w:rsidRPr="00E840F7">
        <w:rPr>
          <w:rFonts w:eastAsia="Calibri" w:cstheme="minorHAnsi"/>
          <w:kern w:val="0"/>
          <w14:ligatures w14:val="none"/>
        </w:rPr>
        <w:t xml:space="preserve"> </w:t>
      </w:r>
      <w:r w:rsidRPr="00520191">
        <w:rPr>
          <w:rFonts w:eastAsia="Calibri" w:cstheme="minorHAnsi"/>
          <w:kern w:val="0"/>
          <w14:ligatures w14:val="none"/>
        </w:rPr>
        <w:t>που συνοδεύει/ουν την παρούσα πρόσκληση.</w:t>
      </w:r>
    </w:p>
    <w:p w14:paraId="216C705B"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Pr="00520191">
        <w:rPr>
          <w:rFonts w:eastAsia="Calibri" w:cstheme="minorHAnsi"/>
          <w:kern w:val="0"/>
          <w14:ligatures w14:val="none"/>
        </w:rPr>
        <w:tab/>
        <w:t>Σε περίπτωση ισοδύναμων προσφορών η ΑΡΣΙΣ θα προβεί στην κατακύρωση της προμήθειας με βάση τη διάταξη του άρθρου 90 παρ. 1 του ν. 4412/2016.</w:t>
      </w:r>
    </w:p>
    <w:p w14:paraId="581F13DF"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3.</w:t>
      </w:r>
      <w:r w:rsidRPr="00520191">
        <w:rPr>
          <w:rFonts w:eastAsia="Calibri" w:cstheme="minorHAnsi"/>
          <w:kern w:val="0"/>
          <w14:ligatures w14:val="none"/>
        </w:rPr>
        <w:tab/>
        <w:t>Η προμήθεια θα ανατεθεί με τη διαδικασία της απευθείας ανάθεσης και με κριτήριο  την πλέον συμφέρουσα από οικονομική άποψη προσφορά βάσει της προσφερόμενης τιμής.</w:t>
      </w:r>
    </w:p>
    <w:p w14:paraId="3B4A306C" w14:textId="694591C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lastRenderedPageBreak/>
        <w:t>4.</w:t>
      </w:r>
      <w:r w:rsidRPr="00520191">
        <w:rPr>
          <w:rFonts w:eastAsia="Calibri" w:cstheme="minorHAnsi"/>
          <w:kern w:val="0"/>
          <w14:ligatures w14:val="none"/>
        </w:rPr>
        <w:tab/>
        <w:t>Στην προσφερόμενη τιμή μονάδος μετά την έκπτωση συμπεριλαμβάνονται όλοι οι προβλεπόμενοι φόροι και κρατήσεις καθώς και το κόστος μεταφοράς και παράδοσης στην αντίστοιχη Δομή της ΑΡΣΙΣ.</w:t>
      </w:r>
      <w:r w:rsidR="004C7B44" w:rsidRPr="004C7B44">
        <w:t xml:space="preserve"> </w:t>
      </w:r>
      <w:r w:rsidR="00762728" w:rsidRPr="007269A1">
        <w:rPr>
          <w:rFonts w:eastAsia="Calibri" w:cstheme="minorHAnsi"/>
          <w:kern w:val="0"/>
          <w14:ligatures w14:val="none"/>
        </w:rPr>
        <w:t xml:space="preserve">Τα προς προμήθεια είδη θα παραδοθούν </w:t>
      </w:r>
      <w:r w:rsidR="00E840F7" w:rsidRPr="007269A1">
        <w:rPr>
          <w:rFonts w:eastAsia="Calibri" w:cstheme="minorHAnsi"/>
          <w:kern w:val="0"/>
          <w14:ligatures w14:val="none"/>
        </w:rPr>
        <w:t xml:space="preserve">στο σύνολό τους </w:t>
      </w:r>
      <w:r w:rsidR="00762728" w:rsidRPr="007269A1">
        <w:rPr>
          <w:rFonts w:eastAsia="Calibri" w:cstheme="minorHAnsi"/>
          <w:kern w:val="0"/>
          <w14:ligatures w14:val="none"/>
        </w:rPr>
        <w:t>σε κάθε Κ.Υ.Τ.</w:t>
      </w:r>
      <w:bookmarkStart w:id="3" w:name="_Hlk214884956"/>
      <w:r w:rsidR="004F4E0C">
        <w:rPr>
          <w:rFonts w:eastAsia="Calibri" w:cstheme="minorHAnsi"/>
          <w:kern w:val="0"/>
          <w14:ligatures w14:val="none"/>
        </w:rPr>
        <w:t xml:space="preserve"> </w:t>
      </w:r>
      <w:r w:rsidR="00F05791" w:rsidRPr="007269A1">
        <w:rPr>
          <w:rFonts w:eastAsia="Calibri" w:cstheme="minorHAnsi"/>
          <w:b/>
          <w:bCs/>
          <w:kern w:val="0"/>
          <w14:ligatures w14:val="none"/>
        </w:rPr>
        <w:t xml:space="preserve">το αργότερο μέχρι </w:t>
      </w:r>
      <w:r w:rsidR="00173298">
        <w:rPr>
          <w:rFonts w:eastAsia="Calibri" w:cstheme="minorHAnsi"/>
          <w:b/>
          <w:bCs/>
          <w:kern w:val="0"/>
          <w14:ligatures w14:val="none"/>
        </w:rPr>
        <w:t>1</w:t>
      </w:r>
      <w:r w:rsidR="00B146F8">
        <w:rPr>
          <w:rFonts w:eastAsia="Calibri" w:cstheme="minorHAnsi"/>
          <w:b/>
          <w:bCs/>
          <w:kern w:val="0"/>
          <w14:ligatures w14:val="none"/>
        </w:rPr>
        <w:t>1</w:t>
      </w:r>
      <w:r w:rsidR="00F05791" w:rsidRPr="007269A1">
        <w:rPr>
          <w:rFonts w:eastAsia="Calibri" w:cstheme="minorHAnsi"/>
          <w:b/>
          <w:bCs/>
          <w:kern w:val="0"/>
          <w14:ligatures w14:val="none"/>
        </w:rPr>
        <w:t>/</w:t>
      </w:r>
      <w:r w:rsidR="004F4E0C">
        <w:rPr>
          <w:rFonts w:eastAsia="Calibri" w:cstheme="minorHAnsi"/>
          <w:b/>
          <w:bCs/>
          <w:kern w:val="0"/>
          <w14:ligatures w14:val="none"/>
        </w:rPr>
        <w:t>6</w:t>
      </w:r>
      <w:r w:rsidR="00F05791" w:rsidRPr="007269A1">
        <w:rPr>
          <w:rFonts w:eastAsia="Calibri" w:cstheme="minorHAnsi"/>
          <w:b/>
          <w:bCs/>
          <w:kern w:val="0"/>
          <w14:ligatures w14:val="none"/>
        </w:rPr>
        <w:t>/202</w:t>
      </w:r>
      <w:r w:rsidR="004F4E0C">
        <w:rPr>
          <w:rFonts w:eastAsia="Calibri" w:cstheme="minorHAnsi"/>
          <w:b/>
          <w:bCs/>
          <w:kern w:val="0"/>
          <w14:ligatures w14:val="none"/>
        </w:rPr>
        <w:t>6</w:t>
      </w:r>
      <w:r w:rsidR="00F05791" w:rsidRPr="007269A1">
        <w:rPr>
          <w:rFonts w:eastAsia="Calibri" w:cstheme="minorHAnsi"/>
          <w:b/>
          <w:bCs/>
          <w:kern w:val="0"/>
          <w14:ligatures w14:val="none"/>
        </w:rPr>
        <w:t>.</w:t>
      </w:r>
      <w:bookmarkEnd w:id="3"/>
    </w:p>
    <w:p w14:paraId="283073FB" w14:textId="0FFE71D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5.</w:t>
      </w:r>
      <w:r w:rsidRPr="00520191">
        <w:rPr>
          <w:rFonts w:eastAsia="Calibri" w:cstheme="minorHAnsi"/>
          <w:kern w:val="0"/>
          <w14:ligatures w14:val="none"/>
        </w:rPr>
        <w:tab/>
        <w:t>Η προσφορά ισχύει και δεσμεύει τον ανάδοχο έως τις 3</w:t>
      </w:r>
      <w:r w:rsidR="004F4E0C">
        <w:rPr>
          <w:rFonts w:eastAsia="Calibri" w:cstheme="minorHAnsi"/>
          <w:kern w:val="0"/>
          <w14:ligatures w14:val="none"/>
        </w:rPr>
        <w:t>0</w:t>
      </w:r>
      <w:r w:rsidRPr="00520191">
        <w:rPr>
          <w:rFonts w:eastAsia="Calibri" w:cstheme="minorHAnsi"/>
          <w:kern w:val="0"/>
          <w14:ligatures w14:val="none"/>
        </w:rPr>
        <w:t>/</w:t>
      </w:r>
      <w:r w:rsidR="004F4E0C">
        <w:rPr>
          <w:rFonts w:eastAsia="Calibri" w:cstheme="minorHAnsi"/>
          <w:kern w:val="0"/>
          <w14:ligatures w14:val="none"/>
        </w:rPr>
        <w:t>6</w:t>
      </w:r>
      <w:r w:rsidRPr="00520191">
        <w:rPr>
          <w:rFonts w:eastAsia="Calibri" w:cstheme="minorHAnsi"/>
          <w:kern w:val="0"/>
          <w14:ligatures w14:val="none"/>
        </w:rPr>
        <w:t>/202</w:t>
      </w:r>
      <w:r w:rsidR="004F4E0C">
        <w:rPr>
          <w:rFonts w:eastAsia="Calibri" w:cstheme="minorHAnsi"/>
          <w:kern w:val="0"/>
          <w14:ligatures w14:val="none"/>
        </w:rPr>
        <w:t>6</w:t>
      </w:r>
      <w:r w:rsidRPr="00520191">
        <w:rPr>
          <w:rFonts w:eastAsia="Calibri" w:cstheme="minorHAnsi"/>
          <w:kern w:val="0"/>
          <w14:ligatures w14:val="none"/>
        </w:rPr>
        <w:t>.</w:t>
      </w:r>
    </w:p>
    <w:p w14:paraId="65DE285E" w14:textId="14A01F2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6.</w:t>
      </w:r>
      <w:r w:rsidRPr="00520191">
        <w:rPr>
          <w:rFonts w:eastAsia="Calibri" w:cstheme="minorHAnsi"/>
          <w:kern w:val="0"/>
          <w14:ligatures w14:val="none"/>
        </w:rPr>
        <w:tab/>
        <w:t xml:space="preserve">Η ανάθεση τίθεται σε ισχύ </w:t>
      </w:r>
      <w:r w:rsidR="003106E2" w:rsidRPr="00520191">
        <w:rPr>
          <w:rFonts w:eastAsia="Calibri" w:cstheme="minorHAnsi"/>
          <w:kern w:val="0"/>
          <w14:ligatures w14:val="none"/>
        </w:rPr>
        <w:t xml:space="preserve">από την ημέρα κατακύρωσης της </w:t>
      </w:r>
      <w:r w:rsidRPr="00520191">
        <w:rPr>
          <w:rFonts w:eastAsia="Calibri" w:cstheme="minorHAnsi"/>
          <w:kern w:val="0"/>
          <w14:ligatures w14:val="none"/>
        </w:rPr>
        <w:t>έως τις 3</w:t>
      </w:r>
      <w:r w:rsidR="004F4E0C">
        <w:rPr>
          <w:rFonts w:eastAsia="Calibri" w:cstheme="minorHAnsi"/>
          <w:kern w:val="0"/>
          <w14:ligatures w14:val="none"/>
        </w:rPr>
        <w:t>0</w:t>
      </w:r>
      <w:r w:rsidRPr="00520191">
        <w:rPr>
          <w:rFonts w:eastAsia="Calibri" w:cstheme="minorHAnsi"/>
          <w:kern w:val="0"/>
          <w14:ligatures w14:val="none"/>
        </w:rPr>
        <w:t>/</w:t>
      </w:r>
      <w:r w:rsidR="004F4E0C">
        <w:rPr>
          <w:rFonts w:eastAsia="Calibri" w:cstheme="minorHAnsi"/>
          <w:kern w:val="0"/>
          <w14:ligatures w14:val="none"/>
        </w:rPr>
        <w:t>6</w:t>
      </w:r>
      <w:r w:rsidRPr="00520191">
        <w:rPr>
          <w:rFonts w:eastAsia="Calibri" w:cstheme="minorHAnsi"/>
          <w:kern w:val="0"/>
          <w14:ligatures w14:val="none"/>
        </w:rPr>
        <w:t>/202</w:t>
      </w:r>
      <w:r w:rsidR="004F4E0C">
        <w:rPr>
          <w:rFonts w:eastAsia="Calibri" w:cstheme="minorHAnsi"/>
          <w:kern w:val="0"/>
          <w14:ligatures w14:val="none"/>
        </w:rPr>
        <w:t>6.</w:t>
      </w:r>
    </w:p>
    <w:p w14:paraId="16BF833B" w14:textId="524A1A68"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7.</w:t>
      </w:r>
      <w:r w:rsidRPr="00520191">
        <w:rPr>
          <w:rFonts w:eastAsia="Calibri" w:cstheme="minorHAnsi"/>
          <w:kern w:val="0"/>
          <w14:ligatures w14:val="none"/>
        </w:rPr>
        <w:tab/>
        <w:t xml:space="preserve">Η συνολική προϋπολογιζόμενη αξία της παρούσας ανάθεσης καθορίστηκε με βάση τις τρέχουσες εκτιμώμενες ανάγκες για τη Λειτουργία </w:t>
      </w:r>
      <w:r w:rsidR="00000E72" w:rsidRPr="00520191">
        <w:rPr>
          <w:rFonts w:eastAsia="Calibri" w:cstheme="minorHAnsi"/>
          <w:kern w:val="0"/>
          <w14:ligatures w14:val="none"/>
        </w:rPr>
        <w:t xml:space="preserve">Ασφαλών  Περιοχών εντός των κέντρων υποδοχής και ταυτοποίησης σε Φυλάκιο και Διαβατά </w:t>
      </w:r>
      <w:r w:rsidRPr="00520191">
        <w:rPr>
          <w:rFonts w:eastAsia="Calibri" w:cstheme="minorHAnsi"/>
          <w:kern w:val="0"/>
          <w14:ligatures w14:val="none"/>
        </w:rPr>
        <w:t>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4C5B6AA0" w14:textId="6EC7989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8.</w:t>
      </w:r>
      <w:r w:rsidRPr="00520191">
        <w:rPr>
          <w:rFonts w:eastAsia="Calibri" w:cstheme="minorHAnsi"/>
          <w:kern w:val="0"/>
          <w14:ligatures w14:val="none"/>
        </w:rPr>
        <w:tab/>
        <w:t xml:space="preserve">Η παράδοση  των προϊόντων θα </w:t>
      </w:r>
      <w:r w:rsidRPr="00A02BB2">
        <w:rPr>
          <w:rFonts w:eastAsia="Calibri" w:cstheme="minorHAnsi"/>
          <w:kern w:val="0"/>
          <w14:ligatures w14:val="none"/>
        </w:rPr>
        <w:t xml:space="preserve">γίνεται </w:t>
      </w:r>
      <w:r w:rsidR="00000E72" w:rsidRPr="00A02BB2">
        <w:rPr>
          <w:rFonts w:eastAsia="Calibri" w:cstheme="minorHAnsi"/>
          <w:kern w:val="0"/>
          <w14:ligatures w14:val="none"/>
        </w:rPr>
        <w:t xml:space="preserve">για το τμήμα </w:t>
      </w:r>
      <w:r w:rsidR="00E840F7">
        <w:rPr>
          <w:rFonts w:eastAsia="Calibri" w:cstheme="minorHAnsi"/>
          <w:kern w:val="0"/>
          <w14:ligatures w14:val="none"/>
        </w:rPr>
        <w:t>1</w:t>
      </w:r>
      <w:r w:rsidR="00000E72" w:rsidRPr="00A02BB2">
        <w:rPr>
          <w:rFonts w:eastAsia="Calibri" w:cstheme="minorHAnsi"/>
          <w:kern w:val="0"/>
          <w14:ligatures w14:val="none"/>
        </w:rPr>
        <w:t xml:space="preserve"> στο Στρατόπεδο Αναγνωστοπούλου παλαιά συμμαχική οδός Ωραιοκάστρου Διαβατά,  Θεσ/νίκη και για το τμήμα </w:t>
      </w:r>
      <w:r w:rsidR="00E840F7">
        <w:rPr>
          <w:rFonts w:eastAsia="Calibri" w:cstheme="minorHAnsi"/>
          <w:kern w:val="0"/>
          <w14:ligatures w14:val="none"/>
        </w:rPr>
        <w:t>2</w:t>
      </w:r>
      <w:r w:rsidR="00000E72" w:rsidRPr="00A02BB2">
        <w:rPr>
          <w:rFonts w:eastAsia="Calibri" w:cstheme="minorHAnsi"/>
          <w:kern w:val="0"/>
          <w14:ligatures w14:val="none"/>
        </w:rPr>
        <w:t xml:space="preserve"> στα γραφεία της Οργάνωσης στην οδό Βασιλέως Κωνσταντίνου αριθ. 160</w:t>
      </w:r>
      <w:r w:rsidR="00852A0C" w:rsidRPr="00A02BB2">
        <w:rPr>
          <w:rFonts w:eastAsia="Calibri" w:cstheme="minorHAnsi"/>
          <w:kern w:val="0"/>
          <w14:ligatures w14:val="none"/>
        </w:rPr>
        <w:t xml:space="preserve"> (1</w:t>
      </w:r>
      <w:r w:rsidR="00852A0C" w:rsidRPr="00A02BB2">
        <w:rPr>
          <w:rFonts w:eastAsia="Calibri" w:cstheme="minorHAnsi"/>
          <w:kern w:val="0"/>
          <w:vertAlign w:val="superscript"/>
          <w14:ligatures w14:val="none"/>
        </w:rPr>
        <w:t>ος</w:t>
      </w:r>
      <w:r w:rsidR="00852A0C" w:rsidRPr="00A02BB2">
        <w:rPr>
          <w:rFonts w:eastAsia="Calibri" w:cstheme="minorHAnsi"/>
          <w:kern w:val="0"/>
          <w14:ligatures w14:val="none"/>
        </w:rPr>
        <w:t xml:space="preserve"> όροφος)</w:t>
      </w:r>
      <w:r w:rsidR="00000E72" w:rsidRPr="00A02BB2">
        <w:rPr>
          <w:rFonts w:eastAsia="Calibri" w:cstheme="minorHAnsi"/>
          <w:kern w:val="0"/>
          <w14:ligatures w14:val="none"/>
        </w:rPr>
        <w:t xml:space="preserve"> στην Ορεστιάδα.</w:t>
      </w:r>
      <w:r w:rsidRPr="00A02BB2">
        <w:rPr>
          <w:rFonts w:eastAsia="Calibri" w:cstheme="minorHAnsi"/>
          <w:kern w:val="0"/>
          <w14:ligatures w14:val="none"/>
        </w:rPr>
        <w:tab/>
      </w:r>
    </w:p>
    <w:p w14:paraId="6A165836" w14:textId="1CD73910" w:rsidR="006A0115" w:rsidRPr="00520191" w:rsidRDefault="00000E72" w:rsidP="006A0115">
      <w:pPr>
        <w:jc w:val="both"/>
        <w:rPr>
          <w:rFonts w:eastAsia="Calibri" w:cstheme="minorHAnsi"/>
          <w:kern w:val="0"/>
          <w14:ligatures w14:val="none"/>
        </w:rPr>
      </w:pPr>
      <w:r w:rsidRPr="00520191">
        <w:rPr>
          <w:rFonts w:eastAsia="Calibri" w:cstheme="minorHAnsi"/>
          <w:kern w:val="0"/>
          <w14:ligatures w14:val="none"/>
        </w:rPr>
        <w:t>9</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Ο προμηθευτής λαμβάνει γνώση των Ειδικών Όρων της προμήθειας και </w:t>
      </w:r>
      <w:r w:rsidRPr="00520191">
        <w:rPr>
          <w:rFonts w:eastAsia="Calibri" w:cstheme="minorHAnsi"/>
          <w:kern w:val="0"/>
          <w14:ligatures w14:val="none"/>
        </w:rPr>
        <w:t>δεσμεύεται</w:t>
      </w:r>
      <w:r w:rsidR="006A0115" w:rsidRPr="00520191">
        <w:rPr>
          <w:rFonts w:eastAsia="Calibri" w:cstheme="minorHAnsi"/>
          <w:kern w:val="0"/>
          <w14:ligatures w14:val="none"/>
        </w:rPr>
        <w:t xml:space="preserve">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642F285"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11.</w:t>
      </w:r>
      <w:r w:rsidRPr="00520191">
        <w:rPr>
          <w:rFonts w:eastAsia="Calibri" w:cstheme="minorHAnsi"/>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15ECF88"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12.</w:t>
      </w:r>
      <w:r w:rsidRPr="00520191">
        <w:rPr>
          <w:rFonts w:eastAsia="Calibri" w:cstheme="minorHAnsi"/>
          <w:kern w:val="0"/>
          <w14:ligatures w14:val="none"/>
        </w:rPr>
        <w:tab/>
        <w:t xml:space="preserve">Η εκχώρηση των υποχρεώσεων και των δικαιωμάτων του σε τρίτους ΑΠΑΓΟΡΕΥΕΤΑΙ. </w:t>
      </w:r>
    </w:p>
    <w:p w14:paraId="2D4C4795" w14:textId="44492FD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13.</w:t>
      </w:r>
      <w:r w:rsidRPr="00520191">
        <w:rPr>
          <w:rFonts w:eastAsia="Calibri" w:cstheme="minorHAnsi"/>
          <w:kern w:val="0"/>
          <w14:ligatures w14:val="none"/>
        </w:rPr>
        <w:tab/>
        <w:t xml:space="preserve">Η ΑΡΣΙΣ θα καταβάλλει την αξία των </w:t>
      </w:r>
      <w:r w:rsidR="007269A1" w:rsidRPr="007269A1">
        <w:rPr>
          <w:rFonts w:eastAsia="Calibri" w:cstheme="minorHAnsi"/>
          <w:kern w:val="0"/>
          <w14:ligatures w14:val="none"/>
        </w:rPr>
        <w:t>προϊόντων</w:t>
      </w:r>
      <w:r w:rsidRPr="00520191">
        <w:rPr>
          <w:rFonts w:eastAsia="Calibri" w:cstheme="minorHAnsi"/>
          <w:kern w:val="0"/>
          <w14:ligatures w14:val="none"/>
        </w:rPr>
        <w:t>,</w:t>
      </w:r>
      <w:r w:rsidR="007269A1">
        <w:rPr>
          <w:rFonts w:eastAsia="Calibri" w:cstheme="minorHAnsi"/>
          <w:kern w:val="0"/>
          <w14:ligatures w14:val="none"/>
        </w:rPr>
        <w:t xml:space="preserve"> </w:t>
      </w:r>
      <w:r w:rsidRPr="00520191">
        <w:rPr>
          <w:rFonts w:eastAsia="Calibri" w:cstheme="minorHAnsi"/>
          <w:kern w:val="0"/>
          <w14:ligatures w14:val="none"/>
        </w:rPr>
        <w:t xml:space="preserve">που θα προμηθευτεί </w:t>
      </w:r>
      <w:r w:rsidRPr="00F23EBA">
        <w:rPr>
          <w:rFonts w:eastAsia="Calibri" w:cstheme="minorHAnsi"/>
          <w:kern w:val="0"/>
          <w14:ligatures w14:val="none"/>
        </w:rPr>
        <w:t>στα πλαίσια της παρούσας πρόσκλησης εντός εκατόν είκοσι (120) ημερών, ύστερα από</w:t>
      </w:r>
      <w:r w:rsidRPr="00520191">
        <w:rPr>
          <w:rFonts w:eastAsia="Calibri" w:cstheme="minorHAnsi"/>
          <w:kern w:val="0"/>
          <w14:ligatures w14:val="none"/>
        </w:rPr>
        <w:t xml:space="preserve"> την </w:t>
      </w:r>
      <w:r w:rsidR="007269A1">
        <w:rPr>
          <w:rFonts w:eastAsia="Calibri" w:cstheme="minorHAnsi"/>
          <w:kern w:val="0"/>
          <w14:ligatures w14:val="none"/>
        </w:rPr>
        <w:t>παράδοση των</w:t>
      </w:r>
      <w:r w:rsidRPr="00520191">
        <w:rPr>
          <w:rFonts w:eastAsia="Calibri" w:cstheme="minorHAnsi"/>
          <w:kern w:val="0"/>
          <w14:ligatures w14:val="none"/>
        </w:rPr>
        <w:t xml:space="preserve"> προϊόντων και την έκδοση από τον προμηθευτή των παρακάτω δικαιολογητικών πληρωμής:</w:t>
      </w:r>
    </w:p>
    <w:p w14:paraId="0E5A397D"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365C38F1"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για είσπραξη σε ισχύ η οποία απαιτείται στην ακόλουθη περίπτωση:</w:t>
      </w:r>
    </w:p>
    <w:p w14:paraId="0B0148CD"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B528C61"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ΕΦΚΑ μη μισθωτών για είσπραξη σε ισχύ η οποία απαιτείται στην ακόλουθη περίπτωση:</w:t>
      </w:r>
    </w:p>
    <w:p w14:paraId="38E05003"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06A56B7"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A8D52DE"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0CEBBABA" w14:textId="1B2DCBA1"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14.</w:t>
      </w:r>
      <w:r w:rsidRPr="00520191">
        <w:rPr>
          <w:rFonts w:eastAsia="Calibri" w:cstheme="minorHAnsi"/>
          <w:kern w:val="0"/>
          <w14:ligatures w14:val="none"/>
        </w:rPr>
        <w:tab/>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4A6722F3" w14:textId="4E111F89"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15.</w:t>
      </w:r>
      <w:r w:rsidRPr="00520191">
        <w:rPr>
          <w:rFonts w:eastAsia="Calibri" w:cstheme="minorHAnsi"/>
          <w:kern w:val="0"/>
          <w14:ligatures w14:val="none"/>
        </w:rPr>
        <w:tab/>
        <w:t>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w:t>
      </w:r>
      <w:r w:rsidR="009851D4">
        <w:rPr>
          <w:rFonts w:eastAsia="Calibri" w:cstheme="minorHAnsi"/>
          <w:kern w:val="0"/>
          <w14:ligatures w14:val="none"/>
        </w:rPr>
        <w:t xml:space="preserve"> </w:t>
      </w:r>
      <w:r w:rsidR="009851D4" w:rsidRPr="009851D4">
        <w:rPr>
          <w:rFonts w:eastAsia="Calibri" w:cstheme="minorHAnsi"/>
          <w:kern w:val="0"/>
          <w14:ligatures w14:val="none"/>
        </w:rPr>
        <w:t>Μη τήρηση αυτών των όρων και των τεχνικών προδιαγραφών συνεπάγεται την απόρριψη της παραλαβής.</w:t>
      </w:r>
    </w:p>
    <w:p w14:paraId="71B492A6"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16.</w:t>
      </w:r>
      <w:r w:rsidRPr="00520191">
        <w:rPr>
          <w:rFonts w:eastAsia="Calibri" w:cstheme="minorHAnsi"/>
          <w:kern w:val="0"/>
          <w14:ligatures w14:val="none"/>
        </w:rPr>
        <w:tab/>
        <w:t>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παρακρατείται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BAD8F3C" w14:textId="0BF3D41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17.</w:t>
      </w:r>
      <w:r w:rsidRPr="00520191">
        <w:rPr>
          <w:rFonts w:eastAsia="Calibri" w:cstheme="minorHAnsi"/>
          <w:kern w:val="0"/>
          <w14:ligatures w14:val="none"/>
        </w:rPr>
        <w:tab/>
        <w:t xml:space="preserve"> Η εκχώρηση των υποχρεώσεων και των δικαιωμάτων του αναδόχου σε τρίτους ΑΠΑΓΟΡΕΥΕΤΑΙ.</w:t>
      </w:r>
    </w:p>
    <w:p w14:paraId="6C5CB308" w14:textId="4D4B6FC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009851D4">
        <w:rPr>
          <w:rFonts w:eastAsia="Calibri" w:cstheme="minorHAnsi"/>
          <w:kern w:val="0"/>
          <w14:ligatures w14:val="none"/>
        </w:rPr>
        <w:t>8</w:t>
      </w:r>
      <w:r w:rsidRPr="00520191">
        <w:rPr>
          <w:rFonts w:eastAsia="Calibri" w:cstheme="minorHAnsi"/>
          <w:kern w:val="0"/>
          <w14:ligatures w14:val="none"/>
        </w:rPr>
        <w:t>.</w:t>
      </w:r>
      <w:r w:rsidRPr="00520191">
        <w:rPr>
          <w:rFonts w:eastAsia="Calibri" w:cstheme="minorHAnsi"/>
          <w:kern w:val="0"/>
          <w14:ligatures w14:val="none"/>
        </w:rPr>
        <w:tab/>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B4D29A0" w14:textId="257C70BA" w:rsidR="006A0115" w:rsidRPr="00520191" w:rsidRDefault="009851D4" w:rsidP="006A0115">
      <w:pPr>
        <w:jc w:val="both"/>
        <w:rPr>
          <w:rFonts w:eastAsia="Calibri" w:cstheme="minorHAnsi"/>
          <w:kern w:val="0"/>
          <w14:ligatures w14:val="none"/>
        </w:rPr>
      </w:pPr>
      <w:r>
        <w:rPr>
          <w:rFonts w:eastAsia="Calibri" w:cstheme="minorHAnsi"/>
          <w:kern w:val="0"/>
          <w14:ligatures w14:val="none"/>
        </w:rPr>
        <w:t>19</w:t>
      </w:r>
      <w:r w:rsidR="006A0115" w:rsidRPr="00520191">
        <w:rPr>
          <w:rFonts w:eastAsia="Calibri" w:cstheme="minorHAnsi"/>
          <w:kern w:val="0"/>
          <w14:ligatures w14:val="none"/>
        </w:rPr>
        <w:t>.</w:t>
      </w:r>
      <w:r w:rsidR="006A0115" w:rsidRPr="00520191">
        <w:rPr>
          <w:rFonts w:eastAsia="Calibri" w:cstheme="minorHAnsi"/>
          <w:kern w:val="0"/>
          <w14:ligatures w14:val="none"/>
        </w:rPr>
        <w:tab/>
        <w:t>Τον προμηθευτή βαρύνουν οι νόμιμες κρατήσεις όπως αυτές ισχύουν κατά την ημέρα υπογραφής της σύμβασης.</w:t>
      </w:r>
    </w:p>
    <w:p w14:paraId="1A42B25F" w14:textId="6023C570"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009851D4">
        <w:rPr>
          <w:rFonts w:eastAsia="Calibri" w:cstheme="minorHAnsi"/>
          <w:kern w:val="0"/>
          <w14:ligatures w14:val="none"/>
        </w:rPr>
        <w:t>0</w:t>
      </w:r>
      <w:r w:rsidRPr="00520191">
        <w:rPr>
          <w:rFonts w:eastAsia="Calibri" w:cstheme="minorHAnsi"/>
          <w:kern w:val="0"/>
          <w14:ligatures w14:val="none"/>
        </w:rPr>
        <w:t>.</w:t>
      </w:r>
      <w:r w:rsidRPr="00520191">
        <w:rPr>
          <w:rFonts w:eastAsia="Calibri" w:cstheme="minorHAnsi"/>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BC1B8C9" w14:textId="77777777" w:rsidR="006A0115" w:rsidRDefault="006A0115" w:rsidP="006A0115">
      <w:pPr>
        <w:jc w:val="both"/>
        <w:rPr>
          <w:rFonts w:eastAsia="Calibri" w:cstheme="minorHAnsi"/>
          <w:b/>
          <w:bCs/>
          <w:kern w:val="0"/>
          <w14:ligatures w14:val="none"/>
        </w:rPr>
      </w:pPr>
    </w:p>
    <w:p w14:paraId="6502BA8B" w14:textId="77777777" w:rsidR="004F4E0C" w:rsidRPr="00CE410B" w:rsidRDefault="004F4E0C" w:rsidP="006A0115">
      <w:pPr>
        <w:jc w:val="both"/>
        <w:rPr>
          <w:rFonts w:eastAsia="Calibri" w:cstheme="minorHAnsi"/>
          <w:b/>
          <w:bCs/>
          <w:kern w:val="0"/>
          <w14:ligatures w14:val="none"/>
        </w:rPr>
      </w:pPr>
    </w:p>
    <w:p w14:paraId="21DABB6E" w14:textId="77777777" w:rsidR="006A0115" w:rsidRPr="00CE410B" w:rsidRDefault="006A0115" w:rsidP="006A0115">
      <w:pPr>
        <w:jc w:val="both"/>
        <w:rPr>
          <w:rFonts w:eastAsia="Calibri" w:cstheme="minorHAnsi"/>
          <w:b/>
          <w:bCs/>
          <w:kern w:val="0"/>
          <w14:ligatures w14:val="none"/>
        </w:rPr>
      </w:pPr>
    </w:p>
    <w:p w14:paraId="5F553E94" w14:textId="77777777" w:rsidR="006A0115" w:rsidRPr="00520191" w:rsidRDefault="006A0115" w:rsidP="006A0115">
      <w:pPr>
        <w:jc w:val="both"/>
        <w:rPr>
          <w:rFonts w:eastAsia="Calibri" w:cstheme="minorHAnsi"/>
          <w:b/>
          <w:bCs/>
          <w:kern w:val="0"/>
          <w14:ligatures w14:val="none"/>
        </w:rPr>
      </w:pPr>
      <w:r w:rsidRPr="00520191">
        <w:rPr>
          <w:rFonts w:eastAsia="Calibri" w:cstheme="minorHAnsi"/>
          <w:b/>
          <w:bCs/>
          <w:kern w:val="0"/>
          <w14:ligatures w14:val="none"/>
        </w:rPr>
        <w:lastRenderedPageBreak/>
        <w:t>ΙΙ.ΤΕΧΝΙΚΑ ΧΑΡΑΚΤΗΡΙΣΤΙΚΑ</w:t>
      </w:r>
    </w:p>
    <w:p w14:paraId="644EA8E0" w14:textId="77777777" w:rsidR="006A0115" w:rsidRPr="00520191" w:rsidRDefault="006A0115" w:rsidP="006A0115">
      <w:pPr>
        <w:jc w:val="both"/>
        <w:rPr>
          <w:rFonts w:eastAsia="Calibri" w:cstheme="minorHAnsi"/>
          <w:kern w:val="0"/>
          <w14:ligatures w14:val="none"/>
        </w:rPr>
      </w:pPr>
    </w:p>
    <w:p w14:paraId="2CDE8035" w14:textId="74D612DB" w:rsidR="006A0115" w:rsidRPr="00520191" w:rsidRDefault="004F4E0C" w:rsidP="006A0115">
      <w:pPr>
        <w:jc w:val="both"/>
        <w:rPr>
          <w:rFonts w:eastAsia="Calibri" w:cstheme="minorHAnsi"/>
          <w:kern w:val="0"/>
          <w14:ligatures w14:val="none"/>
        </w:rPr>
      </w:pPr>
      <w:r>
        <w:rPr>
          <w:rFonts w:eastAsia="Calibri" w:cstheme="minorHAnsi"/>
          <w:kern w:val="0"/>
          <w14:ligatures w14:val="none"/>
        </w:rPr>
        <w:t>1</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6EE9392F" w14:textId="3805F633" w:rsidR="006A0115" w:rsidRPr="00A02BB2" w:rsidRDefault="00A53599" w:rsidP="0047575F">
      <w:pPr>
        <w:rPr>
          <w:rFonts w:eastAsia="Calibri" w:cstheme="minorHAnsi"/>
          <w:kern w:val="0"/>
          <w14:ligatures w14:val="none"/>
        </w:rPr>
      </w:pPr>
      <w:r>
        <w:rPr>
          <w:rFonts w:eastAsia="Calibri" w:cstheme="minorHAnsi"/>
          <w:kern w:val="0"/>
          <w14:ligatures w14:val="none"/>
        </w:rPr>
        <w:t>2</w:t>
      </w:r>
      <w:r w:rsidR="006A0115" w:rsidRPr="00520191">
        <w:rPr>
          <w:rFonts w:eastAsia="Calibri" w:cstheme="minorHAnsi"/>
          <w:kern w:val="0"/>
          <w14:ligatures w14:val="none"/>
        </w:rPr>
        <w:t>.</w:t>
      </w:r>
      <w:r w:rsidR="006A0115" w:rsidRPr="00520191">
        <w:rPr>
          <w:rFonts w:eastAsia="Calibri" w:cstheme="minorHAnsi"/>
          <w:kern w:val="0"/>
          <w14:ligatures w14:val="none"/>
        </w:rPr>
        <w:tab/>
        <w:t>Η αποστολή των ειδών θα γίνε</w:t>
      </w:r>
      <w:r w:rsidR="00A02BB2">
        <w:rPr>
          <w:rFonts w:eastAsia="Calibri" w:cstheme="minorHAnsi"/>
          <w:kern w:val="0"/>
          <w14:ligatures w14:val="none"/>
        </w:rPr>
        <w:t>ι</w:t>
      </w:r>
      <w:r w:rsidR="006A0115" w:rsidRPr="00520191">
        <w:rPr>
          <w:rFonts w:eastAsia="Calibri" w:cstheme="minorHAnsi"/>
          <w:kern w:val="0"/>
          <w14:ligatures w14:val="none"/>
        </w:rPr>
        <w:t xml:space="preserve"> κατόπιν συνεννόησης με τα γραφεία της ΑΡΣΙΣ, μετά από την ανάθεση της σύμβασης στον μειοδότη ανάδοχο και εντός προθεσμίας </w:t>
      </w:r>
      <w:r w:rsidR="00CE410B" w:rsidRPr="00520191">
        <w:rPr>
          <w:rFonts w:eastAsia="Calibri" w:cstheme="minorHAnsi"/>
          <w:kern w:val="0"/>
          <w14:ligatures w14:val="none"/>
        </w:rPr>
        <w:t>3</w:t>
      </w:r>
      <w:r w:rsidR="006A0115" w:rsidRPr="00520191">
        <w:rPr>
          <w:rFonts w:eastAsia="Calibri" w:cstheme="minorHAnsi"/>
          <w:kern w:val="0"/>
          <w14:ligatures w14:val="none"/>
        </w:rPr>
        <w:t xml:space="preserve"> ημερών,</w:t>
      </w:r>
      <w:r w:rsidR="00CE410B" w:rsidRPr="00520191">
        <w:rPr>
          <w:rFonts w:eastAsia="Calibri" w:cstheme="minorHAnsi"/>
          <w:kern w:val="0"/>
          <w14:ligatures w14:val="none"/>
        </w:rPr>
        <w:t xml:space="preserve"> </w:t>
      </w:r>
      <w:r w:rsidR="00CE410B" w:rsidRPr="00A02BB2">
        <w:rPr>
          <w:rFonts w:eastAsia="Calibri" w:cstheme="minorHAnsi"/>
          <w:kern w:val="0"/>
          <w14:ligatures w14:val="none"/>
        </w:rPr>
        <w:t xml:space="preserve">για το τμήμα </w:t>
      </w:r>
      <w:r w:rsidR="00D962E9">
        <w:rPr>
          <w:rFonts w:eastAsia="Calibri" w:cstheme="minorHAnsi"/>
          <w:kern w:val="0"/>
          <w14:ligatures w14:val="none"/>
        </w:rPr>
        <w:t>1</w:t>
      </w:r>
      <w:r w:rsidR="00CE410B" w:rsidRPr="00A02BB2">
        <w:rPr>
          <w:rFonts w:eastAsia="Calibri" w:cstheme="minorHAnsi"/>
          <w:kern w:val="0"/>
          <w14:ligatures w14:val="none"/>
        </w:rPr>
        <w:t xml:space="preserve"> στο Στρατόπεδο Αναγνωστοπούλου παλαιά συμμαχική οδός Ωραιοκάστρου Διαβατά,  Θεσ/νίκη και για το τμήμα </w:t>
      </w:r>
      <w:r w:rsidR="00D962E9">
        <w:rPr>
          <w:rFonts w:eastAsia="Calibri" w:cstheme="minorHAnsi"/>
          <w:kern w:val="0"/>
          <w14:ligatures w14:val="none"/>
        </w:rPr>
        <w:t>2</w:t>
      </w:r>
      <w:r w:rsidR="00CE410B" w:rsidRPr="00A02BB2">
        <w:rPr>
          <w:rFonts w:eastAsia="Calibri" w:cstheme="minorHAnsi"/>
          <w:kern w:val="0"/>
          <w14:ligatures w14:val="none"/>
        </w:rPr>
        <w:t xml:space="preserve"> στα γραφεία της Οργάνωσης στην οδό Βασιλέως Κωνσταντίνου αριθ. 160</w:t>
      </w:r>
      <w:r w:rsidR="009C2DF9" w:rsidRPr="00A02BB2">
        <w:rPr>
          <w:rFonts w:eastAsia="Calibri" w:cstheme="minorHAnsi"/>
          <w:kern w:val="0"/>
          <w14:ligatures w14:val="none"/>
        </w:rPr>
        <w:t xml:space="preserve"> (1</w:t>
      </w:r>
      <w:r w:rsidR="009C2DF9" w:rsidRPr="00A02BB2">
        <w:rPr>
          <w:rFonts w:eastAsia="Calibri" w:cstheme="minorHAnsi"/>
          <w:kern w:val="0"/>
          <w:vertAlign w:val="superscript"/>
          <w14:ligatures w14:val="none"/>
        </w:rPr>
        <w:t>ος</w:t>
      </w:r>
      <w:r w:rsidR="009C2DF9" w:rsidRPr="00A02BB2">
        <w:rPr>
          <w:rFonts w:eastAsia="Calibri" w:cstheme="minorHAnsi"/>
          <w:kern w:val="0"/>
          <w14:ligatures w14:val="none"/>
        </w:rPr>
        <w:t xml:space="preserve"> όροφος)</w:t>
      </w:r>
      <w:r w:rsidR="00CE410B" w:rsidRPr="00A02BB2">
        <w:rPr>
          <w:rFonts w:eastAsia="Calibri" w:cstheme="minorHAnsi"/>
          <w:kern w:val="0"/>
          <w14:ligatures w14:val="none"/>
        </w:rPr>
        <w:t xml:space="preserve"> στην Ορεστιάδα</w:t>
      </w:r>
      <w:r w:rsidR="00A02BB2">
        <w:rPr>
          <w:rFonts w:eastAsia="Calibri" w:cstheme="minorHAnsi"/>
          <w:kern w:val="0"/>
          <w14:ligatures w14:val="none"/>
        </w:rPr>
        <w:t>.</w:t>
      </w:r>
      <w:r w:rsidR="0047575F" w:rsidRPr="00A02BB2">
        <w:rPr>
          <w:rFonts w:eastAsia="Arial" w:cstheme="minorHAnsi"/>
          <w:kern w:val="0"/>
          <w:lang w:eastAsia="el-GR"/>
          <w14:ligatures w14:val="none"/>
        </w:rPr>
        <w:t xml:space="preserve"> </w:t>
      </w:r>
      <w:r w:rsidR="0047575F" w:rsidRPr="00A02BB2">
        <w:rPr>
          <w:rFonts w:eastAsia="Calibri" w:cstheme="minorHAnsi"/>
          <w:kern w:val="0"/>
          <w14:ligatures w14:val="none"/>
        </w:rPr>
        <w:t>Σε περίπτωση μη έγκαιρης εκτέλεσης της παραγγελίας εφαρμόζονται οι ισχύουσες διατάξεις και τα οριζόμενα στο Ν. 4412/2016.</w:t>
      </w:r>
    </w:p>
    <w:p w14:paraId="0443A84E" w14:textId="6A1C8D5A" w:rsidR="006A0115" w:rsidRPr="00520191" w:rsidRDefault="00A53599" w:rsidP="006A0115">
      <w:pPr>
        <w:jc w:val="both"/>
        <w:rPr>
          <w:rFonts w:eastAsia="Calibri" w:cstheme="minorHAnsi"/>
          <w:kern w:val="0"/>
          <w14:ligatures w14:val="none"/>
        </w:rPr>
      </w:pPr>
      <w:r>
        <w:rPr>
          <w:rFonts w:eastAsia="Calibri" w:cstheme="minorHAnsi"/>
          <w:kern w:val="0"/>
          <w14:ligatures w14:val="none"/>
        </w:rPr>
        <w:t>3</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329C5EED" w14:textId="6AF48BF3" w:rsidR="006A0115" w:rsidRPr="00520191" w:rsidRDefault="00A53599" w:rsidP="006A0115">
      <w:pPr>
        <w:jc w:val="both"/>
        <w:rPr>
          <w:rFonts w:eastAsia="Calibri" w:cstheme="minorHAnsi"/>
          <w:kern w:val="0"/>
          <w14:ligatures w14:val="none"/>
        </w:rPr>
      </w:pPr>
      <w:r>
        <w:rPr>
          <w:rFonts w:eastAsia="Calibri" w:cstheme="minorHAnsi"/>
          <w:kern w:val="0"/>
          <w14:ligatures w14:val="none"/>
        </w:rPr>
        <w:t>4</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Τα ζητούμενα είδη της προμήθειας θα πρέπει να είναι Α΄ ποιότητας, να συνοδεύονται από εγγύηση άριστης ποιότητας, νόμιμα και ευρέως κυκλοφορούντα στην αγορά σύμφωνα µε τις σχετικές Αγορανομικές και Υγειονομικές διατάξεις. </w:t>
      </w:r>
    </w:p>
    <w:p w14:paraId="33F2727B" w14:textId="09CB3851" w:rsidR="006A0115" w:rsidRPr="00520191" w:rsidRDefault="00A53599" w:rsidP="006A0115">
      <w:pPr>
        <w:jc w:val="both"/>
        <w:rPr>
          <w:rFonts w:eastAsia="Calibri" w:cstheme="minorHAnsi"/>
          <w:kern w:val="0"/>
          <w14:ligatures w14:val="none"/>
        </w:rPr>
      </w:pPr>
      <w:r>
        <w:rPr>
          <w:rFonts w:eastAsia="Calibri" w:cstheme="minorHAnsi"/>
          <w:kern w:val="0"/>
          <w14:ligatures w14:val="none"/>
        </w:rPr>
        <w:t>5</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παρουσίαση των υποχρεωτικών ενδείξεων στην επισήμανση των προϊόντων, πρέπει να είναι σύμφωνη µε την Ενωσιακή και Εθνική νομοθεσία. </w:t>
      </w:r>
    </w:p>
    <w:p w14:paraId="771E9DFD" w14:textId="23088F4B" w:rsidR="006A0115" w:rsidRPr="00520191" w:rsidRDefault="00A53599" w:rsidP="006A0115">
      <w:pPr>
        <w:jc w:val="both"/>
        <w:rPr>
          <w:rFonts w:eastAsia="Calibri" w:cstheme="minorHAnsi"/>
          <w:kern w:val="0"/>
          <w14:ligatures w14:val="none"/>
        </w:rPr>
      </w:pPr>
      <w:r>
        <w:rPr>
          <w:rFonts w:eastAsia="Calibri" w:cstheme="minorHAnsi"/>
          <w:kern w:val="0"/>
          <w14:ligatures w14:val="none"/>
        </w:rPr>
        <w:t>6</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Ο προμηθευτής εγγυάται ότι τα τρόφιμα θα είναι άριστης ποιότητας χωρίς αλλοιώσεις, νοθείες, προσβολές από μικροοργανισμούς, έντομα ή ακάρεα,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6C9FF3C9" w14:textId="05081EE9" w:rsidR="006A0115" w:rsidRPr="00520191" w:rsidRDefault="00A53599" w:rsidP="006A0115">
      <w:pPr>
        <w:jc w:val="both"/>
        <w:rPr>
          <w:rFonts w:eastAsia="Calibri" w:cstheme="minorHAnsi"/>
          <w:kern w:val="0"/>
          <w14:ligatures w14:val="none"/>
        </w:rPr>
      </w:pPr>
      <w:r>
        <w:rPr>
          <w:rFonts w:eastAsia="Calibri" w:cstheme="minorHAnsi"/>
          <w:kern w:val="0"/>
          <w14:ligatures w14:val="none"/>
        </w:rPr>
        <w:t>7</w:t>
      </w:r>
      <w:r w:rsidR="006A0115" w:rsidRPr="00520191">
        <w:rPr>
          <w:rFonts w:eastAsia="Calibri" w:cstheme="minorHAnsi"/>
          <w:kern w:val="0"/>
          <w14:ligatures w14:val="none"/>
        </w:rPr>
        <w:t>.</w:t>
      </w:r>
      <w:r w:rsidR="006A0115" w:rsidRPr="00520191">
        <w:rPr>
          <w:rFonts w:eastAsia="Calibri" w:cstheme="minorHAnsi"/>
          <w:kern w:val="0"/>
          <w14:ligatures w14:val="none"/>
        </w:rPr>
        <w:tab/>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4F58500B" w14:textId="5D916AE0" w:rsidR="006A0115" w:rsidRPr="00520191" w:rsidRDefault="00A53599" w:rsidP="006A0115">
      <w:pPr>
        <w:jc w:val="both"/>
        <w:rPr>
          <w:rFonts w:eastAsia="Calibri" w:cstheme="minorHAnsi"/>
          <w:kern w:val="0"/>
          <w14:ligatures w14:val="none"/>
        </w:rPr>
      </w:pPr>
      <w:r>
        <w:rPr>
          <w:rFonts w:eastAsia="Calibri" w:cstheme="minorHAnsi"/>
          <w:kern w:val="0"/>
          <w14:ligatures w14:val="none"/>
        </w:rPr>
        <w:t>8</w:t>
      </w:r>
      <w:r w:rsidR="006A0115" w:rsidRPr="00520191">
        <w:rPr>
          <w:rFonts w:eastAsia="Calibri" w:cstheme="minorHAnsi"/>
          <w:kern w:val="0"/>
          <w14:ligatures w14:val="none"/>
        </w:rPr>
        <w:t>.</w:t>
      </w:r>
      <w:r w:rsidR="006A0115" w:rsidRPr="00520191">
        <w:rPr>
          <w:rFonts w:eastAsia="Calibri" w:cstheme="minorHAnsi"/>
          <w:kern w:val="0"/>
          <w14:ligatures w14:val="none"/>
        </w:rPr>
        <w:tab/>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0A0390BD" w14:textId="4A41A61F" w:rsidR="006A0115" w:rsidRPr="00520191" w:rsidRDefault="00A53599" w:rsidP="006A0115">
      <w:pPr>
        <w:jc w:val="both"/>
        <w:rPr>
          <w:rFonts w:eastAsia="Calibri" w:cstheme="minorHAnsi"/>
          <w:kern w:val="0"/>
          <w14:ligatures w14:val="none"/>
        </w:rPr>
      </w:pPr>
      <w:r>
        <w:rPr>
          <w:rFonts w:eastAsia="Calibri" w:cstheme="minorHAnsi"/>
          <w:kern w:val="0"/>
          <w14:ligatures w14:val="none"/>
        </w:rPr>
        <w:t>9</w:t>
      </w:r>
      <w:r w:rsidR="006A0115" w:rsidRPr="00520191">
        <w:rPr>
          <w:rFonts w:eastAsia="Calibri" w:cstheme="minorHAnsi"/>
          <w:kern w:val="0"/>
          <w14:ligatures w14:val="none"/>
        </w:rPr>
        <w:t>.</w:t>
      </w:r>
      <w:r w:rsidR="006A0115" w:rsidRPr="00520191">
        <w:rPr>
          <w:rFonts w:eastAsia="Calibri" w:cstheme="minorHAnsi"/>
          <w:kern w:val="0"/>
          <w14:ligatures w14:val="none"/>
        </w:rPr>
        <w:tab/>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45D454DD" w14:textId="07F4B920" w:rsidR="006A0115" w:rsidRPr="00520191" w:rsidRDefault="00A53599" w:rsidP="006A0115">
      <w:pPr>
        <w:jc w:val="both"/>
        <w:rPr>
          <w:rFonts w:eastAsia="Calibri" w:cstheme="minorHAnsi"/>
          <w:kern w:val="0"/>
          <w14:ligatures w14:val="none"/>
        </w:rPr>
      </w:pPr>
      <w:r>
        <w:rPr>
          <w:rFonts w:eastAsia="Calibri" w:cstheme="minorHAnsi"/>
          <w:kern w:val="0"/>
          <w14:ligatures w14:val="none"/>
        </w:rPr>
        <w:lastRenderedPageBreak/>
        <w:t>10</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Όσα είδη είναι συσκευασμένα/ τυποποιημένα θα έχουν την κατάλληλη σήμανση (ημερομηνία παραγωγής/λήξης). </w:t>
      </w:r>
    </w:p>
    <w:p w14:paraId="7DC87095" w14:textId="7F91F662" w:rsidR="006A0115" w:rsidRPr="00520191" w:rsidRDefault="00A53599" w:rsidP="006A0115">
      <w:pPr>
        <w:jc w:val="both"/>
        <w:rPr>
          <w:rFonts w:eastAsia="Calibri" w:cstheme="minorHAnsi"/>
          <w:kern w:val="0"/>
          <w14:ligatures w14:val="none"/>
        </w:rPr>
      </w:pPr>
      <w:r>
        <w:rPr>
          <w:rFonts w:eastAsia="Calibri" w:cstheme="minorHAnsi"/>
          <w:kern w:val="0"/>
          <w14:ligatures w14:val="none"/>
        </w:rPr>
        <w:t>11</w:t>
      </w:r>
      <w:r w:rsidR="006A0115" w:rsidRPr="00520191">
        <w:rPr>
          <w:rFonts w:eastAsia="Calibri" w:cstheme="minorHAnsi"/>
          <w:kern w:val="0"/>
          <w14:ligatures w14:val="none"/>
        </w:rPr>
        <w:t>.</w:t>
      </w:r>
      <w:r w:rsidR="006A0115" w:rsidRPr="00520191">
        <w:rPr>
          <w:rFonts w:eastAsia="Calibri" w:cstheme="minorHAnsi"/>
          <w:kern w:val="0"/>
          <w14:ligatures w14:val="none"/>
        </w:rPr>
        <w:tab/>
        <w:t>Όλα τα προϊόντα θα πρέπει να πληρούν τις προδιαγραφές που ορίζονται από τον Κώδικα Τροφίμων και Ποτών.</w:t>
      </w:r>
    </w:p>
    <w:p w14:paraId="0D93FD37" w14:textId="4B33E9CC" w:rsidR="006A0115" w:rsidRPr="00520191" w:rsidRDefault="00A53599" w:rsidP="006A0115">
      <w:pPr>
        <w:jc w:val="both"/>
        <w:rPr>
          <w:rFonts w:eastAsia="Calibri" w:cstheme="minorHAnsi"/>
          <w:kern w:val="0"/>
          <w14:ligatures w14:val="none"/>
        </w:rPr>
      </w:pPr>
      <w:r>
        <w:rPr>
          <w:rFonts w:eastAsia="Calibri" w:cstheme="minorHAnsi"/>
          <w:kern w:val="0"/>
          <w14:ligatures w14:val="none"/>
        </w:rPr>
        <w:t>12</w:t>
      </w:r>
      <w:r w:rsidR="006A0115" w:rsidRPr="00520191">
        <w:rPr>
          <w:rFonts w:eastAsia="Calibri" w:cstheme="minorHAnsi"/>
          <w:kern w:val="0"/>
          <w14:ligatures w14:val="none"/>
        </w:rPr>
        <w:t>.</w:t>
      </w:r>
      <w:r w:rsidR="006A0115" w:rsidRPr="00520191">
        <w:rPr>
          <w:rFonts w:eastAsia="Calibri" w:cstheme="minorHAnsi"/>
          <w:kern w:val="0"/>
          <w14:ligatures w14:val="none"/>
        </w:rPr>
        <w:tab/>
        <w:t>Οι παραπάνω τεχνικές προδιαγραφές αποσκοπούν στον καθορισμό των απαιτήσεων για την προμήθεια όλων των ειδών της παρούσας σύμβασης.</w:t>
      </w:r>
    </w:p>
    <w:p w14:paraId="0165EED7" w14:textId="7A82FF31" w:rsidR="006A0115" w:rsidRPr="00520191" w:rsidRDefault="00A53599" w:rsidP="006A0115">
      <w:pPr>
        <w:jc w:val="both"/>
        <w:rPr>
          <w:rFonts w:eastAsia="Calibri" w:cstheme="minorHAnsi"/>
          <w:kern w:val="0"/>
          <w14:ligatures w14:val="none"/>
        </w:rPr>
      </w:pPr>
      <w:r>
        <w:rPr>
          <w:rFonts w:eastAsia="Calibri" w:cstheme="minorHAnsi"/>
          <w:kern w:val="0"/>
          <w14:ligatures w14:val="none"/>
        </w:rPr>
        <w:t>13</w:t>
      </w:r>
      <w:r w:rsidR="006A0115" w:rsidRPr="00520191">
        <w:rPr>
          <w:rFonts w:eastAsia="Calibri" w:cstheme="minorHAnsi"/>
          <w:kern w:val="0"/>
          <w14:ligatures w14:val="none"/>
        </w:rPr>
        <w:t>.</w:t>
      </w:r>
      <w:r w:rsidR="006A0115" w:rsidRPr="00520191">
        <w:rPr>
          <w:rFonts w:eastAsia="Calibri" w:cstheme="minorHAnsi"/>
          <w:kern w:val="0"/>
          <w14:ligatures w14:val="none"/>
        </w:rPr>
        <w:tab/>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E886900" w14:textId="7D3E7701" w:rsidR="006A0115" w:rsidRPr="00520191" w:rsidRDefault="00A53599" w:rsidP="006A0115">
      <w:pPr>
        <w:jc w:val="both"/>
        <w:rPr>
          <w:rFonts w:eastAsia="Calibri" w:cstheme="minorHAnsi"/>
          <w:kern w:val="0"/>
          <w14:ligatures w14:val="none"/>
        </w:rPr>
      </w:pPr>
      <w:r>
        <w:rPr>
          <w:rFonts w:eastAsia="Calibri" w:cstheme="minorHAnsi"/>
          <w:kern w:val="0"/>
          <w14:ligatures w14:val="none"/>
        </w:rPr>
        <w:t>14</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230F600" w14:textId="0A90FFA1" w:rsidR="006A0115" w:rsidRPr="00520191" w:rsidRDefault="00A53599" w:rsidP="006A0115">
      <w:pPr>
        <w:jc w:val="both"/>
        <w:rPr>
          <w:rFonts w:eastAsia="Calibri" w:cstheme="minorHAnsi"/>
          <w:kern w:val="0"/>
          <w14:ligatures w14:val="none"/>
        </w:rPr>
      </w:pPr>
      <w:r>
        <w:rPr>
          <w:rFonts w:eastAsia="Calibri" w:cstheme="minorHAnsi"/>
          <w:kern w:val="0"/>
          <w14:ligatures w14:val="none"/>
        </w:rPr>
        <w:t>15</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4D1D5BCC" w14:textId="1E950A18" w:rsidR="006A0115" w:rsidRPr="00520191" w:rsidRDefault="00A53599" w:rsidP="006A0115">
      <w:pPr>
        <w:jc w:val="both"/>
        <w:rPr>
          <w:rFonts w:eastAsia="Calibri" w:cstheme="minorHAnsi"/>
          <w:kern w:val="0"/>
          <w14:ligatures w14:val="none"/>
        </w:rPr>
      </w:pPr>
      <w:r>
        <w:rPr>
          <w:rFonts w:eastAsia="Calibri" w:cstheme="minorHAnsi"/>
          <w:kern w:val="0"/>
          <w14:ligatures w14:val="none"/>
        </w:rPr>
        <w:t>16</w:t>
      </w:r>
      <w:r w:rsidR="006A0115" w:rsidRPr="00520191">
        <w:rPr>
          <w:rFonts w:eastAsia="Calibri" w:cstheme="minorHAnsi"/>
          <w:kern w:val="0"/>
          <w14:ligatures w14:val="none"/>
        </w:rPr>
        <w:t>.</w:t>
      </w:r>
      <w:r w:rsidR="006A0115" w:rsidRPr="00520191">
        <w:rPr>
          <w:rFonts w:eastAsia="Calibri" w:cstheme="minorHAnsi"/>
          <w:kern w:val="0"/>
          <w14:ligatures w14:val="none"/>
        </w:rPr>
        <w:tab/>
        <w:t>Τον προμηθευτή βαρύνουν οι νόμιμες κρατήσεις όπως αυτές ισχύουν κατά την ημέρα υπογραφής της σύμβασης.</w:t>
      </w:r>
    </w:p>
    <w:p w14:paraId="7A577F24" w14:textId="3BD5615E" w:rsidR="006A0115" w:rsidRPr="00520191" w:rsidRDefault="00A53599" w:rsidP="006A0115">
      <w:pPr>
        <w:jc w:val="both"/>
        <w:rPr>
          <w:rFonts w:eastAsia="Calibri" w:cstheme="minorHAnsi"/>
          <w:kern w:val="0"/>
          <w14:ligatures w14:val="none"/>
        </w:rPr>
      </w:pPr>
      <w:r>
        <w:rPr>
          <w:rFonts w:eastAsia="Calibri" w:cstheme="minorHAnsi"/>
          <w:kern w:val="0"/>
          <w14:ligatures w14:val="none"/>
        </w:rPr>
        <w:t>17</w:t>
      </w:r>
      <w:r w:rsidR="006A0115" w:rsidRPr="00520191">
        <w:rPr>
          <w:rFonts w:eastAsia="Calibri" w:cstheme="minorHAnsi"/>
          <w:kern w:val="0"/>
          <w14:ligatures w14:val="none"/>
        </w:rPr>
        <w:t>.</w:t>
      </w:r>
      <w:r w:rsidR="006A0115" w:rsidRPr="00520191">
        <w:rPr>
          <w:rFonts w:eastAsia="Calibri" w:cstheme="minorHAnsi"/>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9B586B6" w14:textId="77777777" w:rsidR="006A0115" w:rsidRPr="00CE410B" w:rsidRDefault="006A0115" w:rsidP="006A0115">
      <w:pPr>
        <w:jc w:val="both"/>
        <w:rPr>
          <w:rFonts w:eastAsia="Calibri" w:cstheme="minorHAnsi"/>
          <w:b/>
          <w:bCs/>
          <w:kern w:val="0"/>
          <w14:ligatures w14:val="none"/>
        </w:rPr>
      </w:pPr>
    </w:p>
    <w:p w14:paraId="4A23E7AA" w14:textId="48CC8523" w:rsidR="0047575F" w:rsidRDefault="006A0115" w:rsidP="006A0115">
      <w:pPr>
        <w:jc w:val="both"/>
        <w:rPr>
          <w:rFonts w:eastAsia="Calibri" w:cstheme="minorHAnsi"/>
          <w:kern w:val="0"/>
          <w14:ligatures w14:val="none"/>
        </w:rPr>
      </w:pPr>
      <w:r w:rsidRPr="00520191">
        <w:rPr>
          <w:rFonts w:eastAsia="Calibri" w:cstheme="minorHAnsi"/>
          <w:kern w:val="0"/>
          <w14:ligatures w14:val="none"/>
        </w:rPr>
        <w:t xml:space="preserve">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 </w:t>
      </w:r>
    </w:p>
    <w:p w14:paraId="3353FF53" w14:textId="77777777" w:rsidR="0047575F" w:rsidRPr="009851D4" w:rsidRDefault="0047575F" w:rsidP="0047575F">
      <w:pPr>
        <w:ind w:right="-1"/>
        <w:rPr>
          <w:rFonts w:eastAsia="Calibri"/>
        </w:rPr>
      </w:pPr>
      <w:r w:rsidRPr="009851D4">
        <w:rPr>
          <w:rFonts w:eastAsia="Calibri"/>
          <w:b/>
          <w:bCs/>
        </w:rPr>
        <w:t>ΟΠΩΡΟΛΑΧΑΝΙΚΑ</w:t>
      </w:r>
      <w:r w:rsidRPr="009851D4">
        <w:rPr>
          <w:rFonts w:eastAsia="Calibri"/>
        </w:rPr>
        <w:t>: Τα οπωρολαχανικά θα είναι πρώτης ποιότητας, της εποχής και θα πληρούν τις προδιαγραφές της Ε.Ε. Απαγορεύεται η παραλαβή φρούτων ελαττωματικών. Για τα φρούτα που προσφέρονται σε συσκευασία με περισσότερες από μια σειρά θα πρέπει όλες οι σειρές να είναι πρώτης ποιότητας. Οι συσκευασίες των οπωρολαχανικών να είναι καθαρές και απαλλαγμένες από ξένες ύλες με ευθύνη του αναδόχου. Τα οπωρολαχανικά να είναι απαλλαγμένα από υπολείμματα φυτοφαρμάκων, ραδιενεργά κατάλοιπα και να μην είναι μεταλλαγμένα.</w:t>
      </w:r>
    </w:p>
    <w:p w14:paraId="46AFE5CD" w14:textId="11C2299F" w:rsidR="0047575F" w:rsidRDefault="0047575F" w:rsidP="0047575F">
      <w:pPr>
        <w:ind w:right="-1"/>
        <w:contextualSpacing/>
        <w:rPr>
          <w:color w:val="000000"/>
          <w:lang w:eastAsia="el-GR"/>
        </w:rPr>
      </w:pPr>
      <w:r w:rsidRPr="009851D4">
        <w:rPr>
          <w:b/>
          <w:bCs/>
          <w:color w:val="000000"/>
          <w:lang w:eastAsia="el-GR"/>
        </w:rPr>
        <w:lastRenderedPageBreak/>
        <w:t>ΧΥΜΟΙ ΦΡΟΥΤΩΝ:</w:t>
      </w:r>
      <w:r w:rsidRPr="009851D4">
        <w:rPr>
          <w:color w:val="000000"/>
          <w:lang w:eastAsia="el-GR"/>
        </w:rPr>
        <w:t xml:space="preserve"> Χυμός φρούτων αρίστης ποιότητας, 100 % φυσικός χωρίς συντηρητικά. Από συμπυκνωμένο χυμό περιεκτικότητας σε φρούτο 50% τουλάχιστον, µε την προσθήκη νερού και ζάχαρης. Συσκευασμένος σε κατάλληλη σφραγισμένη ερμητικά κλειστή χάρτινη συσκευασία. Εξωτερικά της συσκευασίας να αναγράφεται η εγγυημένη ημερομηνία λήξης, η οποία δεν μπορεί να είναι μικρότερη των 6 μηνών εκτός ψυγείου.</w:t>
      </w: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DCE4" w14:textId="77777777" w:rsidR="0066617C" w:rsidRDefault="0066617C" w:rsidP="0012380E">
      <w:pPr>
        <w:spacing w:after="0" w:line="240" w:lineRule="auto"/>
      </w:pPr>
      <w:r>
        <w:separator/>
      </w:r>
    </w:p>
  </w:endnote>
  <w:endnote w:type="continuationSeparator" w:id="0">
    <w:p w14:paraId="31EDB276" w14:textId="77777777" w:rsidR="0066617C" w:rsidRDefault="0066617C"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CA41" w14:textId="77777777" w:rsidR="0066617C" w:rsidRDefault="0066617C" w:rsidP="0012380E">
      <w:pPr>
        <w:spacing w:after="0" w:line="240" w:lineRule="auto"/>
      </w:pPr>
      <w:r>
        <w:separator/>
      </w:r>
    </w:p>
  </w:footnote>
  <w:footnote w:type="continuationSeparator" w:id="0">
    <w:p w14:paraId="09BE6786" w14:textId="77777777" w:rsidR="0066617C" w:rsidRDefault="0066617C"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12E8" w14:textId="1D21BAF9" w:rsidR="00353E3B" w:rsidRDefault="00353E3B">
    <w:pPr>
      <w:pStyle w:val="ac"/>
    </w:pPr>
    <w:r>
      <w:rPr>
        <w:noProof/>
      </w:rPr>
      <w:drawing>
        <wp:inline distT="0" distB="0" distL="0" distR="0" wp14:anchorId="5CC20FA6" wp14:editId="190C2394">
          <wp:extent cx="5639435" cy="1303020"/>
          <wp:effectExtent l="0" t="0" r="0" b="0"/>
          <wp:docPr id="21339411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9435" cy="1303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1"/>
  </w:num>
  <w:num w:numId="4"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00E72"/>
    <w:rsid w:val="00093DE6"/>
    <w:rsid w:val="000D2C1C"/>
    <w:rsid w:val="000D5660"/>
    <w:rsid w:val="000E2A05"/>
    <w:rsid w:val="0012380E"/>
    <w:rsid w:val="00124BF9"/>
    <w:rsid w:val="001513DD"/>
    <w:rsid w:val="001635BE"/>
    <w:rsid w:val="00173298"/>
    <w:rsid w:val="00192293"/>
    <w:rsid w:val="00203957"/>
    <w:rsid w:val="00250302"/>
    <w:rsid w:val="00284DB5"/>
    <w:rsid w:val="00286565"/>
    <w:rsid w:val="002901F1"/>
    <w:rsid w:val="002E2988"/>
    <w:rsid w:val="002E6612"/>
    <w:rsid w:val="002F4D80"/>
    <w:rsid w:val="003104EA"/>
    <w:rsid w:val="003106E2"/>
    <w:rsid w:val="003264B4"/>
    <w:rsid w:val="00353E3B"/>
    <w:rsid w:val="00372F23"/>
    <w:rsid w:val="003D1D95"/>
    <w:rsid w:val="00427833"/>
    <w:rsid w:val="0047575F"/>
    <w:rsid w:val="00475990"/>
    <w:rsid w:val="004C7B44"/>
    <w:rsid w:val="004D6459"/>
    <w:rsid w:val="004F4E0C"/>
    <w:rsid w:val="005134CA"/>
    <w:rsid w:val="00514D17"/>
    <w:rsid w:val="00520191"/>
    <w:rsid w:val="00532F2A"/>
    <w:rsid w:val="00550729"/>
    <w:rsid w:val="00626D2C"/>
    <w:rsid w:val="0066617C"/>
    <w:rsid w:val="00674157"/>
    <w:rsid w:val="006A0115"/>
    <w:rsid w:val="006A29B1"/>
    <w:rsid w:val="007200FA"/>
    <w:rsid w:val="00726283"/>
    <w:rsid w:val="007269A1"/>
    <w:rsid w:val="00762728"/>
    <w:rsid w:val="00762E92"/>
    <w:rsid w:val="00786051"/>
    <w:rsid w:val="007B5205"/>
    <w:rsid w:val="007D35E9"/>
    <w:rsid w:val="007F58FD"/>
    <w:rsid w:val="008068D0"/>
    <w:rsid w:val="00852A0C"/>
    <w:rsid w:val="00883CD5"/>
    <w:rsid w:val="008C4BD5"/>
    <w:rsid w:val="008D060F"/>
    <w:rsid w:val="0095626E"/>
    <w:rsid w:val="009851D4"/>
    <w:rsid w:val="0099117B"/>
    <w:rsid w:val="009C2DF9"/>
    <w:rsid w:val="009E5F77"/>
    <w:rsid w:val="00A02BB2"/>
    <w:rsid w:val="00A402DA"/>
    <w:rsid w:val="00A53599"/>
    <w:rsid w:val="00A617CF"/>
    <w:rsid w:val="00AB7CFB"/>
    <w:rsid w:val="00B121A1"/>
    <w:rsid w:val="00B146F8"/>
    <w:rsid w:val="00B316EC"/>
    <w:rsid w:val="00C0209A"/>
    <w:rsid w:val="00C20B27"/>
    <w:rsid w:val="00C30457"/>
    <w:rsid w:val="00C66871"/>
    <w:rsid w:val="00CE410B"/>
    <w:rsid w:val="00D63A82"/>
    <w:rsid w:val="00D94AE2"/>
    <w:rsid w:val="00D962E9"/>
    <w:rsid w:val="00DD5E1D"/>
    <w:rsid w:val="00E25994"/>
    <w:rsid w:val="00E840F7"/>
    <w:rsid w:val="00E971E4"/>
    <w:rsid w:val="00F05791"/>
    <w:rsid w:val="00F23EBA"/>
    <w:rsid w:val="00F30F56"/>
    <w:rsid w:val="00FC76BD"/>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2055</Words>
  <Characters>11098</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5</cp:revision>
  <dcterms:created xsi:type="dcterms:W3CDTF">2025-11-26T12:06:00Z</dcterms:created>
  <dcterms:modified xsi:type="dcterms:W3CDTF">2026-06-04T11:24:00Z</dcterms:modified>
</cp:coreProperties>
</file>