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Pr="0039263C" w:rsidRDefault="003A666D" w:rsidP="005A0F27">
      <w:pPr>
        <w:shd w:val="clear" w:color="auto" w:fill="FFFFFF"/>
        <w:spacing w:after="0" w:line="276" w:lineRule="auto"/>
        <w:jc w:val="right"/>
        <w:textAlignment w:val="baseline"/>
        <w:rPr>
          <w:rFonts w:eastAsia="Times New Roman" w:cstheme="minorHAnsi"/>
          <w:b/>
          <w:bCs/>
          <w:sz w:val="18"/>
          <w:szCs w:val="18"/>
          <w:bdr w:val="none" w:sz="0" w:space="0" w:color="auto" w:frame="1"/>
        </w:rPr>
      </w:pPr>
      <w:r w:rsidRPr="0039263C">
        <w:rPr>
          <w:rFonts w:eastAsia="Times New Roman" w:cstheme="minorHAnsi"/>
          <w:b/>
          <w:bCs/>
          <w:sz w:val="18"/>
          <w:szCs w:val="18"/>
          <w:bdr w:val="none" w:sz="0" w:space="0" w:color="auto" w:frame="1"/>
        </w:rPr>
        <w:t>Καταχωριστέο στο ΚΗΜΔΗΣ</w:t>
      </w:r>
    </w:p>
    <w:p w14:paraId="0BF922EC" w14:textId="77777777" w:rsidR="00661EB2" w:rsidRPr="00E6087E" w:rsidRDefault="00661EB2" w:rsidP="00661EB2">
      <w:pPr>
        <w:spacing w:after="0" w:line="276" w:lineRule="auto"/>
        <w:rPr>
          <w:b/>
          <w:u w:val="single"/>
        </w:rPr>
      </w:pPr>
      <w:r w:rsidRPr="004D1173">
        <w:rPr>
          <w:b/>
          <w:u w:val="single"/>
        </w:rPr>
        <w:t xml:space="preserve">Προς: </w:t>
      </w:r>
    </w:p>
    <w:p w14:paraId="4335C100" w14:textId="4930DC43" w:rsidR="00BE6087" w:rsidRDefault="00553D4B" w:rsidP="00661EB2">
      <w:pPr>
        <w:spacing w:after="0" w:line="276" w:lineRule="auto"/>
        <w:rPr>
          <w:b/>
        </w:rPr>
      </w:pPr>
      <w:r w:rsidRPr="00553D4B">
        <w:rPr>
          <w:b/>
        </w:rPr>
        <w:t>ΒΕΝΕΤΑΚΗΣ ΑΝΤ. Κ ΣΙΑ Ο.Ε. «ΕΠΑΥΛΙΣ»</w:t>
      </w:r>
      <w:r w:rsidR="00BE6087" w:rsidRPr="00BE6087">
        <w:rPr>
          <w:b/>
        </w:rPr>
        <w:t xml:space="preserve"> </w:t>
      </w:r>
    </w:p>
    <w:p w14:paraId="0A66D98E" w14:textId="343C429A" w:rsidR="00661EB2" w:rsidRPr="008B0566" w:rsidRDefault="00661EB2" w:rsidP="00661EB2">
      <w:pPr>
        <w:spacing w:after="0" w:line="276" w:lineRule="auto"/>
        <w:rPr>
          <w:b/>
        </w:rPr>
      </w:pPr>
      <w:r w:rsidRPr="008B0566">
        <w:rPr>
          <w:b/>
        </w:rPr>
        <w:t xml:space="preserve">Διεύθυνση: </w:t>
      </w:r>
      <w:r w:rsidR="00553D4B" w:rsidRPr="00553D4B">
        <w:rPr>
          <w:b/>
        </w:rPr>
        <w:t>14ης Μαΐου 50, Αλεξανδρούπολη</w:t>
      </w:r>
    </w:p>
    <w:p w14:paraId="26B4DEF9" w14:textId="4C29FCF9" w:rsidR="00661EB2" w:rsidRPr="00553D4B" w:rsidRDefault="00661EB2" w:rsidP="00661EB2">
      <w:pPr>
        <w:spacing w:after="0" w:line="276" w:lineRule="auto"/>
        <w:rPr>
          <w:b/>
        </w:rPr>
      </w:pPr>
      <w:r w:rsidRPr="008B0566">
        <w:rPr>
          <w:b/>
        </w:rPr>
        <w:t xml:space="preserve">Τηλέφωνο: </w:t>
      </w:r>
      <w:r w:rsidR="00553D4B" w:rsidRPr="00553D4B">
        <w:rPr>
          <w:b/>
        </w:rPr>
        <w:t>2551084915</w:t>
      </w:r>
    </w:p>
    <w:p w14:paraId="79A7F7D5" w14:textId="77777777" w:rsidR="003446E2" w:rsidRPr="006A3E0C" w:rsidRDefault="003446E2" w:rsidP="006346BC">
      <w:pPr>
        <w:spacing w:after="0" w:line="276" w:lineRule="auto"/>
        <w:jc w:val="center"/>
        <w:rPr>
          <w:b/>
          <w:color w:val="000000"/>
          <w:sz w:val="18"/>
          <w:szCs w:val="18"/>
        </w:rPr>
      </w:pPr>
    </w:p>
    <w:p w14:paraId="06BC3963" w14:textId="04D38B80" w:rsidR="001144D0" w:rsidRPr="006133F5" w:rsidRDefault="000C074E" w:rsidP="005A0F27">
      <w:pPr>
        <w:spacing w:after="120" w:line="276" w:lineRule="auto"/>
        <w:jc w:val="center"/>
        <w:rPr>
          <w:b/>
          <w:color w:val="000000"/>
        </w:rPr>
      </w:pPr>
      <w:r>
        <w:rPr>
          <w:b/>
          <w:color w:val="000000"/>
        </w:rPr>
        <w:t xml:space="preserve">Πρόσκληση Υποβολής Προσφοράς </w:t>
      </w:r>
      <w:r w:rsidRPr="006133F5">
        <w:rPr>
          <w:b/>
          <w:color w:val="000000"/>
        </w:rPr>
        <w:t>με ΑΡ.</w:t>
      </w:r>
      <w:r w:rsidRPr="00CA169A">
        <w:rPr>
          <w:b/>
          <w:color w:val="000000"/>
        </w:rPr>
        <w:t>ΠΡΩΤ</w:t>
      </w:r>
      <w:r w:rsidRPr="00242792">
        <w:rPr>
          <w:b/>
          <w:color w:val="000000"/>
        </w:rPr>
        <w:t xml:space="preserve">: </w:t>
      </w:r>
      <w:r w:rsidR="00BE206B" w:rsidRPr="00242792">
        <w:rPr>
          <w:b/>
        </w:rPr>
        <w:t>ΑΜ</w:t>
      </w:r>
      <w:r w:rsidR="00A52F75" w:rsidRPr="00242792">
        <w:rPr>
          <w:b/>
        </w:rPr>
        <w:t>9</w:t>
      </w:r>
      <w:r w:rsidR="00D236BA" w:rsidRPr="00242792">
        <w:rPr>
          <w:b/>
        </w:rPr>
        <w:t>2</w:t>
      </w:r>
      <w:r w:rsidR="00242792" w:rsidRPr="00242792">
        <w:rPr>
          <w:b/>
        </w:rPr>
        <w:t>09</w:t>
      </w:r>
      <w:r w:rsidR="00C87B28" w:rsidRPr="00242792">
        <w:rPr>
          <w:b/>
        </w:rPr>
        <w:t>/</w:t>
      </w:r>
      <w:r w:rsidR="00D236BA" w:rsidRPr="00242792">
        <w:rPr>
          <w:b/>
        </w:rPr>
        <w:t>29</w:t>
      </w:r>
      <w:r w:rsidR="00C87B28" w:rsidRPr="00242792">
        <w:rPr>
          <w:b/>
        </w:rPr>
        <w:t>-</w:t>
      </w:r>
      <w:r w:rsidR="00D236BA" w:rsidRPr="00242792">
        <w:rPr>
          <w:b/>
        </w:rPr>
        <w:t>04</w:t>
      </w:r>
      <w:r w:rsidR="00C87B28" w:rsidRPr="00CA169A">
        <w:rPr>
          <w:b/>
        </w:rPr>
        <w:t>-202</w:t>
      </w:r>
      <w:r w:rsidR="00FC1709" w:rsidRPr="00CA169A">
        <w:rPr>
          <w:b/>
        </w:rPr>
        <w:t>6</w:t>
      </w:r>
    </w:p>
    <w:p w14:paraId="512168EC" w14:textId="77D3BF68" w:rsidR="001144D0" w:rsidRPr="006133F5" w:rsidRDefault="006F4187" w:rsidP="005A0F27">
      <w:pPr>
        <w:spacing w:after="120" w:line="276" w:lineRule="auto"/>
        <w:jc w:val="both"/>
        <w:rPr>
          <w:b/>
        </w:rPr>
      </w:pPr>
      <w:bookmarkStart w:id="0" w:name="_heading=h.gjdgxs" w:colFirst="0" w:colLast="0"/>
      <w:bookmarkStart w:id="1" w:name="_Hlk95735973"/>
      <w:bookmarkEnd w:id="0"/>
      <w:r w:rsidRPr="006F4187">
        <w:rPr>
          <w:b/>
          <w:color w:val="000000"/>
        </w:rPr>
        <w:t xml:space="preserve">Για την απευθείας ανάθεση </w:t>
      </w:r>
      <w:r w:rsidR="00822985">
        <w:rPr>
          <w:b/>
          <w:color w:val="000000"/>
        </w:rPr>
        <w:t>αντικατάστασης</w:t>
      </w:r>
      <w:r w:rsidR="000D694A">
        <w:rPr>
          <w:b/>
          <w:color w:val="000000"/>
        </w:rPr>
        <w:t xml:space="preserve"> </w:t>
      </w:r>
      <w:r w:rsidR="00D236BA">
        <w:rPr>
          <w:b/>
          <w:color w:val="000000"/>
        </w:rPr>
        <w:t xml:space="preserve">τριών </w:t>
      </w:r>
      <w:r w:rsidR="000D694A">
        <w:rPr>
          <w:b/>
          <w:color w:val="000000"/>
        </w:rPr>
        <w:t>(</w:t>
      </w:r>
      <w:r w:rsidR="00D236BA">
        <w:rPr>
          <w:b/>
          <w:color w:val="000000"/>
        </w:rPr>
        <w:t>3</w:t>
      </w:r>
      <w:r w:rsidR="000D694A">
        <w:rPr>
          <w:b/>
          <w:color w:val="000000"/>
        </w:rPr>
        <w:t>)</w:t>
      </w:r>
      <w:r w:rsidRPr="006F4187">
        <w:rPr>
          <w:b/>
          <w:color w:val="000000"/>
        </w:rPr>
        <w:t xml:space="preserve"> </w:t>
      </w:r>
      <w:proofErr w:type="spellStart"/>
      <w:r w:rsidR="00D236BA">
        <w:rPr>
          <w:b/>
          <w:color w:val="000000"/>
        </w:rPr>
        <w:t>ρόλερ</w:t>
      </w:r>
      <w:proofErr w:type="spellEnd"/>
      <w:r w:rsidR="00D236BA">
        <w:rPr>
          <w:b/>
          <w:color w:val="000000"/>
        </w:rPr>
        <w:t xml:space="preserve"> σκίασης</w:t>
      </w:r>
      <w:r w:rsidRPr="006F4187">
        <w:rPr>
          <w:b/>
          <w:color w:val="000000"/>
        </w:rPr>
        <w:t xml:space="preserve">, για τις ανάγκες του Κ.Φ.Α.Α. (Κέντρου Φιλοξενίας Ασυνόδευτων Ανηλίκων) </w:t>
      </w:r>
      <w:r w:rsidR="00762D5C">
        <w:rPr>
          <w:b/>
          <w:color w:val="000000"/>
        </w:rPr>
        <w:t>«</w:t>
      </w:r>
      <w:r w:rsidR="00D236BA">
        <w:rPr>
          <w:b/>
          <w:color w:val="000000"/>
        </w:rPr>
        <w:t>Έλλη</w:t>
      </w:r>
      <w:r w:rsidR="00762D5C">
        <w:rPr>
          <w:b/>
          <w:color w:val="000000"/>
        </w:rPr>
        <w:t xml:space="preserve">» </w:t>
      </w:r>
      <w:r w:rsidRPr="006F4187">
        <w:rPr>
          <w:b/>
          <w:color w:val="000000"/>
        </w:rPr>
        <w:t xml:space="preserve">στην </w:t>
      </w:r>
      <w:r w:rsidR="00762D5C">
        <w:rPr>
          <w:b/>
          <w:color w:val="000000"/>
        </w:rPr>
        <w:t>Αλεξανδρούπολη</w:t>
      </w:r>
      <w:r w:rsidRPr="006F4187">
        <w:rPr>
          <w:b/>
          <w:color w:val="000000"/>
        </w:rPr>
        <w:t xml:space="preserve">, προϋπολογιζόμενης δαπάνης </w:t>
      </w:r>
      <w:r w:rsidR="00D236BA">
        <w:rPr>
          <w:b/>
          <w:color w:val="000000"/>
        </w:rPr>
        <w:t>360</w:t>
      </w:r>
      <w:r w:rsidRPr="006F4187">
        <w:rPr>
          <w:b/>
          <w:color w:val="000000"/>
        </w:rPr>
        <w:t xml:space="preserve">,00 ευρώ χωρίς Φ.Π.Α. και </w:t>
      </w:r>
      <w:r w:rsidR="00D236BA">
        <w:rPr>
          <w:b/>
          <w:color w:val="000000"/>
        </w:rPr>
        <w:t>446</w:t>
      </w:r>
      <w:r w:rsidRPr="006F4187">
        <w:rPr>
          <w:b/>
          <w:color w:val="000000"/>
        </w:rPr>
        <w:t>,</w:t>
      </w:r>
      <w:r w:rsidR="00D236BA">
        <w:rPr>
          <w:b/>
          <w:color w:val="000000"/>
        </w:rPr>
        <w:t>4</w:t>
      </w:r>
      <w:r w:rsidR="00762D5C">
        <w:rPr>
          <w:b/>
          <w:color w:val="000000"/>
        </w:rPr>
        <w:t>0</w:t>
      </w:r>
      <w:r w:rsidRPr="006F4187">
        <w:rPr>
          <w:b/>
          <w:color w:val="000000"/>
        </w:rPr>
        <w:t xml:space="preserve"> ευρώ με Φ.Π.Α.</w:t>
      </w:r>
      <w:r w:rsidR="00C96702">
        <w:rPr>
          <w:b/>
          <w:color w:val="000000"/>
        </w:rPr>
        <w:t>.</w:t>
      </w:r>
    </w:p>
    <w:bookmarkEnd w:id="1"/>
    <w:p w14:paraId="255988C1" w14:textId="18C7EFDB" w:rsidR="004A3994" w:rsidRPr="006133F5" w:rsidRDefault="000D694A" w:rsidP="005A0F27">
      <w:pPr>
        <w:shd w:val="clear" w:color="auto" w:fill="FFFFFF"/>
        <w:spacing w:after="120" w:line="276" w:lineRule="auto"/>
        <w:jc w:val="both"/>
        <w:textAlignment w:val="baseline"/>
        <w:rPr>
          <w:rFonts w:eastAsia="Times New Roman" w:cs="Arial"/>
          <w:b/>
          <w:bCs/>
          <w:bdr w:val="none" w:sz="0" w:space="0" w:color="auto" w:frame="1"/>
        </w:rPr>
      </w:pPr>
      <w:r w:rsidRPr="00146A3C">
        <w:rPr>
          <w:b/>
          <w:color w:val="000000"/>
        </w:rPr>
        <w:t xml:space="preserve">CPV:  </w:t>
      </w:r>
      <w:r w:rsidR="00D236BA" w:rsidRPr="00D236BA">
        <w:rPr>
          <w:rFonts w:eastAsia="Times New Roman" w:cstheme="minorHAnsi"/>
          <w:b/>
          <w:bCs/>
          <w:bdr w:val="none" w:sz="0" w:space="0" w:color="auto" w:frame="1"/>
        </w:rPr>
        <w:t>39515410-2 - Σκίαστρα εσωτερικού χώρου</w:t>
      </w:r>
    </w:p>
    <w:p w14:paraId="4BB6AE04" w14:textId="798D9D54" w:rsidR="00955E21" w:rsidRPr="006878CB" w:rsidRDefault="00955E21" w:rsidP="006A3E0C">
      <w:pPr>
        <w:shd w:val="clear" w:color="auto" w:fill="FFFFFF"/>
        <w:spacing w:after="0" w:line="276" w:lineRule="auto"/>
        <w:jc w:val="both"/>
        <w:textAlignment w:val="baseline"/>
        <w:rPr>
          <w:rFonts w:eastAsia="Times New Roman" w:cs="Arial"/>
        </w:rPr>
      </w:pPr>
      <w:r w:rsidRPr="006133F5">
        <w:rPr>
          <w:rFonts w:eastAsia="Times New Roman" w:cs="Arial"/>
        </w:rPr>
        <w:t>Η ΑΡΣΙΣ Κοινωνική Οργάνωση Υποστήριξης Νέων με έδρα στη Θεσσαλονίκη, Λέοντος Σοφού 26</w:t>
      </w:r>
      <w:r w:rsidR="007B7DE3" w:rsidRPr="006133F5">
        <w:rPr>
          <w:rFonts w:eastAsia="Times New Roman" w:cs="Arial"/>
        </w:rPr>
        <w:t>,</w:t>
      </w:r>
      <w:r w:rsidRPr="006133F5">
        <w:rPr>
          <w:rFonts w:eastAsia="Times New Roman" w:cs="Arial"/>
        </w:rPr>
        <w:t xml:space="preserve"> </w:t>
      </w:r>
      <w:proofErr w:type="spellStart"/>
      <w:r w:rsidR="00880F4F" w:rsidRPr="006133F5">
        <w:rPr>
          <w:rFonts w:eastAsia="Times New Roman" w:cs="Arial"/>
        </w:rPr>
        <w:t>στ</w:t>
      </w:r>
      <w:proofErr w:type="spellEnd"/>
      <w:r w:rsidR="007B7DE3" w:rsidRPr="006133F5">
        <w:rPr>
          <w:rFonts w:eastAsia="Times New Roman" w:cs="Arial"/>
          <w:lang w:val="en-US"/>
        </w:rPr>
        <w:t>o</w:t>
      </w:r>
      <w:r w:rsidR="00880F4F" w:rsidRPr="006133F5">
        <w:rPr>
          <w:rFonts w:eastAsia="Times New Roman" w:cs="Arial"/>
        </w:rPr>
        <w:t xml:space="preserve"> </w:t>
      </w:r>
      <w:proofErr w:type="spellStart"/>
      <w:r w:rsidR="00880F4F" w:rsidRPr="006133F5">
        <w:rPr>
          <w:rFonts w:eastAsia="Times New Roman" w:cs="Arial"/>
        </w:rPr>
        <w:t>πλαίσι</w:t>
      </w:r>
      <w:proofErr w:type="spellEnd"/>
      <w:r w:rsidR="007B7DE3" w:rsidRPr="006133F5">
        <w:rPr>
          <w:rFonts w:eastAsia="Times New Roman" w:cs="Arial"/>
          <w:lang w:val="en-US"/>
        </w:rPr>
        <w:t>o</w:t>
      </w:r>
      <w:r w:rsidR="00880F4F" w:rsidRPr="006133F5">
        <w:rPr>
          <w:rFonts w:eastAsia="Times New Roman" w:cs="Arial"/>
        </w:rPr>
        <w:t xml:space="preserve"> της </w:t>
      </w:r>
      <w:r w:rsidR="007B7DE3" w:rsidRPr="006133F5">
        <w:rPr>
          <w:rFonts w:eastAsia="Times New Roman" w:cs="Arial"/>
        </w:rPr>
        <w:t xml:space="preserve">Πράξης </w:t>
      </w:r>
      <w:r w:rsidR="00880F4F" w:rsidRPr="006133F5">
        <w:rPr>
          <w:rFonts w:eastAsia="Times New Roman" w:cs="Arial"/>
        </w:rPr>
        <w:t xml:space="preserve"> </w:t>
      </w:r>
      <w:r w:rsidR="007B7DE3" w:rsidRPr="006133F5">
        <w:rPr>
          <w:rFonts w:eastAsia="Times New Roman" w:cs="Arial"/>
        </w:rPr>
        <w:t xml:space="preserve">«Επιχορήγηση Ν.Π. ΑΡΣΙΣ - Κοινωνική Οργάνωση Υποστήριξης Νέων για την υλοποίηση του </w:t>
      </w:r>
      <w:r w:rsidR="007B7DE3" w:rsidRPr="008F4781">
        <w:rPr>
          <w:rFonts w:eastAsia="Times New Roman" w:cs="Arial"/>
        </w:rPr>
        <w:t xml:space="preserve">έργου “Λειτουργία ΚΦΑΑ </w:t>
      </w:r>
      <w:r w:rsidR="00D236BA">
        <w:rPr>
          <w:rFonts w:eastAsia="Times New Roman" w:cs="Arial"/>
        </w:rPr>
        <w:t>Έλλη</w:t>
      </w:r>
      <w:r w:rsidR="00762D5C">
        <w:rPr>
          <w:rFonts w:eastAsia="Times New Roman" w:cs="Arial"/>
        </w:rPr>
        <w:t xml:space="preserve"> </w:t>
      </w:r>
      <w:r w:rsidR="007B7DE3" w:rsidRPr="008F4781">
        <w:rPr>
          <w:rFonts w:eastAsia="Times New Roman" w:cs="Arial"/>
        </w:rPr>
        <w:t>στ</w:t>
      </w:r>
      <w:r w:rsidR="008F4781" w:rsidRPr="008F4781">
        <w:rPr>
          <w:rFonts w:eastAsia="Times New Roman" w:cs="Arial"/>
        </w:rPr>
        <w:t xml:space="preserve">ην </w:t>
      </w:r>
      <w:r w:rsidR="00762D5C">
        <w:rPr>
          <w:rFonts w:eastAsia="Times New Roman" w:cs="Arial"/>
        </w:rPr>
        <w:t>Αλεξανδρούπολη</w:t>
      </w:r>
      <w:r w:rsidR="007B7DE3" w:rsidRPr="008F4781">
        <w:rPr>
          <w:rFonts w:eastAsia="Times New Roman" w:cs="Arial"/>
        </w:rPr>
        <w:t>”» (κωδικός MIS 601637</w:t>
      </w:r>
      <w:r w:rsidR="00D236BA">
        <w:rPr>
          <w:rFonts w:eastAsia="Times New Roman" w:cs="Arial"/>
        </w:rPr>
        <w:t>2</w:t>
      </w:r>
      <w:r w:rsidR="007B7DE3" w:rsidRPr="008F4781">
        <w:rPr>
          <w:rFonts w:eastAsia="Times New Roman" w:cs="Arial"/>
        </w:rPr>
        <w:t>),</w:t>
      </w:r>
      <w:r w:rsidR="00FC1709" w:rsidRPr="006133F5">
        <w:rPr>
          <w:rFonts w:eastAsia="Times New Roman" w:cs="Arial"/>
          <w:b/>
          <w:bCs/>
        </w:rPr>
        <w:t xml:space="preserve"> </w:t>
      </w:r>
      <w:r w:rsidR="007B7DE3" w:rsidRPr="006133F5">
        <w:rPr>
          <w:rFonts w:eastAsia="Times New Roman" w:cs="Arial"/>
        </w:rPr>
        <w:t>που εντάσσεται στο πρόγραμμα «Πρόγραμμα Ελλάδας - Ταμείο Ασύλου, Μετανάστευσης και Ένταξης</w:t>
      </w:r>
      <w:r w:rsidR="007B7DE3" w:rsidRPr="007B7DE3">
        <w:rPr>
          <w:rFonts w:eastAsia="Times New Roman" w:cs="Arial"/>
        </w:rPr>
        <w:t xml:space="preserve"> 2021-2027»</w:t>
      </w:r>
      <w:r w:rsidR="007B7DE3">
        <w:rPr>
          <w:rFonts w:eastAsia="Times New Roman" w:cs="Arial"/>
        </w:rPr>
        <w:t>,</w:t>
      </w:r>
    </w:p>
    <w:p w14:paraId="0670DC93" w14:textId="77777777" w:rsidR="001144D0" w:rsidRPr="006878CB" w:rsidRDefault="000C074E" w:rsidP="005A0F27">
      <w:pPr>
        <w:shd w:val="clear" w:color="auto" w:fill="FFFFFF"/>
        <w:spacing w:after="120" w:line="276" w:lineRule="auto"/>
        <w:jc w:val="center"/>
        <w:rPr>
          <w:b/>
        </w:rPr>
      </w:pPr>
      <w:r w:rsidRPr="006878CB">
        <w:rPr>
          <w:b/>
        </w:rPr>
        <w:t>ΠΡΟΣΚΑΛΕΙ</w:t>
      </w:r>
    </w:p>
    <w:p w14:paraId="72DA5BA0" w14:textId="0A4378DD" w:rsidR="00607DC3" w:rsidRDefault="00661EB2" w:rsidP="005A0F27">
      <w:pPr>
        <w:spacing w:after="120" w:line="276" w:lineRule="auto"/>
        <w:jc w:val="both"/>
        <w:rPr>
          <w:b/>
        </w:rPr>
      </w:pPr>
      <w:r w:rsidRPr="00661EB2">
        <w:rPr>
          <w:b/>
        </w:rPr>
        <w:t xml:space="preserve">την εταιρία </w:t>
      </w:r>
      <w:r w:rsidR="00553D4B" w:rsidRPr="00553D4B">
        <w:rPr>
          <w:b/>
          <w:u w:val="single"/>
        </w:rPr>
        <w:t>ΒΕΝΕΤΑΚΗΣ ΑΝΤ. Κ ΣΙΑ Ο.Ε.</w:t>
      </w:r>
      <w:r w:rsidR="00BE6087" w:rsidRPr="001009AE">
        <w:rPr>
          <w:b/>
          <w:u w:val="single"/>
        </w:rPr>
        <w:t xml:space="preserve"> </w:t>
      </w:r>
      <w:r w:rsidRPr="001009AE">
        <w:rPr>
          <w:b/>
          <w:u w:val="single"/>
        </w:rPr>
        <w:t xml:space="preserve">με ΑΦΜ: </w:t>
      </w:r>
      <w:r w:rsidR="00553D4B" w:rsidRPr="00553D4B">
        <w:rPr>
          <w:b/>
          <w:u w:val="single"/>
        </w:rPr>
        <w:t>999386863</w:t>
      </w:r>
      <w:r w:rsidRPr="001009AE">
        <w:rPr>
          <w:b/>
          <w:u w:val="single"/>
        </w:rPr>
        <w:t>, (</w:t>
      </w:r>
      <w:r w:rsidR="00553D4B" w:rsidRPr="00553D4B">
        <w:rPr>
          <w:b/>
          <w:u w:val="single"/>
        </w:rPr>
        <w:t>14ης Μαΐου 50, Αλεξανδρούπολη</w:t>
      </w:r>
      <w:r w:rsidR="00BE6087" w:rsidRPr="001009AE">
        <w:rPr>
          <w:b/>
          <w:u w:val="single"/>
        </w:rPr>
        <w:t xml:space="preserve">, THΛ </w:t>
      </w:r>
      <w:r w:rsidR="00553D4B" w:rsidRPr="00553D4B">
        <w:rPr>
          <w:b/>
          <w:u w:val="single"/>
        </w:rPr>
        <w:t>2551084915</w:t>
      </w:r>
      <w:r w:rsidRPr="001009AE">
        <w:rPr>
          <w:b/>
          <w:u w:val="single"/>
        </w:rPr>
        <w:t>),</w:t>
      </w:r>
      <w:r w:rsidRPr="008B0566">
        <w:rPr>
          <w:b/>
        </w:rPr>
        <w:t xml:space="preserve"> να</w:t>
      </w:r>
      <w:r w:rsidRPr="00661EB2">
        <w:rPr>
          <w:b/>
        </w:rPr>
        <w:t xml:space="preserve"> υποβάλει</w:t>
      </w:r>
      <w:r w:rsidR="000C074E" w:rsidRPr="006878CB">
        <w:rPr>
          <w:b/>
        </w:rPr>
        <w:t xml:space="preserve"> έγγραφη προσφορά </w:t>
      </w:r>
      <w:r w:rsidR="00D236BA">
        <w:rPr>
          <w:b/>
        </w:rPr>
        <w:t xml:space="preserve">για </w:t>
      </w:r>
      <w:r w:rsidR="00242792">
        <w:rPr>
          <w:b/>
        </w:rPr>
        <w:t>την αντικατάσταση</w:t>
      </w:r>
      <w:r w:rsidR="00D236BA" w:rsidRPr="00D236BA">
        <w:rPr>
          <w:b/>
        </w:rPr>
        <w:t xml:space="preserve"> τριών (3) </w:t>
      </w:r>
      <w:proofErr w:type="spellStart"/>
      <w:r w:rsidR="00D236BA" w:rsidRPr="00D236BA">
        <w:rPr>
          <w:b/>
        </w:rPr>
        <w:t>ρόλερ</w:t>
      </w:r>
      <w:proofErr w:type="spellEnd"/>
      <w:r w:rsidR="00D236BA" w:rsidRPr="00D236BA">
        <w:rPr>
          <w:b/>
        </w:rPr>
        <w:t xml:space="preserve"> σκίασης, για τις ανάγκες του Κ.Φ.Α.Α. (Κέντρου Φιλοξενίας Ασυνόδευτων Ανηλίκων) «Έλλη» στην Αλεξανδρούπολη</w:t>
      </w:r>
      <w:r w:rsidR="00EA33A6">
        <w:rPr>
          <w:b/>
        </w:rPr>
        <w:t>.</w:t>
      </w:r>
    </w:p>
    <w:p w14:paraId="3317FDFA" w14:textId="2C9A1BBB" w:rsidR="007B7DE3" w:rsidRPr="007B7DE3" w:rsidRDefault="007B7DE3" w:rsidP="007B7DE3">
      <w:pPr>
        <w:spacing w:before="120" w:after="120" w:line="240" w:lineRule="auto"/>
        <w:jc w:val="both"/>
        <w:rPr>
          <w:rFonts w:eastAsia="Times New Roman" w:cstheme="minorHAnsi"/>
        </w:rPr>
      </w:pPr>
      <w:r w:rsidRPr="007B7DE3">
        <w:rPr>
          <w:rFonts w:eastAsia="Times New Roman" w:cstheme="minorHAnsi"/>
        </w:rPr>
        <w:t>Το προϋπολογιζόμενο φυσικό και οικονομικό αντικείμενο της ζητούμενης υπηρεσίας απεικονίζεται συνοπτικά στον παρακάτω πίνακα και αναλυτικά στους ειδικούς όρους, που αποτελούν αναπόσπαστο μέρος της πρόσκλησης.</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202"/>
        <w:gridCol w:w="1090"/>
        <w:gridCol w:w="1143"/>
        <w:gridCol w:w="1514"/>
        <w:gridCol w:w="1837"/>
      </w:tblGrid>
      <w:tr w:rsidR="000D694A" w:rsidRPr="0077695A" w14:paraId="5BBCC0EE" w14:textId="77777777" w:rsidTr="006A3E0C">
        <w:trPr>
          <w:trHeight w:val="794"/>
        </w:trPr>
        <w:tc>
          <w:tcPr>
            <w:tcW w:w="568" w:type="dxa"/>
            <w:shd w:val="clear" w:color="000000" w:fill="DDEBF7"/>
            <w:vAlign w:val="center"/>
            <w:hideMark/>
          </w:tcPr>
          <w:p w14:paraId="415506F4" w14:textId="77777777" w:rsidR="000D694A" w:rsidRPr="0077695A" w:rsidRDefault="000D694A" w:rsidP="00B55404">
            <w:pPr>
              <w:spacing w:after="0" w:line="240" w:lineRule="auto"/>
              <w:jc w:val="center"/>
              <w:rPr>
                <w:rFonts w:eastAsia="Times New Roman"/>
                <w:b/>
                <w:bCs/>
                <w:color w:val="000000"/>
              </w:rPr>
            </w:pPr>
            <w:r w:rsidRPr="0077695A">
              <w:rPr>
                <w:rFonts w:eastAsia="Times New Roman"/>
                <w:b/>
                <w:bCs/>
                <w:color w:val="000000"/>
              </w:rPr>
              <w:t>α/α</w:t>
            </w:r>
          </w:p>
        </w:tc>
        <w:tc>
          <w:tcPr>
            <w:tcW w:w="3205" w:type="dxa"/>
            <w:shd w:val="clear" w:color="000000" w:fill="DDEBF7"/>
            <w:vAlign w:val="center"/>
            <w:hideMark/>
          </w:tcPr>
          <w:p w14:paraId="75F882F9" w14:textId="77777777" w:rsidR="000D694A" w:rsidRPr="0077695A" w:rsidRDefault="000D694A" w:rsidP="00B55404">
            <w:pPr>
              <w:spacing w:after="0" w:line="240" w:lineRule="auto"/>
              <w:jc w:val="center"/>
              <w:rPr>
                <w:rFonts w:eastAsia="Times New Roman"/>
                <w:b/>
                <w:bCs/>
                <w:color w:val="000000"/>
              </w:rPr>
            </w:pPr>
            <w:r w:rsidRPr="0077695A">
              <w:rPr>
                <w:rFonts w:eastAsia="Times New Roman"/>
                <w:b/>
                <w:bCs/>
              </w:rPr>
              <w:t>Περιγραφή είδους</w:t>
            </w:r>
          </w:p>
        </w:tc>
        <w:tc>
          <w:tcPr>
            <w:tcW w:w="1090" w:type="dxa"/>
            <w:shd w:val="clear" w:color="000000" w:fill="DDEBF7"/>
            <w:vAlign w:val="center"/>
            <w:hideMark/>
          </w:tcPr>
          <w:p w14:paraId="59C57D79" w14:textId="77777777" w:rsidR="000D694A" w:rsidRPr="0077695A" w:rsidRDefault="000D694A" w:rsidP="00B55404">
            <w:pPr>
              <w:spacing w:after="0" w:line="240" w:lineRule="auto"/>
              <w:jc w:val="center"/>
              <w:rPr>
                <w:rFonts w:eastAsia="Times New Roman"/>
                <w:b/>
                <w:bCs/>
                <w:color w:val="000000"/>
              </w:rPr>
            </w:pPr>
            <w:proofErr w:type="spellStart"/>
            <w:r w:rsidRPr="0077695A">
              <w:rPr>
                <w:rFonts w:eastAsia="Times New Roman"/>
                <w:b/>
                <w:bCs/>
              </w:rPr>
              <w:t>Μον</w:t>
            </w:r>
            <w:proofErr w:type="spellEnd"/>
            <w:r w:rsidRPr="0077695A">
              <w:rPr>
                <w:rFonts w:eastAsia="Times New Roman"/>
                <w:b/>
                <w:bCs/>
              </w:rPr>
              <w:t xml:space="preserve">. </w:t>
            </w:r>
            <w:proofErr w:type="spellStart"/>
            <w:r w:rsidRPr="0077695A">
              <w:rPr>
                <w:rFonts w:eastAsia="Times New Roman"/>
                <w:b/>
                <w:bCs/>
              </w:rPr>
              <w:t>Μέτρ</w:t>
            </w:r>
            <w:proofErr w:type="spellEnd"/>
            <w:r w:rsidRPr="0077695A">
              <w:rPr>
                <w:rFonts w:eastAsia="Times New Roman"/>
                <w:b/>
                <w:bCs/>
              </w:rPr>
              <w:t>.</w:t>
            </w:r>
          </w:p>
        </w:tc>
        <w:tc>
          <w:tcPr>
            <w:tcW w:w="1143" w:type="dxa"/>
            <w:shd w:val="clear" w:color="000000" w:fill="DDEBF7"/>
            <w:vAlign w:val="center"/>
            <w:hideMark/>
          </w:tcPr>
          <w:p w14:paraId="086B5DE8" w14:textId="77777777" w:rsidR="000D694A" w:rsidRPr="0077695A" w:rsidRDefault="000D694A" w:rsidP="00B55404">
            <w:pPr>
              <w:spacing w:after="0" w:line="240" w:lineRule="auto"/>
              <w:jc w:val="center"/>
              <w:rPr>
                <w:rFonts w:eastAsia="Times New Roman"/>
                <w:b/>
                <w:bCs/>
                <w:color w:val="000000"/>
              </w:rPr>
            </w:pPr>
            <w:r w:rsidRPr="0077695A">
              <w:rPr>
                <w:rFonts w:eastAsia="Times New Roman"/>
                <w:b/>
                <w:bCs/>
                <w:color w:val="000000"/>
              </w:rPr>
              <w:t>Ποσότητα</w:t>
            </w:r>
          </w:p>
        </w:tc>
        <w:tc>
          <w:tcPr>
            <w:tcW w:w="1514" w:type="dxa"/>
            <w:shd w:val="clear" w:color="000000" w:fill="DDEBF7"/>
            <w:vAlign w:val="center"/>
            <w:hideMark/>
          </w:tcPr>
          <w:p w14:paraId="19FE43AF" w14:textId="64BE1F03" w:rsidR="000D694A" w:rsidRPr="0077695A" w:rsidRDefault="000D694A" w:rsidP="00B55404">
            <w:pPr>
              <w:spacing w:after="0" w:line="240" w:lineRule="auto"/>
              <w:jc w:val="center"/>
              <w:rPr>
                <w:rFonts w:eastAsia="Times New Roman"/>
                <w:b/>
                <w:bCs/>
                <w:color w:val="000000"/>
              </w:rPr>
            </w:pPr>
            <w:proofErr w:type="spellStart"/>
            <w:r w:rsidRPr="0077695A">
              <w:rPr>
                <w:rFonts w:eastAsia="Times New Roman"/>
                <w:b/>
                <w:bCs/>
              </w:rPr>
              <w:t>Προϋπ</w:t>
            </w:r>
            <w:proofErr w:type="spellEnd"/>
            <w:r w:rsidRPr="0077695A">
              <w:rPr>
                <w:rFonts w:eastAsia="Times New Roman"/>
                <w:b/>
                <w:bCs/>
              </w:rPr>
              <w:t>/μένη αξία</w:t>
            </w:r>
            <w:r>
              <w:rPr>
                <w:rFonts w:eastAsia="Times New Roman"/>
                <w:b/>
                <w:bCs/>
              </w:rPr>
              <w:t xml:space="preserve"> μονάδας</w:t>
            </w:r>
            <w:r w:rsidRPr="0077695A">
              <w:rPr>
                <w:rFonts w:eastAsia="Times New Roman"/>
                <w:b/>
                <w:bCs/>
              </w:rPr>
              <w:t xml:space="preserve"> άνευ Φ</w:t>
            </w:r>
            <w:r w:rsidR="009D3DD4">
              <w:rPr>
                <w:rFonts w:eastAsia="Times New Roman"/>
                <w:b/>
                <w:bCs/>
              </w:rPr>
              <w:t>.</w:t>
            </w:r>
            <w:r w:rsidRPr="0077695A">
              <w:rPr>
                <w:rFonts w:eastAsia="Times New Roman"/>
                <w:b/>
                <w:bCs/>
              </w:rPr>
              <w:t>Π</w:t>
            </w:r>
            <w:r w:rsidR="009D3DD4">
              <w:rPr>
                <w:rFonts w:eastAsia="Times New Roman"/>
                <w:b/>
                <w:bCs/>
              </w:rPr>
              <w:t>.</w:t>
            </w:r>
            <w:r w:rsidRPr="0077695A">
              <w:rPr>
                <w:rFonts w:eastAsia="Times New Roman"/>
                <w:b/>
                <w:bCs/>
              </w:rPr>
              <w:t>Α</w:t>
            </w:r>
            <w:r w:rsidR="009D3DD4">
              <w:rPr>
                <w:rFonts w:eastAsia="Times New Roman"/>
                <w:b/>
                <w:bCs/>
              </w:rPr>
              <w:t>.</w:t>
            </w:r>
          </w:p>
        </w:tc>
        <w:tc>
          <w:tcPr>
            <w:tcW w:w="1837" w:type="dxa"/>
            <w:shd w:val="clear" w:color="000000" w:fill="DDEBF7"/>
            <w:vAlign w:val="center"/>
            <w:hideMark/>
          </w:tcPr>
          <w:p w14:paraId="4A773F1B" w14:textId="611F1751" w:rsidR="000D694A" w:rsidRPr="0077695A" w:rsidRDefault="000D694A" w:rsidP="00B55404">
            <w:pPr>
              <w:spacing w:after="0" w:line="240" w:lineRule="auto"/>
              <w:jc w:val="center"/>
              <w:rPr>
                <w:rFonts w:eastAsia="Times New Roman"/>
                <w:b/>
                <w:bCs/>
                <w:color w:val="000000"/>
              </w:rPr>
            </w:pPr>
            <w:r w:rsidRPr="0077695A">
              <w:rPr>
                <w:rFonts w:eastAsia="Times New Roman"/>
                <w:b/>
                <w:bCs/>
              </w:rPr>
              <w:t>Σύνολο προϋπολογισμού με Φ</w:t>
            </w:r>
            <w:r w:rsidR="009D3DD4">
              <w:rPr>
                <w:rFonts w:eastAsia="Times New Roman"/>
                <w:b/>
                <w:bCs/>
              </w:rPr>
              <w:t>.</w:t>
            </w:r>
            <w:r w:rsidRPr="0077695A">
              <w:rPr>
                <w:rFonts w:eastAsia="Times New Roman"/>
                <w:b/>
                <w:bCs/>
              </w:rPr>
              <w:t>Π</w:t>
            </w:r>
            <w:r w:rsidR="009D3DD4">
              <w:rPr>
                <w:rFonts w:eastAsia="Times New Roman"/>
                <w:b/>
                <w:bCs/>
              </w:rPr>
              <w:t>.</w:t>
            </w:r>
            <w:r w:rsidRPr="0077695A">
              <w:rPr>
                <w:rFonts w:eastAsia="Times New Roman"/>
                <w:b/>
                <w:bCs/>
              </w:rPr>
              <w:t>Α</w:t>
            </w:r>
            <w:r w:rsidR="009D3DD4">
              <w:rPr>
                <w:rFonts w:eastAsia="Times New Roman"/>
                <w:b/>
                <w:bCs/>
              </w:rPr>
              <w:t>.</w:t>
            </w:r>
          </w:p>
        </w:tc>
      </w:tr>
      <w:tr w:rsidR="00D236BA" w:rsidRPr="0077695A" w14:paraId="41D7CC77" w14:textId="77777777" w:rsidTr="006A3E0C">
        <w:trPr>
          <w:trHeight w:val="560"/>
        </w:trPr>
        <w:tc>
          <w:tcPr>
            <w:tcW w:w="568" w:type="dxa"/>
            <w:vAlign w:val="center"/>
            <w:hideMark/>
          </w:tcPr>
          <w:p w14:paraId="7342474B" w14:textId="77777777" w:rsidR="00D236BA" w:rsidRPr="0077695A" w:rsidRDefault="00D236BA" w:rsidP="00D236BA">
            <w:pPr>
              <w:spacing w:after="0" w:line="240" w:lineRule="auto"/>
              <w:jc w:val="center"/>
              <w:rPr>
                <w:rFonts w:eastAsia="Times New Roman"/>
                <w:color w:val="000000"/>
              </w:rPr>
            </w:pPr>
            <w:r w:rsidRPr="0077695A">
              <w:rPr>
                <w:rFonts w:eastAsia="Times New Roman"/>
                <w:color w:val="000000"/>
              </w:rPr>
              <w:t>1</w:t>
            </w:r>
          </w:p>
        </w:tc>
        <w:tc>
          <w:tcPr>
            <w:tcW w:w="3205" w:type="dxa"/>
            <w:vAlign w:val="center"/>
            <w:hideMark/>
          </w:tcPr>
          <w:p w14:paraId="50B60A79" w14:textId="120EA5D4" w:rsidR="00D236BA" w:rsidRPr="006A3E0C" w:rsidRDefault="00D236BA" w:rsidP="00D236BA">
            <w:pPr>
              <w:spacing w:after="0" w:line="240" w:lineRule="auto"/>
              <w:rPr>
                <w:rFonts w:eastAsia="Times New Roman"/>
                <w:color w:val="000000"/>
                <w:sz w:val="20"/>
                <w:szCs w:val="20"/>
              </w:rPr>
            </w:pPr>
            <w:r w:rsidRPr="006A3E0C">
              <w:rPr>
                <w:sz w:val="20"/>
                <w:szCs w:val="20"/>
              </w:rPr>
              <w:t>ΡΟΛΕΡ ΣΚΙΑΣΗΣ 2,08*2,00</w:t>
            </w:r>
            <w:r w:rsidRPr="006A3E0C">
              <w:rPr>
                <w:sz w:val="20"/>
                <w:szCs w:val="20"/>
              </w:rPr>
              <w:br/>
              <w:t>ΜΗΧΑΝΙΣΜΟΣ + ΜΟΝΟΧΡΩΜΟ ΥΦΑΣΜΑ ΜΕΡΙΚΗΣ ΣΚΙΑΣΗΣ ΓΙΑ ΡΟΛΕΡ 100% POLYESTER</w:t>
            </w:r>
            <w:r w:rsidRPr="006A3E0C">
              <w:rPr>
                <w:sz w:val="20"/>
                <w:szCs w:val="20"/>
              </w:rPr>
              <w:br/>
            </w:r>
            <w:r w:rsidRPr="006A3E0C">
              <w:rPr>
                <w:b/>
                <w:bCs/>
                <w:sz w:val="20"/>
                <w:szCs w:val="20"/>
              </w:rPr>
              <w:t xml:space="preserve">ΧΑΡΑΚΤΗΡΙΣΤΙΚΑ ΡΟΛΕΡ </w:t>
            </w:r>
            <w:r w:rsidRPr="006A3E0C">
              <w:rPr>
                <w:b/>
                <w:bCs/>
                <w:sz w:val="20"/>
                <w:szCs w:val="20"/>
              </w:rPr>
              <w:br/>
            </w:r>
            <w:proofErr w:type="spellStart"/>
            <w:r w:rsidRPr="006A3E0C">
              <w:rPr>
                <w:b/>
                <w:bCs/>
                <w:sz w:val="20"/>
                <w:szCs w:val="20"/>
              </w:rPr>
              <w:t>Weight</w:t>
            </w:r>
            <w:proofErr w:type="spellEnd"/>
            <w:r w:rsidRPr="006A3E0C">
              <w:rPr>
                <w:b/>
                <w:bCs/>
                <w:sz w:val="20"/>
                <w:szCs w:val="20"/>
              </w:rPr>
              <w:t xml:space="preserve">: 170g/m² (6.19 </w:t>
            </w:r>
            <w:proofErr w:type="spellStart"/>
            <w:r w:rsidRPr="006A3E0C">
              <w:rPr>
                <w:b/>
                <w:bCs/>
                <w:sz w:val="20"/>
                <w:szCs w:val="20"/>
              </w:rPr>
              <w:t>oz</w:t>
            </w:r>
            <w:proofErr w:type="spellEnd"/>
            <w:r w:rsidRPr="006A3E0C">
              <w:rPr>
                <w:b/>
                <w:bCs/>
                <w:sz w:val="20"/>
                <w:szCs w:val="20"/>
              </w:rPr>
              <w:t>/yd²)</w:t>
            </w:r>
            <w:r w:rsidRPr="006A3E0C">
              <w:rPr>
                <w:b/>
                <w:bCs/>
                <w:sz w:val="20"/>
                <w:szCs w:val="20"/>
              </w:rPr>
              <w:br/>
            </w:r>
            <w:proofErr w:type="spellStart"/>
            <w:r w:rsidRPr="006A3E0C">
              <w:rPr>
                <w:b/>
                <w:bCs/>
                <w:sz w:val="20"/>
                <w:szCs w:val="20"/>
              </w:rPr>
              <w:t>Width</w:t>
            </w:r>
            <w:proofErr w:type="spellEnd"/>
            <w:r w:rsidRPr="006A3E0C">
              <w:rPr>
                <w:b/>
                <w:bCs/>
                <w:sz w:val="20"/>
                <w:szCs w:val="20"/>
              </w:rPr>
              <w:t>: 2.50m</w:t>
            </w:r>
            <w:r w:rsidRPr="006A3E0C">
              <w:rPr>
                <w:b/>
                <w:bCs/>
                <w:sz w:val="20"/>
                <w:szCs w:val="20"/>
              </w:rPr>
              <w:br/>
            </w:r>
            <w:proofErr w:type="spellStart"/>
            <w:r w:rsidRPr="006A3E0C">
              <w:rPr>
                <w:b/>
                <w:bCs/>
                <w:sz w:val="20"/>
                <w:szCs w:val="20"/>
              </w:rPr>
              <w:t>Thickness</w:t>
            </w:r>
            <w:proofErr w:type="spellEnd"/>
            <w:r w:rsidRPr="006A3E0C">
              <w:rPr>
                <w:b/>
                <w:bCs/>
                <w:sz w:val="20"/>
                <w:szCs w:val="20"/>
              </w:rPr>
              <w:t>: 0.34mm (o.o1 in)</w:t>
            </w:r>
            <w:r w:rsidRPr="006A3E0C">
              <w:rPr>
                <w:b/>
                <w:bCs/>
                <w:sz w:val="20"/>
                <w:szCs w:val="20"/>
              </w:rPr>
              <w:br/>
            </w:r>
            <w:proofErr w:type="spellStart"/>
            <w:r w:rsidRPr="006A3E0C">
              <w:rPr>
                <w:b/>
                <w:bCs/>
                <w:sz w:val="20"/>
                <w:szCs w:val="20"/>
              </w:rPr>
              <w:t>Light</w:t>
            </w:r>
            <w:proofErr w:type="spellEnd"/>
            <w:r w:rsidRPr="006A3E0C">
              <w:rPr>
                <w:b/>
                <w:bCs/>
                <w:sz w:val="20"/>
                <w:szCs w:val="20"/>
              </w:rPr>
              <w:t xml:space="preserve"> </w:t>
            </w:r>
            <w:proofErr w:type="spellStart"/>
            <w:r w:rsidRPr="006A3E0C">
              <w:rPr>
                <w:b/>
                <w:bCs/>
                <w:sz w:val="20"/>
                <w:szCs w:val="20"/>
              </w:rPr>
              <w:t>Fastenss</w:t>
            </w:r>
            <w:proofErr w:type="spellEnd"/>
            <w:r w:rsidRPr="006A3E0C">
              <w:rPr>
                <w:b/>
                <w:bCs/>
                <w:sz w:val="20"/>
                <w:szCs w:val="20"/>
              </w:rPr>
              <w:t>: 5-6</w:t>
            </w:r>
            <w:r w:rsidRPr="006A3E0C">
              <w:rPr>
                <w:b/>
                <w:bCs/>
                <w:sz w:val="20"/>
                <w:szCs w:val="20"/>
              </w:rPr>
              <w:br/>
            </w:r>
            <w:proofErr w:type="spellStart"/>
            <w:r w:rsidRPr="006A3E0C">
              <w:rPr>
                <w:b/>
                <w:bCs/>
                <w:sz w:val="20"/>
                <w:szCs w:val="20"/>
              </w:rPr>
              <w:t>Base</w:t>
            </w:r>
            <w:proofErr w:type="spellEnd"/>
            <w:r w:rsidRPr="006A3E0C">
              <w:rPr>
                <w:b/>
                <w:bCs/>
                <w:sz w:val="20"/>
                <w:szCs w:val="20"/>
              </w:rPr>
              <w:t xml:space="preserve"> </w:t>
            </w:r>
            <w:proofErr w:type="spellStart"/>
            <w:r w:rsidRPr="006A3E0C">
              <w:rPr>
                <w:b/>
                <w:bCs/>
                <w:sz w:val="20"/>
                <w:szCs w:val="20"/>
              </w:rPr>
              <w:t>Material</w:t>
            </w:r>
            <w:proofErr w:type="spellEnd"/>
            <w:r w:rsidRPr="006A3E0C">
              <w:rPr>
                <w:b/>
                <w:bCs/>
                <w:sz w:val="20"/>
                <w:szCs w:val="20"/>
              </w:rPr>
              <w:t>: 100% PES</w:t>
            </w:r>
          </w:p>
        </w:tc>
        <w:tc>
          <w:tcPr>
            <w:tcW w:w="1090" w:type="dxa"/>
            <w:vAlign w:val="center"/>
            <w:hideMark/>
          </w:tcPr>
          <w:p w14:paraId="72BC921B" w14:textId="77777777" w:rsidR="00D236BA" w:rsidRPr="0077695A" w:rsidRDefault="00D236BA" w:rsidP="00D236BA">
            <w:pPr>
              <w:spacing w:after="0" w:line="240" w:lineRule="auto"/>
              <w:jc w:val="center"/>
              <w:rPr>
                <w:rFonts w:eastAsia="Times New Roman"/>
                <w:color w:val="000000"/>
              </w:rPr>
            </w:pPr>
            <w:r>
              <w:rPr>
                <w:rFonts w:eastAsia="Times New Roman"/>
                <w:color w:val="000000"/>
              </w:rPr>
              <w:t>τεμάχια</w:t>
            </w:r>
          </w:p>
        </w:tc>
        <w:tc>
          <w:tcPr>
            <w:tcW w:w="1143" w:type="dxa"/>
            <w:vAlign w:val="center"/>
            <w:hideMark/>
          </w:tcPr>
          <w:p w14:paraId="473E00F5" w14:textId="6D11F3FB" w:rsidR="00D236BA" w:rsidRPr="0077695A" w:rsidRDefault="00D236BA" w:rsidP="00D236BA">
            <w:pPr>
              <w:spacing w:after="0" w:line="240" w:lineRule="auto"/>
              <w:jc w:val="center"/>
              <w:rPr>
                <w:rFonts w:eastAsia="Times New Roman"/>
                <w:color w:val="000000"/>
              </w:rPr>
            </w:pPr>
            <w:r>
              <w:rPr>
                <w:rFonts w:eastAsia="Times New Roman"/>
                <w:color w:val="000000"/>
              </w:rPr>
              <w:t>2</w:t>
            </w:r>
          </w:p>
        </w:tc>
        <w:tc>
          <w:tcPr>
            <w:tcW w:w="1514" w:type="dxa"/>
            <w:vAlign w:val="center"/>
            <w:hideMark/>
          </w:tcPr>
          <w:p w14:paraId="30B78741" w14:textId="75F89E56" w:rsidR="00D236BA" w:rsidRPr="00146A3C" w:rsidRDefault="00D236BA" w:rsidP="00D236BA">
            <w:pPr>
              <w:spacing w:after="0" w:line="240" w:lineRule="auto"/>
              <w:jc w:val="center"/>
              <w:rPr>
                <w:rFonts w:eastAsia="Times New Roman"/>
                <w:color w:val="000000"/>
              </w:rPr>
            </w:pPr>
            <w:r>
              <w:rPr>
                <w:rFonts w:eastAsia="Times New Roman"/>
                <w:color w:val="000000"/>
              </w:rPr>
              <w:t>132</w:t>
            </w:r>
            <w:r w:rsidRPr="00146A3C">
              <w:rPr>
                <w:rFonts w:eastAsia="Times New Roman"/>
                <w:color w:val="000000"/>
              </w:rPr>
              <w:t>,</w:t>
            </w:r>
            <w:r>
              <w:rPr>
                <w:rFonts w:eastAsia="Times New Roman"/>
                <w:color w:val="000000"/>
              </w:rPr>
              <w:t>0</w:t>
            </w:r>
            <w:r w:rsidRPr="00146A3C">
              <w:rPr>
                <w:rFonts w:eastAsia="Times New Roman"/>
                <w:color w:val="000000"/>
              </w:rPr>
              <w:t>0 €</w:t>
            </w:r>
          </w:p>
        </w:tc>
        <w:tc>
          <w:tcPr>
            <w:tcW w:w="1837" w:type="dxa"/>
            <w:vAlign w:val="center"/>
            <w:hideMark/>
          </w:tcPr>
          <w:p w14:paraId="0BCC90B3" w14:textId="7D44EDA3" w:rsidR="00D236BA" w:rsidRPr="00146A3C" w:rsidRDefault="00D236BA" w:rsidP="00D236BA">
            <w:pPr>
              <w:spacing w:after="0" w:line="240" w:lineRule="auto"/>
              <w:jc w:val="center"/>
              <w:rPr>
                <w:rFonts w:eastAsia="Times New Roman"/>
                <w:color w:val="000000"/>
              </w:rPr>
            </w:pPr>
            <w:r>
              <w:rPr>
                <w:rFonts w:eastAsia="Times New Roman"/>
                <w:color w:val="000000"/>
              </w:rPr>
              <w:t>264</w:t>
            </w:r>
            <w:r w:rsidRPr="00146A3C">
              <w:rPr>
                <w:rFonts w:eastAsia="Times New Roman"/>
                <w:color w:val="000000"/>
              </w:rPr>
              <w:t>,</w:t>
            </w:r>
            <w:r>
              <w:rPr>
                <w:rFonts w:eastAsia="Times New Roman"/>
                <w:color w:val="000000"/>
              </w:rPr>
              <w:t>00</w:t>
            </w:r>
            <w:r w:rsidRPr="00146A3C">
              <w:rPr>
                <w:rFonts w:eastAsia="Times New Roman"/>
                <w:color w:val="000000"/>
              </w:rPr>
              <w:t xml:space="preserve"> €</w:t>
            </w:r>
          </w:p>
        </w:tc>
      </w:tr>
      <w:tr w:rsidR="00D236BA" w:rsidRPr="0077695A" w14:paraId="7B22115D" w14:textId="77777777" w:rsidTr="006A3E0C">
        <w:trPr>
          <w:trHeight w:val="580"/>
        </w:trPr>
        <w:tc>
          <w:tcPr>
            <w:tcW w:w="568" w:type="dxa"/>
            <w:vAlign w:val="center"/>
            <w:hideMark/>
          </w:tcPr>
          <w:p w14:paraId="0ECBB5DE" w14:textId="77777777" w:rsidR="00D236BA" w:rsidRPr="0077695A" w:rsidRDefault="00D236BA" w:rsidP="00D236BA">
            <w:pPr>
              <w:spacing w:after="0" w:line="240" w:lineRule="auto"/>
              <w:jc w:val="center"/>
              <w:rPr>
                <w:rFonts w:eastAsia="Times New Roman"/>
                <w:color w:val="000000"/>
              </w:rPr>
            </w:pPr>
            <w:r w:rsidRPr="0077695A">
              <w:rPr>
                <w:rFonts w:eastAsia="Times New Roman"/>
                <w:color w:val="000000"/>
              </w:rPr>
              <w:t>2</w:t>
            </w:r>
          </w:p>
        </w:tc>
        <w:tc>
          <w:tcPr>
            <w:tcW w:w="3205" w:type="dxa"/>
            <w:vAlign w:val="center"/>
            <w:hideMark/>
          </w:tcPr>
          <w:p w14:paraId="380CC7D0" w14:textId="15DDD2FB" w:rsidR="00D236BA" w:rsidRPr="006A3E0C" w:rsidRDefault="00D236BA" w:rsidP="00D236BA">
            <w:pPr>
              <w:spacing w:after="0" w:line="240" w:lineRule="auto"/>
              <w:rPr>
                <w:rFonts w:eastAsia="Times New Roman"/>
                <w:color w:val="000000"/>
                <w:sz w:val="20"/>
                <w:szCs w:val="20"/>
              </w:rPr>
            </w:pPr>
            <w:r w:rsidRPr="006A3E0C">
              <w:rPr>
                <w:sz w:val="20"/>
                <w:szCs w:val="20"/>
              </w:rPr>
              <w:t>ΠΑΝΙ ΣΚΙΑΣΗΣ ΓΙΑ ΜΗΧΑΝΙΣΜΟ ΡΟΛΕΡ 1,30*2,5</w:t>
            </w:r>
            <w:r w:rsidRPr="006A3E0C">
              <w:rPr>
                <w:sz w:val="20"/>
                <w:szCs w:val="20"/>
              </w:rPr>
              <w:br/>
            </w:r>
            <w:r w:rsidRPr="006A3E0C">
              <w:rPr>
                <w:b/>
                <w:bCs/>
                <w:sz w:val="20"/>
                <w:szCs w:val="20"/>
              </w:rPr>
              <w:t>ΜΟΝΟΧΡΩΜΟ ΥΦΑΣΜΑ ΜΕΡΙΚΗΣ ΣΚΙΑΣΗΣ ΓΙΑ ΡΟΛΕΡ 100% POLYESTER</w:t>
            </w:r>
          </w:p>
        </w:tc>
        <w:tc>
          <w:tcPr>
            <w:tcW w:w="1090" w:type="dxa"/>
            <w:vAlign w:val="center"/>
            <w:hideMark/>
          </w:tcPr>
          <w:p w14:paraId="5D5A38F3" w14:textId="4248DC18" w:rsidR="00D236BA" w:rsidRPr="0077695A" w:rsidRDefault="00D236BA" w:rsidP="00D236BA">
            <w:pPr>
              <w:spacing w:after="0" w:line="240" w:lineRule="auto"/>
              <w:jc w:val="center"/>
              <w:rPr>
                <w:rFonts w:eastAsia="Times New Roman"/>
                <w:color w:val="000000"/>
              </w:rPr>
            </w:pPr>
            <w:r>
              <w:rPr>
                <w:rFonts w:eastAsia="Times New Roman"/>
                <w:color w:val="000000"/>
              </w:rPr>
              <w:t>τεμάχια</w:t>
            </w:r>
          </w:p>
        </w:tc>
        <w:tc>
          <w:tcPr>
            <w:tcW w:w="1143" w:type="dxa"/>
            <w:vAlign w:val="center"/>
            <w:hideMark/>
          </w:tcPr>
          <w:p w14:paraId="69479991" w14:textId="2088526A" w:rsidR="00D236BA" w:rsidRPr="0077695A" w:rsidRDefault="00D236BA" w:rsidP="00D236BA">
            <w:pPr>
              <w:spacing w:after="0" w:line="240" w:lineRule="auto"/>
              <w:jc w:val="center"/>
              <w:rPr>
                <w:rFonts w:eastAsia="Times New Roman"/>
                <w:color w:val="000000"/>
              </w:rPr>
            </w:pPr>
            <w:r>
              <w:rPr>
                <w:rFonts w:eastAsia="Times New Roman"/>
                <w:color w:val="000000"/>
              </w:rPr>
              <w:t>1</w:t>
            </w:r>
          </w:p>
        </w:tc>
        <w:tc>
          <w:tcPr>
            <w:tcW w:w="1514" w:type="dxa"/>
            <w:vAlign w:val="center"/>
            <w:hideMark/>
          </w:tcPr>
          <w:p w14:paraId="7ADB40F7" w14:textId="03861E35" w:rsidR="00D236BA" w:rsidRPr="00146A3C" w:rsidRDefault="00D236BA" w:rsidP="00D236BA">
            <w:pPr>
              <w:spacing w:after="0" w:line="240" w:lineRule="auto"/>
              <w:jc w:val="center"/>
              <w:rPr>
                <w:rFonts w:eastAsia="Times New Roman"/>
                <w:color w:val="000000"/>
              </w:rPr>
            </w:pPr>
            <w:r>
              <w:rPr>
                <w:rFonts w:eastAsia="Times New Roman"/>
                <w:color w:val="000000"/>
              </w:rPr>
              <w:t>46</w:t>
            </w:r>
            <w:r w:rsidRPr="00146A3C">
              <w:rPr>
                <w:rFonts w:eastAsia="Times New Roman"/>
                <w:color w:val="000000"/>
              </w:rPr>
              <w:t>,</w:t>
            </w:r>
            <w:r>
              <w:rPr>
                <w:rFonts w:eastAsia="Times New Roman"/>
                <w:color w:val="000000"/>
              </w:rPr>
              <w:t>0</w:t>
            </w:r>
            <w:r w:rsidRPr="00146A3C">
              <w:rPr>
                <w:rFonts w:eastAsia="Times New Roman"/>
                <w:color w:val="000000"/>
              </w:rPr>
              <w:t>0 €</w:t>
            </w:r>
          </w:p>
        </w:tc>
        <w:tc>
          <w:tcPr>
            <w:tcW w:w="1837" w:type="dxa"/>
            <w:vAlign w:val="center"/>
            <w:hideMark/>
          </w:tcPr>
          <w:p w14:paraId="48583625" w14:textId="46B9DD30" w:rsidR="00D236BA" w:rsidRPr="00146A3C" w:rsidRDefault="00D236BA" w:rsidP="00D236BA">
            <w:pPr>
              <w:spacing w:after="0" w:line="240" w:lineRule="auto"/>
              <w:jc w:val="center"/>
              <w:rPr>
                <w:rFonts w:eastAsia="Times New Roman"/>
                <w:color w:val="000000"/>
              </w:rPr>
            </w:pPr>
            <w:r>
              <w:rPr>
                <w:rFonts w:eastAsia="Times New Roman"/>
                <w:color w:val="000000"/>
              </w:rPr>
              <w:t>46</w:t>
            </w:r>
            <w:r w:rsidRPr="00146A3C">
              <w:rPr>
                <w:rFonts w:eastAsia="Times New Roman"/>
                <w:color w:val="000000"/>
              </w:rPr>
              <w:t>,</w:t>
            </w:r>
            <w:r>
              <w:rPr>
                <w:rFonts w:eastAsia="Times New Roman"/>
                <w:color w:val="000000"/>
              </w:rPr>
              <w:t>0</w:t>
            </w:r>
            <w:r w:rsidRPr="00146A3C">
              <w:rPr>
                <w:rFonts w:eastAsia="Times New Roman"/>
                <w:color w:val="000000"/>
              </w:rPr>
              <w:t>0 €</w:t>
            </w:r>
          </w:p>
        </w:tc>
      </w:tr>
      <w:tr w:rsidR="00D236BA" w:rsidRPr="0077695A" w14:paraId="6DC632BB" w14:textId="77777777" w:rsidTr="006A3E0C">
        <w:trPr>
          <w:trHeight w:val="493"/>
        </w:trPr>
        <w:tc>
          <w:tcPr>
            <w:tcW w:w="568" w:type="dxa"/>
            <w:vAlign w:val="center"/>
          </w:tcPr>
          <w:p w14:paraId="10CAAA5B" w14:textId="679528CA" w:rsidR="00D236BA" w:rsidRPr="0077695A" w:rsidRDefault="00D236BA" w:rsidP="00D236BA">
            <w:pPr>
              <w:spacing w:after="0" w:line="240" w:lineRule="auto"/>
              <w:jc w:val="center"/>
              <w:rPr>
                <w:rFonts w:eastAsia="Times New Roman"/>
                <w:color w:val="000000"/>
              </w:rPr>
            </w:pPr>
            <w:r>
              <w:rPr>
                <w:rFonts w:eastAsia="Times New Roman"/>
                <w:color w:val="000000"/>
              </w:rPr>
              <w:t>3</w:t>
            </w:r>
          </w:p>
        </w:tc>
        <w:tc>
          <w:tcPr>
            <w:tcW w:w="3205" w:type="dxa"/>
            <w:vAlign w:val="center"/>
          </w:tcPr>
          <w:p w14:paraId="49F62D70" w14:textId="79F39A35" w:rsidR="00D236BA" w:rsidRPr="006A3E0C" w:rsidRDefault="00D236BA" w:rsidP="00D236BA">
            <w:pPr>
              <w:spacing w:after="0" w:line="240" w:lineRule="auto"/>
              <w:rPr>
                <w:rFonts w:eastAsia="Times New Roman"/>
                <w:color w:val="000000"/>
                <w:sz w:val="20"/>
                <w:szCs w:val="20"/>
              </w:rPr>
            </w:pPr>
            <w:r w:rsidRPr="006A3E0C">
              <w:rPr>
                <w:sz w:val="20"/>
                <w:szCs w:val="20"/>
              </w:rPr>
              <w:t xml:space="preserve">ΚΟΣΤΟΣ ΤΟΠΟΘΕΤΗΣΗΣ </w:t>
            </w:r>
          </w:p>
        </w:tc>
        <w:tc>
          <w:tcPr>
            <w:tcW w:w="1090" w:type="dxa"/>
            <w:vAlign w:val="center"/>
          </w:tcPr>
          <w:p w14:paraId="043A0D5D" w14:textId="0AB8453A" w:rsidR="00D236BA" w:rsidRDefault="00D236BA" w:rsidP="00D236BA">
            <w:pPr>
              <w:spacing w:after="0" w:line="240" w:lineRule="auto"/>
              <w:jc w:val="center"/>
              <w:rPr>
                <w:rFonts w:eastAsia="Times New Roman"/>
                <w:color w:val="000000"/>
              </w:rPr>
            </w:pPr>
            <w:r>
              <w:rPr>
                <w:rFonts w:eastAsia="Times New Roman"/>
                <w:color w:val="000000"/>
              </w:rPr>
              <w:t>υπηρεσία</w:t>
            </w:r>
          </w:p>
        </w:tc>
        <w:tc>
          <w:tcPr>
            <w:tcW w:w="1143" w:type="dxa"/>
            <w:vAlign w:val="center"/>
          </w:tcPr>
          <w:p w14:paraId="421F5CEF" w14:textId="64C9DA7E" w:rsidR="00D236BA" w:rsidRDefault="00D236BA" w:rsidP="00D236BA">
            <w:pPr>
              <w:spacing w:after="0" w:line="240" w:lineRule="auto"/>
              <w:jc w:val="center"/>
              <w:rPr>
                <w:rFonts w:eastAsia="Times New Roman"/>
                <w:color w:val="000000"/>
              </w:rPr>
            </w:pPr>
            <w:r>
              <w:rPr>
                <w:rFonts w:eastAsia="Times New Roman"/>
                <w:color w:val="000000"/>
              </w:rPr>
              <w:t>1</w:t>
            </w:r>
          </w:p>
        </w:tc>
        <w:tc>
          <w:tcPr>
            <w:tcW w:w="1514" w:type="dxa"/>
            <w:vAlign w:val="center"/>
          </w:tcPr>
          <w:p w14:paraId="483D26D9" w14:textId="3A359D8C" w:rsidR="00D236BA" w:rsidRDefault="00D236BA" w:rsidP="00D236BA">
            <w:pPr>
              <w:spacing w:after="0" w:line="240" w:lineRule="auto"/>
              <w:jc w:val="center"/>
              <w:rPr>
                <w:rFonts w:eastAsia="Times New Roman"/>
                <w:color w:val="000000"/>
              </w:rPr>
            </w:pPr>
            <w:r>
              <w:rPr>
                <w:rFonts w:eastAsia="Times New Roman"/>
                <w:color w:val="000000"/>
              </w:rPr>
              <w:t>50,00 €</w:t>
            </w:r>
          </w:p>
        </w:tc>
        <w:tc>
          <w:tcPr>
            <w:tcW w:w="1837" w:type="dxa"/>
            <w:vAlign w:val="center"/>
          </w:tcPr>
          <w:p w14:paraId="6D082D7E" w14:textId="586C4571" w:rsidR="00D236BA" w:rsidRDefault="00D236BA" w:rsidP="00D236BA">
            <w:pPr>
              <w:spacing w:after="0" w:line="240" w:lineRule="auto"/>
              <w:jc w:val="center"/>
              <w:rPr>
                <w:rFonts w:eastAsia="Times New Roman"/>
                <w:color w:val="000000"/>
              </w:rPr>
            </w:pPr>
            <w:r>
              <w:rPr>
                <w:rFonts w:eastAsia="Times New Roman"/>
                <w:color w:val="000000"/>
              </w:rPr>
              <w:t>50,00 €</w:t>
            </w:r>
          </w:p>
        </w:tc>
      </w:tr>
      <w:tr w:rsidR="000D694A" w:rsidRPr="0077695A" w14:paraId="50D031DE" w14:textId="77777777" w:rsidTr="006A3E0C">
        <w:trPr>
          <w:trHeight w:val="297"/>
        </w:trPr>
        <w:tc>
          <w:tcPr>
            <w:tcW w:w="7520" w:type="dxa"/>
            <w:gridSpan w:val="5"/>
            <w:vAlign w:val="center"/>
            <w:hideMark/>
          </w:tcPr>
          <w:p w14:paraId="65011A83" w14:textId="0721657B" w:rsidR="000D694A" w:rsidRPr="00146A3C" w:rsidRDefault="000D694A" w:rsidP="00B55404">
            <w:pPr>
              <w:spacing w:after="0" w:line="240" w:lineRule="auto"/>
              <w:jc w:val="right"/>
              <w:rPr>
                <w:rFonts w:eastAsia="Times New Roman"/>
                <w:b/>
                <w:bCs/>
                <w:color w:val="000000"/>
              </w:rPr>
            </w:pPr>
            <w:r w:rsidRPr="00146A3C">
              <w:rPr>
                <w:rFonts w:eastAsia="Times New Roman"/>
                <w:b/>
                <w:bCs/>
                <w:color w:val="000000"/>
              </w:rPr>
              <w:t>Σύνολο προϋπολογιζόμενης δαπάνης άνευ Φ</w:t>
            </w:r>
            <w:r w:rsidR="009D3DD4">
              <w:rPr>
                <w:rFonts w:eastAsia="Times New Roman"/>
                <w:b/>
                <w:bCs/>
                <w:color w:val="000000"/>
              </w:rPr>
              <w:t>.</w:t>
            </w:r>
            <w:r w:rsidRPr="00146A3C">
              <w:rPr>
                <w:rFonts w:eastAsia="Times New Roman"/>
                <w:b/>
                <w:bCs/>
                <w:color w:val="000000"/>
              </w:rPr>
              <w:t>Π</w:t>
            </w:r>
            <w:r w:rsidR="009D3DD4">
              <w:rPr>
                <w:rFonts w:eastAsia="Times New Roman"/>
                <w:b/>
                <w:bCs/>
                <w:color w:val="000000"/>
              </w:rPr>
              <w:t>.</w:t>
            </w:r>
            <w:r w:rsidRPr="00146A3C">
              <w:rPr>
                <w:rFonts w:eastAsia="Times New Roman"/>
                <w:b/>
                <w:bCs/>
                <w:color w:val="000000"/>
              </w:rPr>
              <w:t>Α</w:t>
            </w:r>
            <w:r w:rsidR="009D3DD4">
              <w:rPr>
                <w:rFonts w:eastAsia="Times New Roman"/>
                <w:b/>
                <w:bCs/>
                <w:color w:val="000000"/>
              </w:rPr>
              <w:t>.</w:t>
            </w:r>
          </w:p>
        </w:tc>
        <w:tc>
          <w:tcPr>
            <w:tcW w:w="1837" w:type="dxa"/>
            <w:vAlign w:val="center"/>
            <w:hideMark/>
          </w:tcPr>
          <w:p w14:paraId="76630BFF" w14:textId="51B1DA87" w:rsidR="000D694A" w:rsidRPr="00146A3C" w:rsidRDefault="00D236BA" w:rsidP="00B55404">
            <w:pPr>
              <w:spacing w:after="0" w:line="240" w:lineRule="auto"/>
              <w:jc w:val="center"/>
              <w:rPr>
                <w:rFonts w:eastAsia="Times New Roman"/>
                <w:b/>
                <w:bCs/>
                <w:color w:val="000000"/>
              </w:rPr>
            </w:pPr>
            <w:r>
              <w:rPr>
                <w:rFonts w:eastAsia="Times New Roman"/>
                <w:b/>
                <w:bCs/>
                <w:color w:val="000000"/>
              </w:rPr>
              <w:t>360</w:t>
            </w:r>
            <w:r w:rsidR="000D694A" w:rsidRPr="00146A3C">
              <w:rPr>
                <w:rFonts w:eastAsia="Times New Roman"/>
                <w:b/>
                <w:bCs/>
                <w:color w:val="000000"/>
              </w:rPr>
              <w:t>,00 €</w:t>
            </w:r>
          </w:p>
        </w:tc>
      </w:tr>
      <w:tr w:rsidR="000D694A" w:rsidRPr="0077695A" w14:paraId="364379D6" w14:textId="77777777" w:rsidTr="006A3E0C">
        <w:trPr>
          <w:trHeight w:val="274"/>
        </w:trPr>
        <w:tc>
          <w:tcPr>
            <w:tcW w:w="7520" w:type="dxa"/>
            <w:gridSpan w:val="5"/>
            <w:vAlign w:val="center"/>
            <w:hideMark/>
          </w:tcPr>
          <w:p w14:paraId="5E15F1C8" w14:textId="50842240" w:rsidR="000D694A" w:rsidRPr="00146A3C" w:rsidRDefault="000D694A" w:rsidP="00B55404">
            <w:pPr>
              <w:spacing w:after="0" w:line="240" w:lineRule="auto"/>
              <w:jc w:val="right"/>
              <w:rPr>
                <w:rFonts w:eastAsia="Times New Roman"/>
                <w:b/>
                <w:bCs/>
                <w:color w:val="000000"/>
              </w:rPr>
            </w:pPr>
            <w:r w:rsidRPr="00146A3C">
              <w:rPr>
                <w:rFonts w:eastAsia="Times New Roman"/>
                <w:b/>
                <w:bCs/>
                <w:color w:val="000000"/>
              </w:rPr>
              <w:t>Φ</w:t>
            </w:r>
            <w:r w:rsidR="009D3DD4">
              <w:rPr>
                <w:rFonts w:eastAsia="Times New Roman"/>
                <w:b/>
                <w:bCs/>
                <w:color w:val="000000"/>
              </w:rPr>
              <w:t>.</w:t>
            </w:r>
            <w:r w:rsidRPr="00146A3C">
              <w:rPr>
                <w:rFonts w:eastAsia="Times New Roman"/>
                <w:b/>
                <w:bCs/>
                <w:color w:val="000000"/>
              </w:rPr>
              <w:t>Π</w:t>
            </w:r>
            <w:r w:rsidR="009D3DD4">
              <w:rPr>
                <w:rFonts w:eastAsia="Times New Roman"/>
                <w:b/>
                <w:bCs/>
                <w:color w:val="000000"/>
              </w:rPr>
              <w:t>.</w:t>
            </w:r>
            <w:r w:rsidRPr="00146A3C">
              <w:rPr>
                <w:rFonts w:eastAsia="Times New Roman"/>
                <w:b/>
                <w:bCs/>
                <w:color w:val="000000"/>
              </w:rPr>
              <w:t>Α</w:t>
            </w:r>
            <w:r w:rsidR="009D3DD4">
              <w:rPr>
                <w:rFonts w:eastAsia="Times New Roman"/>
                <w:b/>
                <w:bCs/>
                <w:color w:val="000000"/>
              </w:rPr>
              <w:t>.</w:t>
            </w:r>
            <w:r w:rsidRPr="00146A3C">
              <w:rPr>
                <w:rFonts w:eastAsia="Times New Roman"/>
                <w:b/>
                <w:bCs/>
                <w:color w:val="000000"/>
              </w:rPr>
              <w:t xml:space="preserve"> 24%</w:t>
            </w:r>
          </w:p>
        </w:tc>
        <w:tc>
          <w:tcPr>
            <w:tcW w:w="1837" w:type="dxa"/>
            <w:vAlign w:val="center"/>
            <w:hideMark/>
          </w:tcPr>
          <w:p w14:paraId="0AE96139" w14:textId="23A039F7" w:rsidR="000D694A" w:rsidRPr="00146A3C" w:rsidRDefault="00D236BA" w:rsidP="00B55404">
            <w:pPr>
              <w:spacing w:after="0" w:line="240" w:lineRule="auto"/>
              <w:jc w:val="center"/>
              <w:rPr>
                <w:rFonts w:eastAsia="Times New Roman"/>
                <w:b/>
                <w:bCs/>
                <w:color w:val="000000"/>
              </w:rPr>
            </w:pPr>
            <w:r>
              <w:rPr>
                <w:rFonts w:eastAsia="Times New Roman"/>
                <w:b/>
                <w:bCs/>
                <w:color w:val="000000"/>
              </w:rPr>
              <w:t>86</w:t>
            </w:r>
            <w:r w:rsidR="000D694A" w:rsidRPr="00146A3C">
              <w:rPr>
                <w:rFonts w:eastAsia="Times New Roman"/>
                <w:b/>
                <w:bCs/>
                <w:color w:val="000000"/>
              </w:rPr>
              <w:t>,</w:t>
            </w:r>
            <w:r>
              <w:rPr>
                <w:rFonts w:eastAsia="Times New Roman"/>
                <w:b/>
                <w:bCs/>
                <w:color w:val="000000"/>
              </w:rPr>
              <w:t>4</w:t>
            </w:r>
            <w:r w:rsidR="00B74D9C">
              <w:rPr>
                <w:rFonts w:eastAsia="Times New Roman"/>
                <w:b/>
                <w:bCs/>
                <w:color w:val="000000"/>
              </w:rPr>
              <w:t>0</w:t>
            </w:r>
            <w:r w:rsidR="000D694A" w:rsidRPr="00146A3C">
              <w:rPr>
                <w:rFonts w:eastAsia="Times New Roman"/>
                <w:b/>
                <w:bCs/>
                <w:color w:val="000000"/>
              </w:rPr>
              <w:t xml:space="preserve"> €</w:t>
            </w:r>
          </w:p>
        </w:tc>
      </w:tr>
      <w:tr w:rsidR="000D694A" w:rsidRPr="0077695A" w14:paraId="1E1AB7DF" w14:textId="77777777" w:rsidTr="006A3E0C">
        <w:trPr>
          <w:trHeight w:val="263"/>
        </w:trPr>
        <w:tc>
          <w:tcPr>
            <w:tcW w:w="7520" w:type="dxa"/>
            <w:gridSpan w:val="5"/>
            <w:vAlign w:val="center"/>
            <w:hideMark/>
          </w:tcPr>
          <w:p w14:paraId="55A5CE13" w14:textId="30254203" w:rsidR="000D694A" w:rsidRPr="00146A3C" w:rsidRDefault="000D694A" w:rsidP="00B55404">
            <w:pPr>
              <w:spacing w:after="0" w:line="240" w:lineRule="auto"/>
              <w:jc w:val="right"/>
              <w:rPr>
                <w:rFonts w:eastAsia="Times New Roman"/>
                <w:b/>
                <w:bCs/>
                <w:color w:val="000000"/>
              </w:rPr>
            </w:pPr>
            <w:r w:rsidRPr="00146A3C">
              <w:rPr>
                <w:rFonts w:eastAsia="Times New Roman"/>
                <w:b/>
                <w:bCs/>
                <w:color w:val="000000"/>
              </w:rPr>
              <w:t>Σύνολο προϋπολογιζόμενης δαπάνης με Φ</w:t>
            </w:r>
            <w:r w:rsidR="009D3DD4">
              <w:rPr>
                <w:rFonts w:eastAsia="Times New Roman"/>
                <w:b/>
                <w:bCs/>
                <w:color w:val="000000"/>
              </w:rPr>
              <w:t>.</w:t>
            </w:r>
            <w:r w:rsidRPr="00146A3C">
              <w:rPr>
                <w:rFonts w:eastAsia="Times New Roman"/>
                <w:b/>
                <w:bCs/>
                <w:color w:val="000000"/>
              </w:rPr>
              <w:t>Π</w:t>
            </w:r>
            <w:r w:rsidR="009D3DD4">
              <w:rPr>
                <w:rFonts w:eastAsia="Times New Roman"/>
                <w:b/>
                <w:bCs/>
                <w:color w:val="000000"/>
              </w:rPr>
              <w:t>.</w:t>
            </w:r>
            <w:r w:rsidRPr="00146A3C">
              <w:rPr>
                <w:rFonts w:eastAsia="Times New Roman"/>
                <w:b/>
                <w:bCs/>
                <w:color w:val="000000"/>
              </w:rPr>
              <w:t>Α</w:t>
            </w:r>
            <w:r w:rsidR="009D3DD4">
              <w:rPr>
                <w:rFonts w:eastAsia="Times New Roman"/>
                <w:b/>
                <w:bCs/>
                <w:color w:val="000000"/>
              </w:rPr>
              <w:t>.</w:t>
            </w:r>
          </w:p>
        </w:tc>
        <w:tc>
          <w:tcPr>
            <w:tcW w:w="1837" w:type="dxa"/>
            <w:vAlign w:val="center"/>
            <w:hideMark/>
          </w:tcPr>
          <w:p w14:paraId="54DF85BE" w14:textId="6314BADB" w:rsidR="000D694A" w:rsidRPr="00146A3C" w:rsidRDefault="00D236BA" w:rsidP="00B55404">
            <w:pPr>
              <w:spacing w:after="0" w:line="240" w:lineRule="auto"/>
              <w:jc w:val="center"/>
              <w:rPr>
                <w:rFonts w:eastAsia="Times New Roman"/>
                <w:b/>
                <w:bCs/>
                <w:color w:val="000000"/>
              </w:rPr>
            </w:pPr>
            <w:r w:rsidRPr="00D236BA">
              <w:rPr>
                <w:rFonts w:eastAsia="Times New Roman"/>
                <w:b/>
                <w:bCs/>
                <w:color w:val="000000"/>
              </w:rPr>
              <w:t xml:space="preserve">446,40 </w:t>
            </w:r>
            <w:r w:rsidR="000D694A" w:rsidRPr="00146A3C">
              <w:rPr>
                <w:rFonts w:eastAsia="Times New Roman"/>
                <w:b/>
                <w:bCs/>
                <w:color w:val="000000"/>
              </w:rPr>
              <w:t>€</w:t>
            </w:r>
          </w:p>
        </w:tc>
      </w:tr>
    </w:tbl>
    <w:p w14:paraId="1A2B6E80" w14:textId="77777777" w:rsidR="006346BC" w:rsidRDefault="006346BC" w:rsidP="005A0F27">
      <w:pPr>
        <w:shd w:val="clear" w:color="auto" w:fill="FFFFFF"/>
        <w:spacing w:after="120" w:line="276" w:lineRule="auto"/>
        <w:jc w:val="both"/>
        <w:rPr>
          <w:b/>
          <w:bCs/>
        </w:rPr>
      </w:pPr>
    </w:p>
    <w:p w14:paraId="39C1B194" w14:textId="6FE0B277" w:rsidR="004105D6" w:rsidRPr="004105D6" w:rsidRDefault="004105D6" w:rsidP="005A0F27">
      <w:pPr>
        <w:shd w:val="clear" w:color="auto" w:fill="FFFFFF"/>
        <w:spacing w:after="120" w:line="276"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6EB49181" w14:textId="4F2D1AFE" w:rsidR="009415A8" w:rsidRPr="009415A8" w:rsidRDefault="00EA33A6" w:rsidP="00882D9C">
      <w:pPr>
        <w:pStyle w:val="a8"/>
        <w:numPr>
          <w:ilvl w:val="0"/>
          <w:numId w:val="2"/>
        </w:numPr>
        <w:spacing w:after="120" w:line="276" w:lineRule="auto"/>
        <w:ind w:left="284" w:hanging="284"/>
        <w:contextualSpacing w:val="0"/>
        <w:jc w:val="both"/>
        <w:rPr>
          <w:bCs/>
        </w:rPr>
      </w:pPr>
      <w:r w:rsidRPr="00EA33A6">
        <w:rPr>
          <w:bCs/>
        </w:rPr>
        <w:t>Ο οικονομικός φορέας πρέπει να καταθέσει την προσφορά του, προσφέροντας για το σύνολο της ζητούμενης υπηρεσίας</w:t>
      </w:r>
      <w:r w:rsidR="009415A8" w:rsidRPr="009415A8">
        <w:rPr>
          <w:bCs/>
        </w:rPr>
        <w:t>.</w:t>
      </w:r>
    </w:p>
    <w:p w14:paraId="203EFF25" w14:textId="01CAC20D" w:rsidR="009415A8" w:rsidRPr="009415A8" w:rsidRDefault="009415A8" w:rsidP="00882D9C">
      <w:pPr>
        <w:pStyle w:val="a8"/>
        <w:numPr>
          <w:ilvl w:val="0"/>
          <w:numId w:val="2"/>
        </w:numPr>
        <w:spacing w:after="120" w:line="276" w:lineRule="auto"/>
        <w:ind w:left="284" w:hanging="284"/>
        <w:contextualSpacing w:val="0"/>
        <w:jc w:val="both"/>
        <w:rPr>
          <w:bCs/>
        </w:rPr>
      </w:pPr>
      <w:r w:rsidRPr="009415A8">
        <w:rPr>
          <w:bCs/>
        </w:rPr>
        <w:t xml:space="preserve">Προσφορά που υποβάλλεται για μέρος της υπηρεσίας </w:t>
      </w:r>
      <w:r w:rsidR="000D694A">
        <w:rPr>
          <w:bCs/>
        </w:rPr>
        <w:t xml:space="preserve">ή που </w:t>
      </w:r>
      <w:r w:rsidR="000D694A" w:rsidRPr="00163692">
        <w:rPr>
          <w:bCs/>
        </w:rPr>
        <w:t>υπερβαίν</w:t>
      </w:r>
      <w:r w:rsidR="000D694A">
        <w:rPr>
          <w:bCs/>
        </w:rPr>
        <w:t>ει</w:t>
      </w:r>
      <w:r w:rsidR="000D694A" w:rsidRPr="00163692">
        <w:rPr>
          <w:bCs/>
        </w:rPr>
        <w:t xml:space="preserve"> την προϋπολογισθείσα δαπάνη</w:t>
      </w:r>
      <w:r w:rsidR="000D694A">
        <w:rPr>
          <w:bCs/>
        </w:rPr>
        <w:t>,</w:t>
      </w:r>
      <w:r w:rsidR="000D694A" w:rsidRPr="009415A8">
        <w:rPr>
          <w:bCs/>
        </w:rPr>
        <w:t xml:space="preserve"> </w:t>
      </w:r>
      <w:r w:rsidRPr="009415A8">
        <w:rPr>
          <w:bCs/>
        </w:rPr>
        <w:t>απορρίπτεται ως απαράδεκτη.</w:t>
      </w:r>
    </w:p>
    <w:p w14:paraId="2DA5C10C" w14:textId="6E4BF2A7" w:rsidR="00AB485B" w:rsidRPr="00EA33A6" w:rsidRDefault="00EA33A6" w:rsidP="00882D9C">
      <w:pPr>
        <w:pStyle w:val="a8"/>
        <w:numPr>
          <w:ilvl w:val="0"/>
          <w:numId w:val="2"/>
        </w:numPr>
        <w:spacing w:after="120" w:line="276" w:lineRule="auto"/>
        <w:ind w:left="284" w:hanging="284"/>
        <w:contextualSpacing w:val="0"/>
        <w:jc w:val="both"/>
        <w:rPr>
          <w:b/>
        </w:rPr>
      </w:pPr>
      <w:r w:rsidRPr="00EA33A6">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r w:rsidR="00AB485B" w:rsidRPr="00EA33A6">
        <w:rPr>
          <w:b/>
        </w:rPr>
        <w:t>.</w:t>
      </w:r>
    </w:p>
    <w:p w14:paraId="7B3E1B2E" w14:textId="19E7A45C" w:rsidR="00C91623" w:rsidRPr="00D32955" w:rsidRDefault="004105D6" w:rsidP="00613091">
      <w:pPr>
        <w:pStyle w:val="a8"/>
        <w:numPr>
          <w:ilvl w:val="0"/>
          <w:numId w:val="2"/>
        </w:numPr>
        <w:spacing w:after="120" w:line="276" w:lineRule="auto"/>
        <w:ind w:left="284" w:hanging="284"/>
        <w:contextualSpacing w:val="0"/>
        <w:jc w:val="both"/>
        <w:rPr>
          <w:rFonts w:eastAsia="Times New Roman" w:cstheme="minorHAnsi"/>
        </w:rPr>
      </w:pPr>
      <w:r w:rsidRPr="001A08FF">
        <w:rPr>
          <w:rFonts w:eastAsia="Times New Roman" w:cstheme="minorHAnsi"/>
        </w:rPr>
        <w:t>Η προσφορά ισχύει και δεσμεύει τον ανάδοχο</w:t>
      </w:r>
      <w:r w:rsidR="00C87B28">
        <w:rPr>
          <w:rFonts w:eastAsia="Times New Roman" w:cstheme="minorHAnsi"/>
        </w:rPr>
        <w:t xml:space="preserve"> από </w:t>
      </w:r>
      <w:r w:rsidR="00A01AE7" w:rsidRPr="00C91623">
        <w:rPr>
          <w:rFonts w:eastAsia="Times New Roman" w:cstheme="minorHAnsi"/>
        </w:rPr>
        <w:t>την κατακύρωση</w:t>
      </w:r>
      <w:r w:rsidR="00C87B28">
        <w:rPr>
          <w:rFonts w:eastAsia="Times New Roman" w:cstheme="minorHAnsi"/>
        </w:rPr>
        <w:t xml:space="preserve"> </w:t>
      </w:r>
      <w:r w:rsidRPr="00D32955">
        <w:rPr>
          <w:rFonts w:eastAsia="Times New Roman" w:cstheme="minorHAnsi"/>
          <w:b/>
          <w:bCs/>
        </w:rPr>
        <w:t xml:space="preserve">έως τις </w:t>
      </w:r>
      <w:r w:rsidR="00C631F7">
        <w:rPr>
          <w:rFonts w:eastAsia="Times New Roman" w:cstheme="minorHAnsi"/>
          <w:b/>
          <w:bCs/>
        </w:rPr>
        <w:t>3</w:t>
      </w:r>
      <w:r w:rsidR="006346BC">
        <w:rPr>
          <w:rFonts w:eastAsia="Times New Roman" w:cstheme="minorHAnsi"/>
          <w:b/>
          <w:bCs/>
        </w:rPr>
        <w:t>0</w:t>
      </w:r>
      <w:r w:rsidR="00C87B28" w:rsidRPr="00D32955">
        <w:rPr>
          <w:rFonts w:eastAsia="Times New Roman" w:cstheme="minorHAnsi"/>
          <w:b/>
          <w:bCs/>
        </w:rPr>
        <w:t>/</w:t>
      </w:r>
      <w:r w:rsidR="00390948">
        <w:rPr>
          <w:rFonts w:eastAsia="Times New Roman" w:cstheme="minorHAnsi"/>
          <w:b/>
          <w:bCs/>
        </w:rPr>
        <w:t>06</w:t>
      </w:r>
      <w:r w:rsidR="00C87B28" w:rsidRPr="00D32955">
        <w:rPr>
          <w:rFonts w:eastAsia="Times New Roman" w:cstheme="minorHAnsi"/>
          <w:b/>
          <w:bCs/>
        </w:rPr>
        <w:t>/202</w:t>
      </w:r>
      <w:r w:rsidR="001009AE" w:rsidRPr="00D32955">
        <w:rPr>
          <w:rFonts w:eastAsia="Times New Roman" w:cstheme="minorHAnsi"/>
          <w:b/>
          <w:bCs/>
        </w:rPr>
        <w:t>6</w:t>
      </w:r>
      <w:r w:rsidR="001A64EA" w:rsidRPr="00D32955">
        <w:rPr>
          <w:rFonts w:eastAsia="Times New Roman" w:cstheme="minorHAnsi"/>
          <w:b/>
          <w:bCs/>
        </w:rPr>
        <w:t>.</w:t>
      </w:r>
    </w:p>
    <w:p w14:paraId="0FE42B6A" w14:textId="3DFDD6A9" w:rsidR="00D32955" w:rsidRPr="00613091" w:rsidRDefault="00D32955" w:rsidP="00613091">
      <w:pPr>
        <w:pStyle w:val="a8"/>
        <w:numPr>
          <w:ilvl w:val="0"/>
          <w:numId w:val="2"/>
        </w:numPr>
        <w:spacing w:after="120" w:line="276" w:lineRule="auto"/>
        <w:ind w:left="284" w:hanging="284"/>
        <w:contextualSpacing w:val="0"/>
        <w:jc w:val="both"/>
        <w:rPr>
          <w:rFonts w:eastAsia="Times New Roman" w:cstheme="minorHAnsi"/>
        </w:rPr>
      </w:pPr>
      <w:r w:rsidRPr="00D854B6">
        <w:rPr>
          <w:rFonts w:eastAsia="Times New Roman" w:cstheme="minorHAnsi"/>
          <w:bCs/>
        </w:rPr>
        <w:t xml:space="preserve">Η υπηρεσία θα πρέπει να ολοκληρωθεί </w:t>
      </w:r>
      <w:r>
        <w:rPr>
          <w:rFonts w:eastAsia="Times New Roman" w:cstheme="minorHAnsi"/>
          <w:bCs/>
        </w:rPr>
        <w:t xml:space="preserve">το πολύ έως </w:t>
      </w:r>
      <w:r w:rsidR="008F3066">
        <w:rPr>
          <w:rFonts w:eastAsia="Times New Roman" w:cstheme="minorHAnsi"/>
          <w:bCs/>
        </w:rPr>
        <w:t>10</w:t>
      </w:r>
      <w:r w:rsidRPr="00D854B6">
        <w:rPr>
          <w:rFonts w:eastAsia="Times New Roman" w:cstheme="minorHAnsi"/>
          <w:bCs/>
        </w:rPr>
        <w:t xml:space="preserve"> (</w:t>
      </w:r>
      <w:r w:rsidR="008F3066">
        <w:rPr>
          <w:rFonts w:eastAsia="Times New Roman" w:cstheme="minorHAnsi"/>
          <w:bCs/>
        </w:rPr>
        <w:t>δέκα</w:t>
      </w:r>
      <w:r w:rsidRPr="00D854B6">
        <w:rPr>
          <w:rFonts w:eastAsia="Times New Roman" w:cstheme="minorHAnsi"/>
          <w:bCs/>
        </w:rPr>
        <w:t xml:space="preserve">) ημέρες </w:t>
      </w:r>
      <w:r>
        <w:rPr>
          <w:rFonts w:eastAsia="Times New Roman" w:cstheme="minorHAnsi"/>
          <w:bCs/>
        </w:rPr>
        <w:t xml:space="preserve">από την </w:t>
      </w:r>
      <w:r w:rsidR="00987E54">
        <w:rPr>
          <w:rFonts w:eastAsia="Times New Roman" w:cstheme="minorHAnsi"/>
          <w:bCs/>
        </w:rPr>
        <w:t xml:space="preserve">κατακύρωση της ανάθεσης και την </w:t>
      </w:r>
      <w:r>
        <w:rPr>
          <w:rFonts w:eastAsia="Times New Roman" w:cstheme="minorHAnsi"/>
          <w:bCs/>
        </w:rPr>
        <w:t>επικοινωνία του Κ.Φ.Α.Α.</w:t>
      </w:r>
      <w:r w:rsidRPr="00D854B6">
        <w:rPr>
          <w:rFonts w:eastAsia="Times New Roman" w:cstheme="minorHAnsi"/>
          <w:bCs/>
        </w:rPr>
        <w:t xml:space="preserve"> και το αργότερο μέχρι την λήξη της ανάθεσης</w:t>
      </w:r>
      <w:r w:rsidR="00F61907">
        <w:rPr>
          <w:rFonts w:eastAsia="Times New Roman" w:cstheme="minorHAnsi"/>
          <w:bCs/>
        </w:rPr>
        <w:t>.</w:t>
      </w:r>
    </w:p>
    <w:p w14:paraId="763FEF58" w14:textId="77777777" w:rsidR="00613091" w:rsidRDefault="00613091" w:rsidP="00613091">
      <w:pPr>
        <w:pStyle w:val="a8"/>
        <w:numPr>
          <w:ilvl w:val="0"/>
          <w:numId w:val="2"/>
        </w:numPr>
        <w:spacing w:after="120" w:line="276" w:lineRule="auto"/>
        <w:ind w:left="284" w:hanging="284"/>
        <w:contextualSpacing w:val="0"/>
        <w:jc w:val="both"/>
      </w:pPr>
      <w:r w:rsidRPr="00457AFA">
        <w:t>Όλα τα προσφερόμενα είδη θα είναι καινούργια, αμεταχείριστα και σε άριστη κατάσταση.</w:t>
      </w:r>
    </w:p>
    <w:p w14:paraId="7FB5A320" w14:textId="6B64632B" w:rsidR="00613091" w:rsidRPr="008F3066" w:rsidRDefault="00613091" w:rsidP="008F3066">
      <w:pPr>
        <w:pStyle w:val="a8"/>
        <w:numPr>
          <w:ilvl w:val="0"/>
          <w:numId w:val="2"/>
        </w:numPr>
        <w:spacing w:after="120" w:line="276" w:lineRule="auto"/>
        <w:ind w:left="284" w:hanging="284"/>
        <w:contextualSpacing w:val="0"/>
        <w:jc w:val="both"/>
        <w:textAlignment w:val="baseline"/>
        <w:rPr>
          <w:rFonts w:eastAsia="Times New Roman" w:cstheme="minorHAnsi"/>
        </w:rPr>
      </w:pPr>
      <w:r>
        <w:rPr>
          <w:rFonts w:eastAsia="Times New Roman" w:cstheme="minorHAnsi"/>
        </w:rPr>
        <w:t xml:space="preserve">Ο Ανάδοχος θα πρέπει </w:t>
      </w:r>
      <w:r w:rsidRPr="008A464F">
        <w:rPr>
          <w:rFonts w:eastAsia="Times New Roman" w:cstheme="minorHAnsi"/>
          <w:b/>
          <w:bCs/>
          <w:u w:val="single"/>
        </w:rPr>
        <w:t>απαραιτήτως</w:t>
      </w:r>
      <w:r>
        <w:rPr>
          <w:rFonts w:eastAsia="Times New Roman" w:cstheme="minorHAnsi"/>
        </w:rPr>
        <w:t xml:space="preserve"> </w:t>
      </w:r>
      <w:r w:rsidRPr="006F341C">
        <w:rPr>
          <w:rFonts w:eastAsia="Times New Roman" w:cstheme="minorHAnsi"/>
          <w:b/>
          <w:bCs/>
        </w:rPr>
        <w:t>να επισκεφθ</w:t>
      </w:r>
      <w:r>
        <w:rPr>
          <w:rFonts w:eastAsia="Times New Roman" w:cstheme="minorHAnsi"/>
          <w:b/>
          <w:bCs/>
        </w:rPr>
        <w:t>εί</w:t>
      </w:r>
      <w:r w:rsidRPr="006F341C">
        <w:rPr>
          <w:rFonts w:eastAsia="Times New Roman" w:cstheme="minorHAnsi"/>
          <w:b/>
          <w:bCs/>
        </w:rPr>
        <w:t xml:space="preserve"> τ</w:t>
      </w:r>
      <w:r>
        <w:rPr>
          <w:rFonts w:eastAsia="Times New Roman" w:cstheme="minorHAnsi"/>
          <w:b/>
          <w:bCs/>
        </w:rPr>
        <w:t>ο ανωτέρω</w:t>
      </w:r>
      <w:r w:rsidRPr="006F341C">
        <w:rPr>
          <w:rFonts w:eastAsia="Times New Roman" w:cstheme="minorHAnsi"/>
          <w:b/>
          <w:bCs/>
        </w:rPr>
        <w:t xml:space="preserve"> Κ.Φ.Α.Α.</w:t>
      </w:r>
      <w:r>
        <w:rPr>
          <w:rFonts w:eastAsia="Times New Roman" w:cstheme="minorHAnsi"/>
        </w:rPr>
        <w:t xml:space="preserve">, κατόπιν συνεννόησης, ώστε να πάρει </w:t>
      </w:r>
      <w:r w:rsidRPr="00313D49">
        <w:rPr>
          <w:rFonts w:eastAsia="Times New Roman" w:cstheme="minorHAnsi"/>
          <w:b/>
          <w:bCs/>
          <w:u w:val="single"/>
        </w:rPr>
        <w:t>ακριβείς μετρήσεις</w:t>
      </w:r>
      <w:r>
        <w:rPr>
          <w:rFonts w:eastAsia="Times New Roman" w:cstheme="minorHAnsi"/>
        </w:rPr>
        <w:t xml:space="preserve"> </w:t>
      </w:r>
      <w:r w:rsidR="008F3066">
        <w:rPr>
          <w:rFonts w:eastAsia="Times New Roman" w:cstheme="minorHAnsi"/>
        </w:rPr>
        <w:t xml:space="preserve">των </w:t>
      </w:r>
      <w:proofErr w:type="spellStart"/>
      <w:r w:rsidR="008F3066">
        <w:rPr>
          <w:rFonts w:eastAsia="Times New Roman" w:cstheme="minorHAnsi"/>
        </w:rPr>
        <w:t>ρόλερ</w:t>
      </w:r>
      <w:proofErr w:type="spellEnd"/>
      <w:r>
        <w:rPr>
          <w:rFonts w:eastAsia="Times New Roman" w:cstheme="minorHAnsi"/>
        </w:rPr>
        <w:t xml:space="preserve">, </w:t>
      </w:r>
      <w:r w:rsidRPr="006F341C">
        <w:rPr>
          <w:rFonts w:eastAsia="Times New Roman" w:cstheme="minorHAnsi"/>
          <w:b/>
          <w:bCs/>
        </w:rPr>
        <w:t xml:space="preserve">πριν </w:t>
      </w:r>
      <w:r>
        <w:rPr>
          <w:rFonts w:eastAsia="Times New Roman" w:cstheme="minorHAnsi"/>
          <w:b/>
          <w:bCs/>
        </w:rPr>
        <w:t xml:space="preserve">προχωρήσει στην </w:t>
      </w:r>
      <w:r w:rsidR="00242792">
        <w:rPr>
          <w:rFonts w:eastAsia="Times New Roman" w:cstheme="minorHAnsi"/>
          <w:b/>
          <w:bCs/>
        </w:rPr>
        <w:t>αντικατάστασή τους</w:t>
      </w:r>
      <w:r>
        <w:rPr>
          <w:rFonts w:eastAsia="Times New Roman" w:cstheme="minorHAnsi"/>
        </w:rPr>
        <w:t>.</w:t>
      </w:r>
    </w:p>
    <w:p w14:paraId="726C9117" w14:textId="77777777" w:rsidR="00AA7BED" w:rsidRDefault="00AA7BED" w:rsidP="00613091">
      <w:pPr>
        <w:pStyle w:val="a8"/>
        <w:numPr>
          <w:ilvl w:val="0"/>
          <w:numId w:val="2"/>
        </w:numPr>
        <w:spacing w:after="120" w:line="276" w:lineRule="auto"/>
        <w:ind w:left="284" w:hanging="284"/>
        <w:contextualSpacing w:val="0"/>
        <w:jc w:val="both"/>
        <w:rPr>
          <w:rFonts w:eastAsia="Times New Roman" w:cstheme="minorHAnsi"/>
        </w:rPr>
      </w:pPr>
      <w:r w:rsidRPr="00BB1140">
        <w:rPr>
          <w:rFonts w:eastAsia="Times New Roman" w:cstheme="minorHAnsi"/>
        </w:rPr>
        <w:t>Η παράδοση και παραλαβή των ειδών της προμήθειας</w:t>
      </w:r>
      <w:r>
        <w:rPr>
          <w:rFonts w:eastAsia="Times New Roman" w:cstheme="minorHAnsi"/>
        </w:rPr>
        <w:t>, όπως και η εγκατάστασή τους</w:t>
      </w:r>
      <w:r w:rsidRPr="00BB1140">
        <w:rPr>
          <w:rFonts w:eastAsia="Times New Roman" w:cstheme="minorHAnsi"/>
        </w:rPr>
        <w:t xml:space="preserve"> θα γίνε</w:t>
      </w:r>
      <w:r>
        <w:rPr>
          <w:rFonts w:eastAsia="Times New Roman" w:cstheme="minorHAnsi"/>
        </w:rPr>
        <w:t>ι</w:t>
      </w:r>
      <w:r w:rsidRPr="00BB1140">
        <w:rPr>
          <w:rFonts w:eastAsia="Times New Roman" w:cstheme="minorHAnsi"/>
        </w:rPr>
        <w:t xml:space="preserve"> με έξοδα και μέσα του αναδόχου στ</w:t>
      </w:r>
      <w:r>
        <w:rPr>
          <w:rFonts w:eastAsia="Times New Roman" w:cstheme="minorHAnsi"/>
        </w:rPr>
        <w:t xml:space="preserve">ο </w:t>
      </w:r>
      <w:r w:rsidRPr="00BB1140">
        <w:rPr>
          <w:rFonts w:eastAsia="Times New Roman" w:cstheme="minorHAnsi"/>
        </w:rPr>
        <w:t>Κ.Φ.Α.Α.</w:t>
      </w:r>
      <w:r>
        <w:rPr>
          <w:rFonts w:eastAsia="Times New Roman" w:cstheme="minorHAnsi"/>
        </w:rPr>
        <w:t>:</w:t>
      </w:r>
    </w:p>
    <w:tbl>
      <w:tblPr>
        <w:tblW w:w="8784" w:type="dxa"/>
        <w:jc w:val="center"/>
        <w:tblLook w:val="04A0" w:firstRow="1" w:lastRow="0" w:firstColumn="1" w:lastColumn="0" w:noHBand="0" w:noVBand="1"/>
      </w:tblPr>
      <w:tblGrid>
        <w:gridCol w:w="2300"/>
        <w:gridCol w:w="6484"/>
      </w:tblGrid>
      <w:tr w:rsidR="00AA7BED" w:rsidRPr="00323F01" w14:paraId="3F9066E1" w14:textId="77777777" w:rsidTr="00B55404">
        <w:trPr>
          <w:trHeight w:val="469"/>
          <w:jc w:val="center"/>
        </w:trPr>
        <w:tc>
          <w:tcPr>
            <w:tcW w:w="2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A0723AE" w14:textId="77777777" w:rsidR="00AA7BED" w:rsidRPr="00323F01" w:rsidRDefault="00AA7BED" w:rsidP="00882D9C">
            <w:pPr>
              <w:spacing w:after="0" w:line="276" w:lineRule="auto"/>
              <w:ind w:left="284" w:hanging="284"/>
              <w:jc w:val="center"/>
              <w:rPr>
                <w:rFonts w:eastAsia="Times New Roman"/>
                <w:b/>
                <w:bCs/>
                <w:color w:val="000000"/>
              </w:rPr>
            </w:pPr>
            <w:r w:rsidRPr="00323F01">
              <w:rPr>
                <w:rFonts w:eastAsia="Times New Roman"/>
                <w:b/>
                <w:bCs/>
                <w:color w:val="000000"/>
              </w:rPr>
              <w:t>Κ</w:t>
            </w:r>
            <w:r>
              <w:rPr>
                <w:rFonts w:eastAsia="Times New Roman"/>
                <w:b/>
                <w:bCs/>
                <w:color w:val="000000"/>
              </w:rPr>
              <w:t>.</w:t>
            </w:r>
            <w:r w:rsidRPr="00323F01">
              <w:rPr>
                <w:rFonts w:eastAsia="Times New Roman"/>
                <w:b/>
                <w:bCs/>
                <w:color w:val="000000"/>
              </w:rPr>
              <w:t>Φ</w:t>
            </w:r>
            <w:r>
              <w:rPr>
                <w:rFonts w:eastAsia="Times New Roman"/>
                <w:b/>
                <w:bCs/>
                <w:color w:val="000000"/>
              </w:rPr>
              <w:t>.</w:t>
            </w:r>
            <w:r w:rsidRPr="00323F01">
              <w:rPr>
                <w:rFonts w:eastAsia="Times New Roman"/>
                <w:b/>
                <w:bCs/>
                <w:color w:val="000000"/>
              </w:rPr>
              <w:t>Α</w:t>
            </w:r>
            <w:r>
              <w:rPr>
                <w:rFonts w:eastAsia="Times New Roman"/>
                <w:b/>
                <w:bCs/>
                <w:color w:val="000000"/>
              </w:rPr>
              <w:t>.</w:t>
            </w:r>
            <w:r w:rsidRPr="00323F01">
              <w:rPr>
                <w:rFonts w:eastAsia="Times New Roman"/>
                <w:b/>
                <w:bCs/>
                <w:color w:val="000000"/>
              </w:rPr>
              <w:t>Α</w:t>
            </w:r>
            <w:r>
              <w:rPr>
                <w:rFonts w:eastAsia="Times New Roman"/>
                <w:b/>
                <w:bCs/>
                <w:color w:val="000000"/>
              </w:rPr>
              <w:t>.</w:t>
            </w:r>
          </w:p>
        </w:tc>
        <w:tc>
          <w:tcPr>
            <w:tcW w:w="648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EF09BA9" w14:textId="77777777" w:rsidR="00AA7BED" w:rsidRPr="00323F01" w:rsidRDefault="00AA7BED" w:rsidP="00882D9C">
            <w:pPr>
              <w:spacing w:after="0" w:line="276" w:lineRule="auto"/>
              <w:ind w:left="284" w:hanging="284"/>
              <w:jc w:val="center"/>
              <w:rPr>
                <w:rFonts w:eastAsia="Times New Roman"/>
                <w:b/>
                <w:bCs/>
                <w:color w:val="000000"/>
              </w:rPr>
            </w:pPr>
            <w:r w:rsidRPr="00323F01">
              <w:rPr>
                <w:rFonts w:eastAsia="Times New Roman"/>
                <w:b/>
                <w:bCs/>
                <w:color w:val="000000"/>
              </w:rPr>
              <w:t>Διεύθυνση</w:t>
            </w:r>
          </w:p>
        </w:tc>
      </w:tr>
      <w:tr w:rsidR="00AA7BED" w:rsidRPr="00323F01" w14:paraId="7E8D3EFB" w14:textId="77777777" w:rsidTr="00B55404">
        <w:trPr>
          <w:trHeight w:val="502"/>
          <w:jc w:val="center"/>
        </w:trPr>
        <w:tc>
          <w:tcPr>
            <w:tcW w:w="2300" w:type="dxa"/>
            <w:tcBorders>
              <w:top w:val="nil"/>
              <w:left w:val="single" w:sz="4" w:space="0" w:color="auto"/>
              <w:bottom w:val="single" w:sz="4" w:space="0" w:color="auto"/>
              <w:right w:val="single" w:sz="4" w:space="0" w:color="auto"/>
            </w:tcBorders>
            <w:noWrap/>
            <w:vAlign w:val="center"/>
            <w:hideMark/>
          </w:tcPr>
          <w:p w14:paraId="21C7A054" w14:textId="48ACFA6A" w:rsidR="00AA7BED" w:rsidRPr="006C0704" w:rsidRDefault="00762D5C" w:rsidP="00882D9C">
            <w:pPr>
              <w:spacing w:after="0" w:line="276" w:lineRule="auto"/>
              <w:ind w:left="284" w:hanging="284"/>
              <w:jc w:val="center"/>
              <w:rPr>
                <w:rFonts w:eastAsia="Times New Roman"/>
                <w:color w:val="000000"/>
                <w:highlight w:val="yellow"/>
              </w:rPr>
            </w:pPr>
            <w:r>
              <w:rPr>
                <w:rFonts w:eastAsia="Times New Roman"/>
                <w:color w:val="000000"/>
              </w:rPr>
              <w:t>«</w:t>
            </w:r>
            <w:r w:rsidR="008F3066">
              <w:rPr>
                <w:rFonts w:eastAsia="Times New Roman"/>
                <w:color w:val="000000"/>
              </w:rPr>
              <w:t>Έλλη</w:t>
            </w:r>
            <w:r>
              <w:rPr>
                <w:rFonts w:eastAsia="Times New Roman"/>
                <w:color w:val="000000"/>
              </w:rPr>
              <w:t>» στην Αλεξανδρούπολη</w:t>
            </w:r>
          </w:p>
        </w:tc>
        <w:tc>
          <w:tcPr>
            <w:tcW w:w="6484" w:type="dxa"/>
            <w:tcBorders>
              <w:top w:val="nil"/>
              <w:left w:val="nil"/>
              <w:bottom w:val="single" w:sz="4" w:space="0" w:color="auto"/>
              <w:right w:val="single" w:sz="4" w:space="0" w:color="auto"/>
            </w:tcBorders>
            <w:vAlign w:val="center"/>
            <w:hideMark/>
          </w:tcPr>
          <w:p w14:paraId="025E8126" w14:textId="575F0CC4" w:rsidR="00AA7BED" w:rsidRPr="006C0704" w:rsidRDefault="00901194" w:rsidP="00882D9C">
            <w:pPr>
              <w:spacing w:after="0" w:line="276" w:lineRule="auto"/>
              <w:ind w:left="284" w:hanging="284"/>
              <w:jc w:val="center"/>
              <w:rPr>
                <w:rFonts w:eastAsia="Times New Roman"/>
                <w:color w:val="000000"/>
                <w:highlight w:val="yellow"/>
              </w:rPr>
            </w:pPr>
            <w:r>
              <w:rPr>
                <w:rFonts w:eastAsia="Times New Roman"/>
                <w:color w:val="000000"/>
              </w:rPr>
              <w:t>Κωνσταντινουπόλεως 34-36</w:t>
            </w:r>
            <w:r w:rsidR="00AA7BED" w:rsidRPr="00C32AA5">
              <w:rPr>
                <w:rFonts w:eastAsia="Times New Roman"/>
                <w:color w:val="000000"/>
              </w:rPr>
              <w:t xml:space="preserve">, ΤΚ </w:t>
            </w:r>
            <w:r>
              <w:rPr>
                <w:rFonts w:eastAsia="Times New Roman"/>
                <w:color w:val="000000"/>
              </w:rPr>
              <w:t>68133</w:t>
            </w:r>
            <w:r w:rsidR="00AA7BED" w:rsidRPr="00C32AA5">
              <w:rPr>
                <w:rFonts w:eastAsia="Times New Roman"/>
                <w:color w:val="000000"/>
              </w:rPr>
              <w:t xml:space="preserve">, Τηλέφωνο: </w:t>
            </w:r>
            <w:r>
              <w:rPr>
                <w:rFonts w:eastAsia="Times New Roman"/>
                <w:color w:val="000000"/>
              </w:rPr>
              <w:t>2551038952</w:t>
            </w:r>
          </w:p>
        </w:tc>
      </w:tr>
    </w:tbl>
    <w:p w14:paraId="3DBFF7BD" w14:textId="4FB46C35" w:rsidR="00F61907" w:rsidRPr="00F61907" w:rsidRDefault="00F61907" w:rsidP="008F3066">
      <w:pPr>
        <w:pStyle w:val="a8"/>
        <w:numPr>
          <w:ilvl w:val="0"/>
          <w:numId w:val="2"/>
        </w:numPr>
        <w:spacing w:before="120" w:after="120" w:line="276" w:lineRule="auto"/>
        <w:ind w:left="284" w:hanging="284"/>
        <w:contextualSpacing w:val="0"/>
        <w:jc w:val="both"/>
        <w:rPr>
          <w:rFonts w:eastAsia="Times New Roman" w:cstheme="minorHAnsi"/>
          <w:b/>
        </w:rPr>
      </w:pPr>
      <w:r w:rsidRPr="004A01F6">
        <w:rPr>
          <w:b/>
          <w:u w:val="single"/>
        </w:rPr>
        <w:t>Στην προσφερόμενη τιμή περιλαμβάνονται και τα υλικά που θα χρησιμοποιηθούν για τις εργασίες</w:t>
      </w:r>
      <w:r w:rsidR="008F3066">
        <w:rPr>
          <w:b/>
          <w:u w:val="single"/>
        </w:rPr>
        <w:t>/τοποθέτηση</w:t>
      </w:r>
      <w:r>
        <w:rPr>
          <w:b/>
        </w:rPr>
        <w:t xml:space="preserve"> που περιγράφονται στο φυσικό και οικονομικό αντικείμενο της παρούσας πρόσκλησης που αποτελεί αναπόσπαστο μέρος της</w:t>
      </w:r>
      <w:r w:rsidRPr="008812E4">
        <w:rPr>
          <w:b/>
        </w:rPr>
        <w:t>.</w:t>
      </w:r>
    </w:p>
    <w:p w14:paraId="247E21FC" w14:textId="737A3B38" w:rsidR="006A5AEF" w:rsidRPr="006A5AEF" w:rsidRDefault="006A5AEF" w:rsidP="00613091">
      <w:pPr>
        <w:pStyle w:val="a8"/>
        <w:numPr>
          <w:ilvl w:val="0"/>
          <w:numId w:val="2"/>
        </w:numPr>
        <w:spacing w:after="120" w:line="276" w:lineRule="auto"/>
        <w:ind w:left="284" w:hanging="284"/>
        <w:contextualSpacing w:val="0"/>
        <w:jc w:val="both"/>
        <w:rPr>
          <w:rFonts w:eastAsia="Times New Roman" w:cstheme="minorHAnsi"/>
        </w:rPr>
      </w:pPr>
      <w:r w:rsidRPr="000545AD">
        <w:rPr>
          <w:bCs/>
        </w:rPr>
        <w:t xml:space="preserve">Η παραλαβή </w:t>
      </w:r>
      <w:r>
        <w:rPr>
          <w:bCs/>
        </w:rPr>
        <w:t xml:space="preserve">της υπηρεσίας και </w:t>
      </w:r>
      <w:r w:rsidRPr="000545AD">
        <w:rPr>
          <w:bCs/>
        </w:rPr>
        <w:t>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w:t>
      </w:r>
      <w:r>
        <w:rPr>
          <w:bCs/>
        </w:rPr>
        <w:t xml:space="preserve"> και </w:t>
      </w:r>
      <w:r w:rsidR="008F3066">
        <w:rPr>
          <w:bCs/>
        </w:rPr>
        <w:t>τοποθέτηση</w:t>
      </w:r>
      <w:r w:rsidRPr="000545AD">
        <w:rPr>
          <w:bCs/>
        </w:rPr>
        <w:t xml:space="preserve"> των προϊόντων έγινε σύμφωνα με τους όρους της πρόσκλησης.</w:t>
      </w:r>
    </w:p>
    <w:p w14:paraId="72EA3019" w14:textId="1D442506" w:rsidR="006A5AEF" w:rsidRDefault="006A5AEF" w:rsidP="00613091">
      <w:pPr>
        <w:pStyle w:val="a8"/>
        <w:numPr>
          <w:ilvl w:val="0"/>
          <w:numId w:val="2"/>
        </w:numPr>
        <w:spacing w:after="120" w:line="276" w:lineRule="auto"/>
        <w:ind w:left="284" w:hanging="284"/>
        <w:contextualSpacing w:val="0"/>
        <w:jc w:val="both"/>
        <w:rPr>
          <w:rFonts w:eastAsia="Times New Roman" w:cstheme="minorHAnsi"/>
        </w:rPr>
      </w:pPr>
      <w:r w:rsidRPr="003514EF">
        <w:rPr>
          <w:color w:val="000000"/>
        </w:rPr>
        <w:t>Κάθε είδος υπόκειται στην έγκριση της επιτροπής παρακολούθησης και παραλαβής, η οποία έχει το δικαίωμα απόρριψης οποιουδήποτε υλικού που η ποιότητα ή τα τεχνικά χαρακτηριστικά του κρίνονται μη ικανοποιητικά ή ανεπαρκή για την εκτέλεση των εν λόγω εργασιών. Ελαττωματικά υλικά θα αντικατασταθούν ή διορθωθούν, σύμφωνα με τις οδηγίες της επιτροπής παρακολούθησης και παραλαβής.</w:t>
      </w:r>
    </w:p>
    <w:p w14:paraId="3E9D4C4F" w14:textId="4923D764" w:rsidR="00FE4F84" w:rsidRPr="00FE4F84" w:rsidRDefault="00FE4F84" w:rsidP="00613091">
      <w:pPr>
        <w:pStyle w:val="a8"/>
        <w:numPr>
          <w:ilvl w:val="0"/>
          <w:numId w:val="2"/>
        </w:numPr>
        <w:spacing w:after="120" w:line="276" w:lineRule="auto"/>
        <w:ind w:left="284" w:hanging="284"/>
        <w:contextualSpacing w:val="0"/>
        <w:jc w:val="both"/>
        <w:rPr>
          <w:rFonts w:eastAsia="Times New Roman" w:cstheme="minorHAnsi"/>
        </w:rPr>
      </w:pPr>
      <w:r w:rsidRPr="00FE4F84">
        <w:rPr>
          <w:rFonts w:eastAsia="Times New Roman" w:cstheme="minorHAnsi"/>
        </w:rPr>
        <w:t xml:space="preserve">Η ΑΡΣΙΣ διατηρεί το δικαίωμα να αυξομειώσει την ποσότητα κατακύρωσης στα πλαίσια του προϋπολογισμού ή να διακόψει οποτεδήποτε και μονομερώς την προμήθεια,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1653C88E" w14:textId="7735B63F" w:rsidR="00C91623" w:rsidRPr="00C91623" w:rsidRDefault="0010305E" w:rsidP="00613091">
      <w:pPr>
        <w:pStyle w:val="a8"/>
        <w:numPr>
          <w:ilvl w:val="0"/>
          <w:numId w:val="2"/>
        </w:numPr>
        <w:spacing w:after="120" w:line="276" w:lineRule="auto"/>
        <w:ind w:left="284" w:hanging="284"/>
        <w:contextualSpacing w:val="0"/>
        <w:jc w:val="both"/>
        <w:rPr>
          <w:rFonts w:eastAsia="Times New Roman" w:cstheme="minorHAnsi"/>
        </w:rPr>
      </w:pPr>
      <w:bookmarkStart w:id="2" w:name="_Hlk141790902"/>
      <w:r w:rsidRPr="00C91623">
        <w:rPr>
          <w:bCs/>
        </w:rPr>
        <w:t xml:space="preserve">Ο προμηθευτής λαμβάνει γνώση των Ειδικών Όρων </w:t>
      </w:r>
      <w:r w:rsidR="007F78E8" w:rsidRPr="00C91623">
        <w:rPr>
          <w:bCs/>
        </w:rPr>
        <w:t>της υπηρεσίας</w:t>
      </w:r>
      <w:r w:rsidRPr="00C91623">
        <w:rPr>
          <w:bCs/>
        </w:rPr>
        <w:t xml:space="preserve"> και δεσμεύεται ότι θα </w:t>
      </w:r>
      <w:proofErr w:type="spellStart"/>
      <w:r w:rsidRPr="00C91623">
        <w:rPr>
          <w:bCs/>
        </w:rPr>
        <w:t>συµ</w:t>
      </w:r>
      <w:r w:rsidR="00283131" w:rsidRPr="00C91623">
        <w:rPr>
          <w:bCs/>
        </w:rPr>
        <w:t>ο</w:t>
      </w:r>
      <w:r w:rsidRPr="00C91623">
        <w:rPr>
          <w:bCs/>
        </w:rPr>
        <w:t>ρφ</w:t>
      </w:r>
      <w:r w:rsidR="003339D0">
        <w:rPr>
          <w:bCs/>
        </w:rPr>
        <w:t>ώ</w:t>
      </w:r>
      <w:r w:rsidRPr="00C91623">
        <w:rPr>
          <w:bCs/>
        </w:rPr>
        <w:t>νε</w:t>
      </w:r>
      <w:r w:rsidR="003339D0">
        <w:rPr>
          <w:bCs/>
        </w:rPr>
        <w:t>τ</w:t>
      </w:r>
      <w:r w:rsidRPr="00C91623">
        <w:rPr>
          <w:bCs/>
        </w:rPr>
        <w:t>αι</w:t>
      </w:r>
      <w:proofErr w:type="spellEnd"/>
      <w:r w:rsidRPr="00C91623">
        <w:rPr>
          <w:bCs/>
        </w:rPr>
        <w:t xml:space="preserve"> πλήρως με αυτούς, όπως αυτοί περιγράφονται λεπτομερώς στην παρούσα </w:t>
      </w:r>
      <w:r w:rsidRPr="00C91623">
        <w:rPr>
          <w:bCs/>
        </w:rPr>
        <w:lastRenderedPageBreak/>
        <w:t>πρόσκληση. Μη τήρηση αυτών των όρων και των τεχνικών προδιαγραφών συνεπάγεται την απόρριψη της παραλαβής.</w:t>
      </w:r>
      <w:bookmarkEnd w:id="2"/>
    </w:p>
    <w:p w14:paraId="0FCB2FEA" w14:textId="2C823DEC" w:rsidR="00C91623" w:rsidRPr="00C91623" w:rsidRDefault="0010305E" w:rsidP="00613091">
      <w:pPr>
        <w:pStyle w:val="a8"/>
        <w:numPr>
          <w:ilvl w:val="0"/>
          <w:numId w:val="2"/>
        </w:numPr>
        <w:spacing w:after="120" w:line="276" w:lineRule="auto"/>
        <w:ind w:left="284" w:hanging="284"/>
        <w:contextualSpacing w:val="0"/>
        <w:jc w:val="both"/>
        <w:rPr>
          <w:rFonts w:eastAsia="Times New Roman" w:cstheme="minorHAnsi"/>
        </w:rPr>
      </w:pPr>
      <w:r w:rsidRPr="00C91623">
        <w:rPr>
          <w:bCs/>
        </w:rPr>
        <w:t>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w:t>
      </w:r>
    </w:p>
    <w:p w14:paraId="528862E9" w14:textId="77777777" w:rsidR="00C91623" w:rsidRPr="00C91623" w:rsidRDefault="00A610CC" w:rsidP="00613091">
      <w:pPr>
        <w:pStyle w:val="a8"/>
        <w:numPr>
          <w:ilvl w:val="0"/>
          <w:numId w:val="2"/>
        </w:numPr>
        <w:spacing w:after="120" w:line="276" w:lineRule="auto"/>
        <w:ind w:left="284" w:hanging="284"/>
        <w:contextualSpacing w:val="0"/>
        <w:jc w:val="both"/>
        <w:rPr>
          <w:rFonts w:eastAsia="Times New Roman" w:cstheme="minorHAnsi"/>
        </w:rPr>
      </w:pPr>
      <w:r w:rsidRPr="00C91623">
        <w:rPr>
          <w:bCs/>
        </w:rPr>
        <w:t>Η εκχώρηση των υποχρεώσεων και των δικαιωμάτων του σε τρίτους ΑΠΑΓΟΡΕΥΕΤΑΙ.</w:t>
      </w:r>
    </w:p>
    <w:p w14:paraId="239BCE7E" w14:textId="77777777" w:rsidR="00C91623" w:rsidRPr="00C91623" w:rsidRDefault="00783863" w:rsidP="00613091">
      <w:pPr>
        <w:pStyle w:val="a8"/>
        <w:numPr>
          <w:ilvl w:val="0"/>
          <w:numId w:val="2"/>
        </w:numPr>
        <w:spacing w:after="120" w:line="276" w:lineRule="auto"/>
        <w:ind w:left="284" w:hanging="284"/>
        <w:contextualSpacing w:val="0"/>
        <w:jc w:val="both"/>
        <w:rPr>
          <w:rFonts w:eastAsia="Times New Roman" w:cstheme="minorHAnsi"/>
        </w:rPr>
      </w:pPr>
      <w:r w:rsidRPr="00C91623">
        <w:rPr>
          <w:bCs/>
        </w:rPr>
        <w:t xml:space="preserve">Οι παραπάνω όροι θεωρούνται δεσμευτικοί, με </w:t>
      </w:r>
      <w:r w:rsidRPr="00C91623">
        <w:rPr>
          <w:b/>
        </w:rPr>
        <w:t>ποινή απόρριψης της προσφοράς</w:t>
      </w:r>
      <w:r w:rsidRPr="00C91623">
        <w:rPr>
          <w:bCs/>
        </w:rPr>
        <w:t xml:space="preserve"> σε περίπτωση μη συμμόρφωσης σε κάποιον από αυτούς.</w:t>
      </w:r>
    </w:p>
    <w:p w14:paraId="27F27A1C" w14:textId="1B8F84CE" w:rsidR="00FE4F84" w:rsidRPr="00FE4F84" w:rsidRDefault="00783863" w:rsidP="00613091">
      <w:pPr>
        <w:pStyle w:val="a8"/>
        <w:numPr>
          <w:ilvl w:val="0"/>
          <w:numId w:val="2"/>
        </w:numPr>
        <w:spacing w:after="120" w:line="276" w:lineRule="auto"/>
        <w:ind w:left="284" w:hanging="284"/>
        <w:contextualSpacing w:val="0"/>
        <w:jc w:val="both"/>
        <w:rPr>
          <w:rFonts w:eastAsia="Times New Roman" w:cstheme="minorHAnsi"/>
        </w:rPr>
      </w:pPr>
      <w:r w:rsidRPr="00C91623">
        <w:rPr>
          <w:bCs/>
        </w:rPr>
        <w:t xml:space="preserve">Η ανάθεση και η εκτέλεση της σύμβασης </w:t>
      </w:r>
      <w:proofErr w:type="spellStart"/>
      <w:r w:rsidRPr="00C91623">
        <w:rPr>
          <w:bCs/>
        </w:rPr>
        <w:t>διέπεται</w:t>
      </w:r>
      <w:proofErr w:type="spellEnd"/>
      <w:r w:rsidRPr="00C91623">
        <w:rPr>
          <w:bCs/>
        </w:rPr>
        <w:t xml:space="preserve"> από την κείμενη νομοθεσία και τις </w:t>
      </w:r>
      <w:proofErr w:type="spellStart"/>
      <w:r w:rsidRPr="00C91623">
        <w:rPr>
          <w:bCs/>
        </w:rPr>
        <w:t>κατ</w:t>
      </w:r>
      <w:proofErr w:type="spellEnd"/>
      <w:r w:rsidRPr="00C91623">
        <w:rPr>
          <w:bCs/>
        </w:rPr>
        <w:t xml:space="preserve">΄ εξουσιοδότηση αυτής </w:t>
      </w:r>
      <w:proofErr w:type="spellStart"/>
      <w:r w:rsidRPr="00C91623">
        <w:rPr>
          <w:bCs/>
        </w:rPr>
        <w:t>εκδοθείσες</w:t>
      </w:r>
      <w:proofErr w:type="spellEnd"/>
      <w:r w:rsidRPr="00C91623">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4F33EE76" w:rsidR="00283131" w:rsidRPr="00283131" w:rsidRDefault="00283131" w:rsidP="005A0F27">
      <w:pPr>
        <w:spacing w:before="100" w:beforeAutospacing="1" w:after="100" w:afterAutospacing="1" w:line="276" w:lineRule="auto"/>
        <w:jc w:val="both"/>
        <w:textAlignment w:val="baseline"/>
        <w:rPr>
          <w:rFonts w:eastAsia="Times New Roman" w:cstheme="minorHAnsi"/>
          <w:b/>
          <w:bCs/>
        </w:rPr>
      </w:pPr>
      <w:r w:rsidRPr="00C87B28">
        <w:rPr>
          <w:rFonts w:eastAsia="Times New Roman" w:cstheme="minorHAnsi"/>
          <w:b/>
          <w:bCs/>
        </w:rPr>
        <w:t>Δικαιολογητικά Συμμετοχής:</w:t>
      </w:r>
    </w:p>
    <w:p w14:paraId="13014584" w14:textId="03D1DB30" w:rsidR="004A4519" w:rsidRPr="00A610CC" w:rsidRDefault="004A4519" w:rsidP="005A0F27">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00258223" w:rsidR="004A4519" w:rsidRPr="00862EE7" w:rsidRDefault="004A4519" w:rsidP="005A0F27">
      <w:pPr>
        <w:spacing w:afterLines="80" w:after="192" w:line="276" w:lineRule="auto"/>
        <w:jc w:val="both"/>
        <w:textAlignment w:val="baseline"/>
        <w:rPr>
          <w:rFonts w:eastAsia="Times New Roman" w:cstheme="minorHAnsi"/>
        </w:rPr>
      </w:pPr>
      <w:r w:rsidRPr="00862EE7">
        <w:rPr>
          <w:rFonts w:eastAsia="Times New Roman" w:cstheme="minorHAnsi"/>
        </w:rPr>
        <w:t xml:space="preserve">1) Βεβαίωση φορολογικής ενημερότητας, για </w:t>
      </w:r>
      <w:r w:rsidR="008F3066">
        <w:rPr>
          <w:rFonts w:eastAsia="Times New Roman" w:cstheme="minorHAnsi"/>
        </w:rPr>
        <w:t>κάθε νόμιμη χρήση</w:t>
      </w:r>
      <w:r w:rsidR="008D1CF3">
        <w:rPr>
          <w:rFonts w:eastAsia="Times New Roman" w:cstheme="minorHAnsi"/>
        </w:rPr>
        <w:t xml:space="preserve"> </w:t>
      </w:r>
      <w:r w:rsidR="008D1CF3" w:rsidRPr="008D1CF3">
        <w:rPr>
          <w:rFonts w:eastAsia="Times New Roman" w:cstheme="minorHAnsi"/>
        </w:rPr>
        <w:t>(Α.Φ.Μ. 090193521)</w:t>
      </w:r>
      <w:r w:rsidR="008D1CF3">
        <w:rPr>
          <w:rFonts w:eastAsia="Times New Roman" w:cstheme="minorHAnsi"/>
        </w:rPr>
        <w:t>.</w:t>
      </w:r>
    </w:p>
    <w:p w14:paraId="20BFD6C1" w14:textId="20501D0C" w:rsidR="004A4519" w:rsidRPr="00862EE7" w:rsidRDefault="004A4519" w:rsidP="005A0F27">
      <w:pPr>
        <w:spacing w:afterLines="80" w:after="192" w:line="276" w:lineRule="auto"/>
        <w:jc w:val="both"/>
        <w:textAlignment w:val="baseline"/>
        <w:rPr>
          <w:rFonts w:eastAsia="Times New Roman" w:cstheme="minorHAnsi"/>
        </w:rPr>
      </w:pPr>
      <w:r w:rsidRPr="00862EE7">
        <w:rPr>
          <w:rFonts w:eastAsia="Times New Roman" w:cstheme="minorHAnsi"/>
        </w:rPr>
        <w:t xml:space="preserve">2) Βεβαίωση ασφαλιστικής ενημερότητας για </w:t>
      </w:r>
      <w:r w:rsidR="008F3066">
        <w:rPr>
          <w:rFonts w:eastAsia="Times New Roman" w:cstheme="minorHAnsi"/>
        </w:rPr>
        <w:t>συμμετοχή σε προμήθειες και διαγωνισμούς Δημοσίου</w:t>
      </w:r>
    </w:p>
    <w:p w14:paraId="2A39A75B" w14:textId="0BCDB90B" w:rsidR="004A4519" w:rsidRPr="00862EE7" w:rsidRDefault="008F3066" w:rsidP="005A0F27">
      <w:pPr>
        <w:spacing w:afterLines="80" w:after="192" w:line="276" w:lineRule="auto"/>
        <w:jc w:val="both"/>
        <w:textAlignment w:val="baseline"/>
        <w:rPr>
          <w:rFonts w:eastAsia="Times New Roman" w:cstheme="minorHAnsi"/>
        </w:rPr>
      </w:pPr>
      <w:r>
        <w:rPr>
          <w:rFonts w:eastAsia="Times New Roman" w:cstheme="minorHAnsi"/>
        </w:rPr>
        <w:t>3</w:t>
      </w:r>
      <w:r w:rsidR="004A4519" w:rsidRPr="00862EE7">
        <w:rPr>
          <w:rFonts w:eastAsia="Times New Roman" w:cstheme="minorHAnsi"/>
        </w:rPr>
        <w:t>) Υπεύθυνη δήλωση εκ μέρους του οικονομικού φορέα</w:t>
      </w:r>
      <w:r w:rsidR="001259C4">
        <w:rPr>
          <w:rFonts w:eastAsia="Times New Roman" w:cstheme="minorHAnsi"/>
        </w:rPr>
        <w:t xml:space="preserve"> (επισυνάπτεται το κατάλληλο πρότυπο στην ανάρτηση της πρόσκλησης)</w:t>
      </w:r>
      <w:r w:rsidR="004A4519" w:rsidRPr="00862EE7">
        <w:rPr>
          <w:rFonts w:eastAsia="Times New Roman" w:cstheme="minorHAnsi"/>
        </w:rPr>
        <w:t xml:space="preserve">, σε περίπτωση φυσικού προσώπου, ή σε περίπτωση νομικού προσώπου την υποβολή αυτής εκ μέρους του </w:t>
      </w:r>
      <w:proofErr w:type="spellStart"/>
      <w:r w:rsidR="004A4519" w:rsidRPr="00862EE7">
        <w:rPr>
          <w:rFonts w:eastAsia="Times New Roman" w:cstheme="minorHAnsi"/>
        </w:rPr>
        <w:t>νομίμου</w:t>
      </w:r>
      <w:proofErr w:type="spellEnd"/>
      <w:r w:rsidR="004A4519"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5A0F27">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5D098152" w14:textId="77777777" w:rsidR="00BF52FC" w:rsidRDefault="004A4519" w:rsidP="005A0F27">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63F58559" w:rsidR="004A4519" w:rsidRPr="00862EE7" w:rsidRDefault="004A4519" w:rsidP="005A0F27">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3BD1FEB6" w:rsidR="004A4519" w:rsidRPr="00862EE7" w:rsidRDefault="008F3066" w:rsidP="005A0F27">
      <w:pPr>
        <w:spacing w:afterLines="80" w:after="192" w:line="276" w:lineRule="auto"/>
        <w:jc w:val="both"/>
        <w:textAlignment w:val="baseline"/>
        <w:rPr>
          <w:rFonts w:eastAsia="Times New Roman" w:cstheme="minorHAnsi"/>
        </w:rPr>
      </w:pPr>
      <w:r>
        <w:rPr>
          <w:rFonts w:eastAsia="Times New Roman" w:cstheme="minorHAnsi"/>
        </w:rPr>
        <w:t>4</w:t>
      </w:r>
      <w:r w:rsidR="004A4519" w:rsidRPr="00862EE7">
        <w:rPr>
          <w:rFonts w:eastAsia="Times New Roman" w:cstheme="minorHAnsi"/>
        </w:rPr>
        <w:t>) Αντίγραφο καταστατικού της εταιρίας &amp; έγγραφο ταυτοποίησης μελών Διοικητικού Συμβουλίου (π.χ. ΓΕΜΗ)</w:t>
      </w:r>
    </w:p>
    <w:p w14:paraId="006A66E5" w14:textId="6CE55AC8" w:rsidR="001F6760" w:rsidRPr="00862EE7" w:rsidRDefault="008F3066" w:rsidP="005A0F27">
      <w:pPr>
        <w:spacing w:afterLines="80" w:after="192" w:line="276" w:lineRule="auto"/>
        <w:jc w:val="both"/>
        <w:textAlignment w:val="baseline"/>
        <w:rPr>
          <w:rFonts w:eastAsia="Times New Roman" w:cstheme="minorHAnsi"/>
        </w:rPr>
      </w:pPr>
      <w:r>
        <w:rPr>
          <w:rFonts w:eastAsia="Times New Roman" w:cstheme="minorHAnsi"/>
        </w:rPr>
        <w:lastRenderedPageBreak/>
        <w:t>5</w:t>
      </w:r>
      <w:r w:rsidR="001F6760" w:rsidRPr="00862EE7">
        <w:rPr>
          <w:rFonts w:eastAsia="Times New Roman" w:cstheme="minorHAnsi"/>
        </w:rPr>
        <w:t xml:space="preserve">) </w:t>
      </w:r>
      <w:r w:rsidR="008D1CF3">
        <w:rPr>
          <w:rFonts w:eastAsia="Times New Roman" w:cstheme="minorHAnsi"/>
        </w:rPr>
        <w:t>Ε</w:t>
      </w:r>
      <w:r w:rsidR="001F6760" w:rsidRPr="00862EE7">
        <w:rPr>
          <w:rFonts w:eastAsia="Times New Roman" w:cstheme="minorHAnsi"/>
        </w:rPr>
        <w:t xml:space="preserve">κτύπωση προσωποποιημένης πληροφόρησης της επιχείρησης από το </w:t>
      </w:r>
      <w:r w:rsidR="001F6760" w:rsidRPr="00862EE7">
        <w:rPr>
          <w:rFonts w:eastAsia="Times New Roman" w:cstheme="minorHAnsi"/>
          <w:lang w:val="en-US"/>
        </w:rPr>
        <w:t>Taxis</w:t>
      </w:r>
      <w:r w:rsidR="001F6760" w:rsidRPr="00862EE7">
        <w:rPr>
          <w:rFonts w:eastAsia="Times New Roman" w:cstheme="minorHAnsi"/>
        </w:rPr>
        <w:t>, όπου φαίνεται ότι η επιχείρηση είναι ενεργή.</w:t>
      </w:r>
    </w:p>
    <w:p w14:paraId="19F9D9F6" w14:textId="77777777" w:rsidR="003C6E88" w:rsidRDefault="003C6E88" w:rsidP="005A0F27">
      <w:pPr>
        <w:shd w:val="clear" w:color="auto" w:fill="FFFFFF"/>
        <w:spacing w:after="120" w:line="276" w:lineRule="auto"/>
        <w:jc w:val="both"/>
        <w:rPr>
          <w:b/>
          <w:bCs/>
        </w:rPr>
      </w:pPr>
      <w:r>
        <w:rPr>
          <w:b/>
          <w:bCs/>
        </w:rPr>
        <w:t>Διαδικασία πληρωμής:</w:t>
      </w:r>
    </w:p>
    <w:p w14:paraId="212B7A73" w14:textId="39394119" w:rsidR="003C6E88" w:rsidRDefault="003C6E88" w:rsidP="005A0F27">
      <w:pPr>
        <w:pStyle w:val="a8"/>
        <w:numPr>
          <w:ilvl w:val="0"/>
          <w:numId w:val="8"/>
        </w:numPr>
        <w:suppressAutoHyphens/>
        <w:spacing w:after="5" w:line="276" w:lineRule="auto"/>
        <w:ind w:right="-58"/>
        <w:jc w:val="both"/>
        <w:rPr>
          <w:rFonts w:eastAsia="Times New Roman" w:cstheme="minorHAnsi"/>
        </w:rPr>
      </w:pPr>
      <w:r>
        <w:rPr>
          <w:rFonts w:cstheme="minorHAnsi"/>
        </w:rPr>
        <w:t xml:space="preserve">Η ΑΡΣΙΣ θα καταβάλλει την αξία </w:t>
      </w:r>
      <w:r w:rsidR="003446E2">
        <w:rPr>
          <w:rFonts w:cstheme="minorHAnsi"/>
        </w:rPr>
        <w:t>της υπηρεσίας</w:t>
      </w:r>
      <w:r>
        <w:t xml:space="preserve"> στα πλαίσια της παρούσας πρόσκλησης </w:t>
      </w:r>
      <w:r w:rsidR="001259C4" w:rsidRPr="001259C4">
        <w:rPr>
          <w:b/>
        </w:rPr>
        <w:t xml:space="preserve">εντός </w:t>
      </w:r>
      <w:r w:rsidR="006A5AEF">
        <w:rPr>
          <w:b/>
        </w:rPr>
        <w:t>τριάντα</w:t>
      </w:r>
      <w:r w:rsidR="001259C4" w:rsidRPr="006133F5">
        <w:rPr>
          <w:b/>
        </w:rPr>
        <w:t xml:space="preserve"> (</w:t>
      </w:r>
      <w:r w:rsidR="006A5AEF">
        <w:rPr>
          <w:b/>
        </w:rPr>
        <w:t>3</w:t>
      </w:r>
      <w:r w:rsidR="001259C4" w:rsidRPr="006133F5">
        <w:rPr>
          <w:b/>
        </w:rPr>
        <w:t>0)</w:t>
      </w:r>
      <w:r w:rsidR="001259C4" w:rsidRPr="001259C4">
        <w:rPr>
          <w:b/>
        </w:rPr>
        <w:t xml:space="preserve"> ημερών ύστερα από την ολοκλήρωση της υπηρεσίας και την έκδοση από τον προμηθευτή των παρακάτω δικαιολογητικών πληρωμής</w:t>
      </w:r>
      <w:r>
        <w:rPr>
          <w:b/>
        </w:rPr>
        <w:t xml:space="preserve">: </w:t>
      </w:r>
    </w:p>
    <w:p w14:paraId="1C055D94" w14:textId="1A7E6F1D" w:rsidR="003C6E88" w:rsidRDefault="003C6E88" w:rsidP="002D488F">
      <w:pPr>
        <w:pStyle w:val="a8"/>
        <w:numPr>
          <w:ilvl w:val="0"/>
          <w:numId w:val="9"/>
        </w:numPr>
        <w:spacing w:after="120" w:line="276" w:lineRule="auto"/>
        <w:ind w:left="567"/>
        <w:jc w:val="both"/>
      </w:pPr>
      <w:r>
        <w:t>Τιμολόγιο</w:t>
      </w:r>
      <w:r w:rsidR="003446E2">
        <w:t xml:space="preserve"> Παροχής Υπηρεσιών </w:t>
      </w:r>
      <w:r>
        <w:t xml:space="preserve">, στο οποίο να αναγράφονται </w:t>
      </w:r>
      <w:r w:rsidR="003446E2">
        <w:t xml:space="preserve">η υπηρεσία </w:t>
      </w:r>
      <w:r>
        <w:t>, η τιμή μονάδας, η συνολική αξία και οι νόμιμες επιβαρύνσεις,</w:t>
      </w:r>
    </w:p>
    <w:p w14:paraId="14E3BB67" w14:textId="77777777" w:rsidR="003C6E88" w:rsidRDefault="003C6E88" w:rsidP="002D488F">
      <w:pPr>
        <w:pStyle w:val="a8"/>
        <w:numPr>
          <w:ilvl w:val="0"/>
          <w:numId w:val="9"/>
        </w:numPr>
        <w:spacing w:after="0" w:line="276" w:lineRule="auto"/>
        <w:ind w:left="567"/>
        <w:jc w:val="both"/>
      </w:pPr>
      <w:r>
        <w:rPr>
          <w:b/>
          <w:bCs/>
        </w:rPr>
        <w:t>Βεβαίωση ασφαλιστικής ενημερότητας, για είσπραξη σε ισχύ η οποία απαιτείται στην ακόλουθη περίπτωση</w:t>
      </w:r>
      <w:r>
        <w:t>:</w:t>
      </w:r>
    </w:p>
    <w:p w14:paraId="7F992093" w14:textId="77777777" w:rsidR="003C6E88" w:rsidRDefault="003C6E88" w:rsidP="002D488F">
      <w:pPr>
        <w:pStyle w:val="a8"/>
        <w:spacing w:after="0" w:line="276" w:lineRule="auto"/>
        <w:ind w:left="567"/>
        <w:jc w:val="both"/>
      </w:pPr>
      <w: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t>τo</w:t>
      </w:r>
      <w:proofErr w:type="spellEnd"/>
      <w:r>
        <w:t xml:space="preserve"> ακαθάριστο ποσό του κάθε τίτλου ή της κάθε εκκαθαρισμένης απαίτησης υπερβαίνει τις τρεις χιλιάδες (3.000) ευρώ.</w:t>
      </w:r>
    </w:p>
    <w:p w14:paraId="3083B684" w14:textId="77777777" w:rsidR="003C6E88" w:rsidRDefault="003C6E88" w:rsidP="002D488F">
      <w:pPr>
        <w:pStyle w:val="a8"/>
        <w:numPr>
          <w:ilvl w:val="0"/>
          <w:numId w:val="9"/>
        </w:numPr>
        <w:spacing w:after="0" w:line="276" w:lineRule="auto"/>
        <w:ind w:left="567"/>
        <w:jc w:val="both"/>
      </w:pPr>
      <w:r>
        <w:rPr>
          <w:b/>
          <w:bCs/>
        </w:rPr>
        <w:t>Βεβαίωση ασφαλιστικής ενημερότητας ΕΦΚΑ μη μισθωτών για είσπραξη σε ισχύ η οποία απαιτείται στην ακόλουθη περίπτωση</w:t>
      </w:r>
      <w:r>
        <w:t>:</w:t>
      </w:r>
    </w:p>
    <w:p w14:paraId="47FDBD65" w14:textId="77777777" w:rsidR="003C6E88" w:rsidRDefault="003C6E88" w:rsidP="002D488F">
      <w:pPr>
        <w:pStyle w:val="a8"/>
        <w:spacing w:after="0" w:line="276" w:lineRule="auto"/>
        <w:ind w:left="567"/>
        <w:jc w:val="both"/>
      </w:pPr>
      <w: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t>τo</w:t>
      </w:r>
      <w:proofErr w:type="spellEnd"/>
      <w:r>
        <w:t xml:space="preserve"> ακαθάριστο ποσό του κάθε τίτλου ή της κάθε εκκαθαρισμένης απαίτησης υπερβαίνει τις τρεις χιλιάδες (3.000) ευρώ.)</w:t>
      </w:r>
    </w:p>
    <w:p w14:paraId="6C57A48E" w14:textId="77777777" w:rsidR="003C6E88" w:rsidRDefault="003C6E88" w:rsidP="002D488F">
      <w:pPr>
        <w:pStyle w:val="a8"/>
        <w:numPr>
          <w:ilvl w:val="0"/>
          <w:numId w:val="10"/>
        </w:numPr>
        <w:spacing w:after="0" w:line="276" w:lineRule="auto"/>
        <w:ind w:left="567" w:hanging="284"/>
        <w:jc w:val="both"/>
        <w:rPr>
          <w:rFonts w:cstheme="minorHAnsi"/>
        </w:rPr>
      </w:pPr>
      <w:r w:rsidRPr="00BF52FC">
        <w:rPr>
          <w:rFonts w:cstheme="minorHAnsi"/>
          <w:b/>
          <w:bCs/>
        </w:rPr>
        <w:t>Φορολογική ενημερότητα, για είσπραξη, σε ισχύ</w:t>
      </w:r>
      <w:r>
        <w:rPr>
          <w:rFonts w:cstheme="minorHAnsi"/>
        </w:rPr>
        <w:t>, (σε περίπτωση που το σύνολο των τιμολογίων είναι άνω των 1.500,00€ μικτά), όπου απαιτείται από τις κείμενες διατάξεις ή Βεβαίωση φορολογικής οφειλής (σε περίπτωση μη απόδοσης των ληξιπρόθεσμων φορολογικών οφειλών), όπου απαιτείται από τις κείμενες διατάξεις.</w:t>
      </w:r>
    </w:p>
    <w:p w14:paraId="7950C5C2" w14:textId="1A5A45A4" w:rsidR="003C6E88" w:rsidRDefault="003C6E88" w:rsidP="005A0F27">
      <w:pPr>
        <w:pStyle w:val="a8"/>
        <w:numPr>
          <w:ilvl w:val="0"/>
          <w:numId w:val="11"/>
        </w:numPr>
        <w:spacing w:after="0" w:line="276" w:lineRule="auto"/>
        <w:jc w:val="both"/>
        <w:rPr>
          <w:rFonts w:cstheme="minorHAnsi"/>
        </w:rPr>
      </w:pPr>
      <w:r>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5A0F27">
        <w:rPr>
          <w:rFonts w:cstheme="minorHAnsi"/>
        </w:rPr>
        <w:t>.</w:t>
      </w:r>
    </w:p>
    <w:p w14:paraId="2ABF8C27" w14:textId="77777777" w:rsidR="003C6E88" w:rsidRDefault="003C6E88" w:rsidP="005A0F27">
      <w:pPr>
        <w:pStyle w:val="a8"/>
        <w:numPr>
          <w:ilvl w:val="0"/>
          <w:numId w:val="11"/>
        </w:numPr>
        <w:spacing w:after="0" w:line="276" w:lineRule="auto"/>
        <w:jc w:val="both"/>
        <w:rPr>
          <w:rFonts w:cstheme="minorHAnsi"/>
        </w:rPr>
      </w:pPr>
      <w:r>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D7B6E17" w14:textId="77777777" w:rsidR="00A610CC" w:rsidRDefault="00A610CC" w:rsidP="005A0F27">
      <w:pPr>
        <w:pBdr>
          <w:top w:val="nil"/>
          <w:left w:val="nil"/>
          <w:bottom w:val="nil"/>
          <w:right w:val="nil"/>
          <w:between w:val="nil"/>
        </w:pBdr>
        <w:shd w:val="clear" w:color="auto" w:fill="FFFFFF"/>
        <w:spacing w:after="120" w:line="276" w:lineRule="auto"/>
        <w:jc w:val="both"/>
      </w:pPr>
    </w:p>
    <w:p w14:paraId="73F052C3" w14:textId="77777777" w:rsidR="001144D0" w:rsidRDefault="000C074E" w:rsidP="005A0F27">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5A0F27">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5A0F27">
      <w:pPr>
        <w:spacing w:after="120" w:line="276" w:lineRule="auto"/>
        <w:jc w:val="both"/>
      </w:pPr>
      <w:r>
        <w:t>•</w:t>
      </w:r>
      <w:r>
        <w:tab/>
      </w:r>
      <w:proofErr w:type="spellStart"/>
      <w:r>
        <w:t>Fax</w:t>
      </w:r>
      <w:proofErr w:type="spellEnd"/>
      <w:r>
        <w:t>: 2310526150</w:t>
      </w:r>
    </w:p>
    <w:p w14:paraId="679006B0" w14:textId="77777777" w:rsidR="001144D0" w:rsidRDefault="000C074E" w:rsidP="005A0F27">
      <w:pPr>
        <w:spacing w:after="12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5A0F27">
      <w:pPr>
        <w:spacing w:after="120" w:line="276" w:lineRule="auto"/>
        <w:jc w:val="both"/>
      </w:pPr>
      <w:r>
        <w:t xml:space="preserve">Οι ενδιαφερόμενοι μπορούν να λαμβάνουν Πληροφορίες από το </w:t>
      </w:r>
      <w:proofErr w:type="spellStart"/>
      <w:r>
        <w:t>site</w:t>
      </w:r>
      <w:proofErr w:type="spellEnd"/>
      <w:r>
        <w:t xml:space="preserve"> της Άρσις www.arsis.gr ή στα τηλέφωνα: 2316007622</w:t>
      </w:r>
      <w:r w:rsidR="00AE016E">
        <w:t xml:space="preserve"> και 2316009753.</w:t>
      </w:r>
    </w:p>
    <w:p w14:paraId="339D1AA8" w14:textId="63A142EB" w:rsidR="001144D0" w:rsidRDefault="000C074E" w:rsidP="005A0F27">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 xml:space="preserve">Ημερομηνία λήψης της προσφοράς από την ΑΡΣΙΣ το αργότερο έως </w:t>
      </w:r>
      <w:r w:rsidRPr="006133F5">
        <w:rPr>
          <w:b/>
        </w:rPr>
        <w:t>την</w:t>
      </w:r>
      <w:r w:rsidR="00862EE7" w:rsidRPr="006133F5">
        <w:rPr>
          <w:b/>
        </w:rPr>
        <w:t xml:space="preserve"> </w:t>
      </w:r>
      <w:r w:rsidR="008F3066">
        <w:rPr>
          <w:b/>
        </w:rPr>
        <w:t>06</w:t>
      </w:r>
      <w:r w:rsidR="008D1CF3" w:rsidRPr="006133F5">
        <w:rPr>
          <w:b/>
        </w:rPr>
        <w:t>/0</w:t>
      </w:r>
      <w:r w:rsidR="008F3066">
        <w:rPr>
          <w:b/>
        </w:rPr>
        <w:t>5</w:t>
      </w:r>
      <w:r w:rsidR="00C87B28" w:rsidRPr="006133F5">
        <w:rPr>
          <w:b/>
        </w:rPr>
        <w:t>/202</w:t>
      </w:r>
      <w:r w:rsidR="008D1CF3" w:rsidRPr="006133F5">
        <w:rPr>
          <w:b/>
        </w:rPr>
        <w:t>6</w:t>
      </w:r>
      <w:r w:rsidR="008A64CE" w:rsidRPr="006133F5">
        <w:rPr>
          <w:b/>
        </w:rPr>
        <w:t xml:space="preserve"> </w:t>
      </w:r>
      <w:r w:rsidR="00824B82" w:rsidRPr="006133F5">
        <w:rPr>
          <w:b/>
        </w:rPr>
        <w:t>ώρα</w:t>
      </w:r>
      <w:r w:rsidR="00824B82">
        <w:rPr>
          <w:b/>
        </w:rPr>
        <w:t xml:space="preserve"> 15.00</w:t>
      </w:r>
    </w:p>
    <w:p w14:paraId="5E886176" w14:textId="5379E65B" w:rsidR="00AE016E" w:rsidRDefault="00AE016E" w:rsidP="005A0F27">
      <w:pPr>
        <w:shd w:val="clear" w:color="auto" w:fill="FFFFFF"/>
        <w:spacing w:after="120" w:line="276" w:lineRule="auto"/>
        <w:jc w:val="both"/>
        <w:textAlignment w:val="baseline"/>
        <w:rPr>
          <w:rFonts w:eastAsia="Times New Roman"/>
          <w:b/>
          <w:bCs/>
        </w:rPr>
      </w:pPr>
      <w:r w:rsidRPr="00082C4F">
        <w:rPr>
          <w:rFonts w:eastAsia="Times New Roman"/>
          <w:b/>
          <w:bCs/>
        </w:rPr>
        <w:lastRenderedPageBreak/>
        <w:t>Όλα τα απαραίτητα έγγραφα που συνοδεύουν την πρόσκληση</w:t>
      </w:r>
      <w:r w:rsidR="00534909">
        <w:rPr>
          <w:rFonts w:eastAsia="Times New Roman"/>
          <w:b/>
          <w:bCs/>
        </w:rPr>
        <w:t xml:space="preserve"> </w:t>
      </w:r>
      <w:r w:rsidR="00534909" w:rsidRPr="00C87B28">
        <w:rPr>
          <w:rFonts w:eastAsia="Times New Roman"/>
          <w:b/>
          <w:bCs/>
        </w:rPr>
        <w:t>(υπόδειγμα προσφοράς)</w:t>
      </w:r>
      <w:r w:rsidRPr="00C87B28">
        <w:rPr>
          <w:rFonts w:eastAsia="Times New Roman"/>
          <w:b/>
          <w:bCs/>
        </w:rPr>
        <w:t xml:space="preserve"> είναι</w:t>
      </w:r>
      <w:r w:rsidRPr="00082C4F">
        <w:rPr>
          <w:rFonts w:eastAsia="Times New Roman"/>
          <w:b/>
          <w:bCs/>
        </w:rPr>
        <w:t xml:space="preserve">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5A0F27">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0">
        <w:r>
          <w:rPr>
            <w:color w:val="0563C1"/>
            <w:u w:val="single"/>
          </w:rPr>
          <w:t>www.arsis.gr</w:t>
        </w:r>
      </w:hyperlink>
    </w:p>
    <w:p w14:paraId="49344524" w14:textId="77777777" w:rsidR="001973E5" w:rsidRDefault="001973E5" w:rsidP="005A0F27">
      <w:pPr>
        <w:shd w:val="clear" w:color="auto" w:fill="FFFFFF"/>
        <w:spacing w:after="0" w:line="276" w:lineRule="auto"/>
      </w:pPr>
    </w:p>
    <w:p w14:paraId="09E46C4A" w14:textId="1EA208B2" w:rsidR="001144D0" w:rsidRDefault="000C074E" w:rsidP="005A0F27">
      <w:pPr>
        <w:shd w:val="clear" w:color="auto" w:fill="FFFFFF"/>
        <w:spacing w:after="0" w:line="276" w:lineRule="auto"/>
      </w:pPr>
      <w:r>
        <w:t>ΓΙΑ ΤΗΝ ΑΡΣΙΣ – ΚΟΙΝΩΝΙΚΗ ΟΡΓΑΝΩΣΗ ΥΠΟΣΤΗΡΙΞΗΣ ΝΕΩΝ</w:t>
      </w:r>
    </w:p>
    <w:p w14:paraId="1B1B1AF7" w14:textId="77777777" w:rsidR="001144D0" w:rsidRDefault="000C074E" w:rsidP="005A0F27">
      <w:pPr>
        <w:shd w:val="clear" w:color="auto" w:fill="FFFFFF"/>
        <w:spacing w:after="0" w:line="276" w:lineRule="auto"/>
      </w:pPr>
      <w:r>
        <w:t>ΤΜΗΜΑ ΠΡΟΜΗΘΕΙΩΝ</w:t>
      </w:r>
    </w:p>
    <w:p w14:paraId="0D1FF90C" w14:textId="77777777" w:rsidR="001973E5" w:rsidRDefault="001973E5" w:rsidP="005A0F27">
      <w:pPr>
        <w:shd w:val="clear" w:color="auto" w:fill="FFFFFF"/>
        <w:spacing w:after="0" w:line="276" w:lineRule="auto"/>
      </w:pPr>
    </w:p>
    <w:sectPr w:rsidR="001973E5" w:rsidSect="008F3066">
      <w:headerReference w:type="default" r:id="rId11"/>
      <w:pgSz w:w="11906" w:h="16838"/>
      <w:pgMar w:top="1985" w:right="1418" w:bottom="1021" w:left="1559" w:header="709" w:footer="8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11719486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7E5E33"/>
    <w:multiLevelType w:val="hybridMultilevel"/>
    <w:tmpl w:val="3B3A7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 w15:restartNumberingAfterBreak="0">
    <w:nsid w:val="123F329E"/>
    <w:multiLevelType w:val="hybridMultilevel"/>
    <w:tmpl w:val="C2026E82"/>
    <w:lvl w:ilvl="0" w:tplc="C2BE9F24">
      <w:start w:val="2"/>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4"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44350D5"/>
    <w:multiLevelType w:val="hybridMultilevel"/>
    <w:tmpl w:val="A984B03A"/>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91709E"/>
    <w:multiLevelType w:val="hybridMultilevel"/>
    <w:tmpl w:val="47F4DE90"/>
    <w:lvl w:ilvl="0" w:tplc="F7D427A0">
      <w:start w:val="1"/>
      <w:numFmt w:val="decimal"/>
      <w:lvlText w:val="%1."/>
      <w:lvlJc w:val="left"/>
      <w:pPr>
        <w:ind w:left="360" w:hanging="360"/>
      </w:pPr>
      <w:rPr>
        <w:b w:val="0"/>
        <w:bCs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2F114898"/>
    <w:multiLevelType w:val="hybridMultilevel"/>
    <w:tmpl w:val="9CB09E72"/>
    <w:lvl w:ilvl="0" w:tplc="04080001">
      <w:start w:val="1"/>
      <w:numFmt w:val="bullet"/>
      <w:lvlText w:val=""/>
      <w:lvlJc w:val="left"/>
      <w:pPr>
        <w:ind w:left="715" w:hanging="360"/>
      </w:pPr>
      <w:rPr>
        <w:rFonts w:ascii="Symbol" w:hAnsi="Symbol" w:hint="default"/>
      </w:rPr>
    </w:lvl>
    <w:lvl w:ilvl="1" w:tplc="04080003">
      <w:start w:val="1"/>
      <w:numFmt w:val="bullet"/>
      <w:lvlText w:val="o"/>
      <w:lvlJc w:val="left"/>
      <w:pPr>
        <w:ind w:left="1435" w:hanging="360"/>
      </w:pPr>
      <w:rPr>
        <w:rFonts w:ascii="Courier New" w:hAnsi="Courier New" w:cs="Courier New" w:hint="default"/>
      </w:rPr>
    </w:lvl>
    <w:lvl w:ilvl="2" w:tplc="04080005">
      <w:start w:val="1"/>
      <w:numFmt w:val="bullet"/>
      <w:lvlText w:val=""/>
      <w:lvlJc w:val="left"/>
      <w:pPr>
        <w:ind w:left="2155" w:hanging="360"/>
      </w:pPr>
      <w:rPr>
        <w:rFonts w:ascii="Wingdings" w:hAnsi="Wingdings" w:hint="default"/>
      </w:rPr>
    </w:lvl>
    <w:lvl w:ilvl="3" w:tplc="04080001">
      <w:start w:val="1"/>
      <w:numFmt w:val="bullet"/>
      <w:lvlText w:val=""/>
      <w:lvlJc w:val="left"/>
      <w:pPr>
        <w:ind w:left="2875" w:hanging="360"/>
      </w:pPr>
      <w:rPr>
        <w:rFonts w:ascii="Symbol" w:hAnsi="Symbol" w:hint="default"/>
      </w:rPr>
    </w:lvl>
    <w:lvl w:ilvl="4" w:tplc="04080003">
      <w:start w:val="1"/>
      <w:numFmt w:val="bullet"/>
      <w:lvlText w:val="o"/>
      <w:lvlJc w:val="left"/>
      <w:pPr>
        <w:ind w:left="3595" w:hanging="360"/>
      </w:pPr>
      <w:rPr>
        <w:rFonts w:ascii="Courier New" w:hAnsi="Courier New" w:cs="Courier New" w:hint="default"/>
      </w:rPr>
    </w:lvl>
    <w:lvl w:ilvl="5" w:tplc="04080005">
      <w:start w:val="1"/>
      <w:numFmt w:val="bullet"/>
      <w:lvlText w:val=""/>
      <w:lvlJc w:val="left"/>
      <w:pPr>
        <w:ind w:left="4315" w:hanging="360"/>
      </w:pPr>
      <w:rPr>
        <w:rFonts w:ascii="Wingdings" w:hAnsi="Wingdings" w:hint="default"/>
      </w:rPr>
    </w:lvl>
    <w:lvl w:ilvl="6" w:tplc="04080001">
      <w:start w:val="1"/>
      <w:numFmt w:val="bullet"/>
      <w:lvlText w:val=""/>
      <w:lvlJc w:val="left"/>
      <w:pPr>
        <w:ind w:left="5035" w:hanging="360"/>
      </w:pPr>
      <w:rPr>
        <w:rFonts w:ascii="Symbol" w:hAnsi="Symbol" w:hint="default"/>
      </w:rPr>
    </w:lvl>
    <w:lvl w:ilvl="7" w:tplc="04080003">
      <w:start w:val="1"/>
      <w:numFmt w:val="bullet"/>
      <w:lvlText w:val="o"/>
      <w:lvlJc w:val="left"/>
      <w:pPr>
        <w:ind w:left="5755" w:hanging="360"/>
      </w:pPr>
      <w:rPr>
        <w:rFonts w:ascii="Courier New" w:hAnsi="Courier New" w:cs="Courier New" w:hint="default"/>
      </w:rPr>
    </w:lvl>
    <w:lvl w:ilvl="8" w:tplc="04080005">
      <w:start w:val="1"/>
      <w:numFmt w:val="bullet"/>
      <w:lvlText w:val=""/>
      <w:lvlJc w:val="left"/>
      <w:pPr>
        <w:ind w:left="6475" w:hanging="360"/>
      </w:pPr>
      <w:rPr>
        <w:rFonts w:ascii="Wingdings" w:hAnsi="Wingdings" w:hint="default"/>
      </w:rPr>
    </w:lvl>
  </w:abstractNum>
  <w:abstractNum w:abstractNumId="9" w15:restartNumberingAfterBreak="0">
    <w:nsid w:val="4F496228"/>
    <w:multiLevelType w:val="hybridMultilevel"/>
    <w:tmpl w:val="CA6C3944"/>
    <w:lvl w:ilvl="0" w:tplc="FFFFFFFF">
      <w:start w:val="1"/>
      <w:numFmt w:val="decimal"/>
      <w:lvlText w:val="%1."/>
      <w:lvlJc w:val="left"/>
      <w:pPr>
        <w:ind w:left="502" w:hanging="360"/>
      </w:pPr>
    </w:lvl>
    <w:lvl w:ilvl="1" w:tplc="571C3B0A">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E54AFD"/>
    <w:multiLevelType w:val="multilevel"/>
    <w:tmpl w:val="03FE8D8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2E697C"/>
    <w:multiLevelType w:val="hybridMultilevel"/>
    <w:tmpl w:val="933E23CC"/>
    <w:lvl w:ilvl="0" w:tplc="0408000F">
      <w:start w:val="1"/>
      <w:numFmt w:val="decimal"/>
      <w:lvlText w:val="%1."/>
      <w:lvlJc w:val="left"/>
      <w:pPr>
        <w:ind w:left="502"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EF107DF"/>
    <w:multiLevelType w:val="hybridMultilevel"/>
    <w:tmpl w:val="41C245D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4" w15:restartNumberingAfterBreak="0">
    <w:nsid w:val="69D139C6"/>
    <w:multiLevelType w:val="hybridMultilevel"/>
    <w:tmpl w:val="208022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552617533">
    <w:abstractNumId w:val="13"/>
  </w:num>
  <w:num w:numId="2" w16cid:durableId="14972">
    <w:abstractNumId w:val="11"/>
  </w:num>
  <w:num w:numId="3" w16cid:durableId="1711883457">
    <w:abstractNumId w:val="15"/>
  </w:num>
  <w:num w:numId="4" w16cid:durableId="126705689">
    <w:abstractNumId w:val="4"/>
  </w:num>
  <w:num w:numId="5" w16cid:durableId="1634751352">
    <w:abstractNumId w:val="0"/>
  </w:num>
  <w:num w:numId="6" w16cid:durableId="700546159">
    <w:abstractNumId w:val="2"/>
  </w:num>
  <w:num w:numId="7" w16cid:durableId="891387544">
    <w:abstractNumId w:val="5"/>
  </w:num>
  <w:num w:numId="8" w16cid:durableId="125976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6674738">
    <w:abstractNumId w:val="15"/>
  </w:num>
  <w:num w:numId="10" w16cid:durableId="1964386168">
    <w:abstractNumId w:val="4"/>
  </w:num>
  <w:num w:numId="11" w16cid:durableId="82026809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4390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898037">
    <w:abstractNumId w:val="8"/>
  </w:num>
  <w:num w:numId="14" w16cid:durableId="124663320">
    <w:abstractNumId w:val="7"/>
  </w:num>
  <w:num w:numId="15" w16cid:durableId="1461223178">
    <w:abstractNumId w:val="6"/>
  </w:num>
  <w:num w:numId="16" w16cid:durableId="794446975">
    <w:abstractNumId w:val="12"/>
  </w:num>
  <w:num w:numId="17" w16cid:durableId="373777444">
    <w:abstractNumId w:val="14"/>
  </w:num>
  <w:num w:numId="18" w16cid:durableId="1060595131">
    <w:abstractNumId w:val="1"/>
  </w:num>
  <w:num w:numId="19" w16cid:durableId="768815689">
    <w:abstractNumId w:val="10"/>
  </w:num>
  <w:num w:numId="20" w16cid:durableId="11017992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17EF7"/>
    <w:rsid w:val="00043A91"/>
    <w:rsid w:val="000545AD"/>
    <w:rsid w:val="00062B4F"/>
    <w:rsid w:val="000C074E"/>
    <w:rsid w:val="000D694A"/>
    <w:rsid w:val="001009AE"/>
    <w:rsid w:val="0010305E"/>
    <w:rsid w:val="001144D0"/>
    <w:rsid w:val="00124424"/>
    <w:rsid w:val="001259C4"/>
    <w:rsid w:val="00127D83"/>
    <w:rsid w:val="001973E5"/>
    <w:rsid w:val="001A08FF"/>
    <w:rsid w:val="001A64EA"/>
    <w:rsid w:val="001D25CB"/>
    <w:rsid w:val="001D5AD1"/>
    <w:rsid w:val="001F0954"/>
    <w:rsid w:val="001F6760"/>
    <w:rsid w:val="0022736A"/>
    <w:rsid w:val="002310C6"/>
    <w:rsid w:val="0023554D"/>
    <w:rsid w:val="00240AAF"/>
    <w:rsid w:val="00242792"/>
    <w:rsid w:val="00247E83"/>
    <w:rsid w:val="00283131"/>
    <w:rsid w:val="00283E7F"/>
    <w:rsid w:val="00284294"/>
    <w:rsid w:val="002909A4"/>
    <w:rsid w:val="002A711E"/>
    <w:rsid w:val="002D02BC"/>
    <w:rsid w:val="002D488F"/>
    <w:rsid w:val="002E06A8"/>
    <w:rsid w:val="002E318E"/>
    <w:rsid w:val="002E6D42"/>
    <w:rsid w:val="002F1D0B"/>
    <w:rsid w:val="003207B8"/>
    <w:rsid w:val="00326018"/>
    <w:rsid w:val="003339D0"/>
    <w:rsid w:val="003446E2"/>
    <w:rsid w:val="00370207"/>
    <w:rsid w:val="003738DD"/>
    <w:rsid w:val="003863EE"/>
    <w:rsid w:val="00390948"/>
    <w:rsid w:val="0039263C"/>
    <w:rsid w:val="003A0631"/>
    <w:rsid w:val="003A666D"/>
    <w:rsid w:val="003C6E88"/>
    <w:rsid w:val="004105D6"/>
    <w:rsid w:val="00421FBE"/>
    <w:rsid w:val="004A3994"/>
    <w:rsid w:val="004A4519"/>
    <w:rsid w:val="004A6CAB"/>
    <w:rsid w:val="004B1133"/>
    <w:rsid w:val="004D5A6A"/>
    <w:rsid w:val="00534909"/>
    <w:rsid w:val="00553D4B"/>
    <w:rsid w:val="005545AB"/>
    <w:rsid w:val="005A0F27"/>
    <w:rsid w:val="005B7E12"/>
    <w:rsid w:val="005D17F7"/>
    <w:rsid w:val="005D2A92"/>
    <w:rsid w:val="005F4536"/>
    <w:rsid w:val="005F6858"/>
    <w:rsid w:val="00607DC3"/>
    <w:rsid w:val="00613091"/>
    <w:rsid w:val="006133F5"/>
    <w:rsid w:val="006241DD"/>
    <w:rsid w:val="006261DF"/>
    <w:rsid w:val="006346BC"/>
    <w:rsid w:val="00661EB2"/>
    <w:rsid w:val="006878CB"/>
    <w:rsid w:val="006A3E0C"/>
    <w:rsid w:val="006A5AEF"/>
    <w:rsid w:val="006F4187"/>
    <w:rsid w:val="00727E8A"/>
    <w:rsid w:val="00762D5C"/>
    <w:rsid w:val="00767372"/>
    <w:rsid w:val="00783863"/>
    <w:rsid w:val="0079199C"/>
    <w:rsid w:val="007B7DE3"/>
    <w:rsid w:val="007D1D35"/>
    <w:rsid w:val="007D2850"/>
    <w:rsid w:val="007E264B"/>
    <w:rsid w:val="007F37E8"/>
    <w:rsid w:val="007F78E8"/>
    <w:rsid w:val="00804B69"/>
    <w:rsid w:val="0081444E"/>
    <w:rsid w:val="00822985"/>
    <w:rsid w:val="00824B82"/>
    <w:rsid w:val="0082539B"/>
    <w:rsid w:val="0082688C"/>
    <w:rsid w:val="00862EE7"/>
    <w:rsid w:val="00876786"/>
    <w:rsid w:val="00880F4F"/>
    <w:rsid w:val="00882D9C"/>
    <w:rsid w:val="008942EA"/>
    <w:rsid w:val="008A64CE"/>
    <w:rsid w:val="008A6B99"/>
    <w:rsid w:val="008B0566"/>
    <w:rsid w:val="008C02F1"/>
    <w:rsid w:val="008D1CF3"/>
    <w:rsid w:val="008D2D5A"/>
    <w:rsid w:val="008F3066"/>
    <w:rsid w:val="008F4781"/>
    <w:rsid w:val="009009AD"/>
    <w:rsid w:val="00901194"/>
    <w:rsid w:val="009415A8"/>
    <w:rsid w:val="00955E21"/>
    <w:rsid w:val="00975678"/>
    <w:rsid w:val="00982F9C"/>
    <w:rsid w:val="00987E54"/>
    <w:rsid w:val="009C510A"/>
    <w:rsid w:val="009D3DD4"/>
    <w:rsid w:val="00A01AE7"/>
    <w:rsid w:val="00A02AD1"/>
    <w:rsid w:val="00A07FD4"/>
    <w:rsid w:val="00A327A8"/>
    <w:rsid w:val="00A33682"/>
    <w:rsid w:val="00A52F19"/>
    <w:rsid w:val="00A52F75"/>
    <w:rsid w:val="00A5641C"/>
    <w:rsid w:val="00A610CC"/>
    <w:rsid w:val="00AA7BED"/>
    <w:rsid w:val="00AB485B"/>
    <w:rsid w:val="00AB5324"/>
    <w:rsid w:val="00AD460B"/>
    <w:rsid w:val="00AE016E"/>
    <w:rsid w:val="00B13FE5"/>
    <w:rsid w:val="00B670BA"/>
    <w:rsid w:val="00B74D9C"/>
    <w:rsid w:val="00B81603"/>
    <w:rsid w:val="00B86DC1"/>
    <w:rsid w:val="00BB1A5B"/>
    <w:rsid w:val="00BC26D2"/>
    <w:rsid w:val="00BE206B"/>
    <w:rsid w:val="00BE6087"/>
    <w:rsid w:val="00BF52FC"/>
    <w:rsid w:val="00C012D5"/>
    <w:rsid w:val="00C25ADD"/>
    <w:rsid w:val="00C41147"/>
    <w:rsid w:val="00C437CF"/>
    <w:rsid w:val="00C45CAF"/>
    <w:rsid w:val="00C5459C"/>
    <w:rsid w:val="00C631F7"/>
    <w:rsid w:val="00C77284"/>
    <w:rsid w:val="00C87B28"/>
    <w:rsid w:val="00C91623"/>
    <w:rsid w:val="00C96702"/>
    <w:rsid w:val="00C9745F"/>
    <w:rsid w:val="00C97FE9"/>
    <w:rsid w:val="00CA169A"/>
    <w:rsid w:val="00CA3818"/>
    <w:rsid w:val="00CB2B3F"/>
    <w:rsid w:val="00CD6E87"/>
    <w:rsid w:val="00D226AD"/>
    <w:rsid w:val="00D236BA"/>
    <w:rsid w:val="00D265BC"/>
    <w:rsid w:val="00D32955"/>
    <w:rsid w:val="00D65D17"/>
    <w:rsid w:val="00D80C4E"/>
    <w:rsid w:val="00D95F74"/>
    <w:rsid w:val="00DC5258"/>
    <w:rsid w:val="00E13EFB"/>
    <w:rsid w:val="00E97B9C"/>
    <w:rsid w:val="00EA33A6"/>
    <w:rsid w:val="00EB5CED"/>
    <w:rsid w:val="00EC3AB5"/>
    <w:rsid w:val="00ED685F"/>
    <w:rsid w:val="00EF51BC"/>
    <w:rsid w:val="00F0410C"/>
    <w:rsid w:val="00F25656"/>
    <w:rsid w:val="00F31145"/>
    <w:rsid w:val="00F45C8B"/>
    <w:rsid w:val="00F55374"/>
    <w:rsid w:val="00F57100"/>
    <w:rsid w:val="00F61907"/>
    <w:rsid w:val="00F652FF"/>
    <w:rsid w:val="00F702FF"/>
    <w:rsid w:val="00F87D56"/>
    <w:rsid w:val="00FC1709"/>
    <w:rsid w:val="00FD2FC5"/>
    <w:rsid w:val="00FE4F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table" w:customStyle="1" w:styleId="11">
    <w:name w:val="Πλέγμα πίνακα11"/>
    <w:basedOn w:val="a1"/>
    <w:next w:val="a7"/>
    <w:uiPriority w:val="39"/>
    <w:rsid w:val="00A07FD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94749297">
      <w:bodyDiv w:val="1"/>
      <w:marLeft w:val="0"/>
      <w:marRight w:val="0"/>
      <w:marTop w:val="0"/>
      <w:marBottom w:val="0"/>
      <w:divBdr>
        <w:top w:val="none" w:sz="0" w:space="0" w:color="auto"/>
        <w:left w:val="none" w:sz="0" w:space="0" w:color="auto"/>
        <w:bottom w:val="none" w:sz="0" w:space="0" w:color="auto"/>
        <w:right w:val="none" w:sz="0" w:space="0" w:color="auto"/>
      </w:divBdr>
    </w:div>
    <w:div w:id="1450973902">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5</Pages>
  <Words>1600</Words>
  <Characters>8643</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103</cp:revision>
  <cp:lastPrinted>2026-01-27T12:47:00Z</cp:lastPrinted>
  <dcterms:created xsi:type="dcterms:W3CDTF">2023-08-01T12:37:00Z</dcterms:created>
  <dcterms:modified xsi:type="dcterms:W3CDTF">2026-04-29T12:44:00Z</dcterms:modified>
</cp:coreProperties>
</file>