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064884" w:rsidRDefault="003A666D" w:rsidP="004D1173">
      <w:pPr>
        <w:shd w:val="clear" w:color="auto" w:fill="FFFFFF"/>
        <w:spacing w:after="0" w:line="276" w:lineRule="auto"/>
        <w:jc w:val="right"/>
        <w:textAlignment w:val="baseline"/>
        <w:rPr>
          <w:rFonts w:eastAsia="Times New Roman" w:cstheme="minorHAnsi"/>
          <w:b/>
          <w:bCs/>
          <w:bdr w:val="none" w:sz="0" w:space="0" w:color="auto" w:frame="1"/>
        </w:rPr>
      </w:pPr>
      <w:r w:rsidRPr="00A168DB">
        <w:rPr>
          <w:rFonts w:eastAsia="Times New Roman" w:cstheme="minorHAnsi"/>
          <w:b/>
          <w:bCs/>
          <w:sz w:val="16"/>
          <w:szCs w:val="16"/>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39E0908" w14:textId="1AE20728" w:rsidR="00866BD0" w:rsidRPr="00866BD0" w:rsidRDefault="00866BD0" w:rsidP="004D1173">
      <w:pPr>
        <w:spacing w:after="0" w:line="276" w:lineRule="auto"/>
        <w:rPr>
          <w:b/>
        </w:rPr>
      </w:pPr>
      <w:r w:rsidRPr="00866BD0">
        <w:rPr>
          <w:b/>
        </w:rPr>
        <w:t xml:space="preserve">Διανέλλος Στε. Δημήτριος </w:t>
      </w:r>
    </w:p>
    <w:p w14:paraId="357B3227" w14:textId="77777777" w:rsidR="00866BD0" w:rsidRPr="00866BD0" w:rsidRDefault="00866BD0" w:rsidP="004D1173">
      <w:pPr>
        <w:spacing w:after="0" w:line="276" w:lineRule="auto"/>
        <w:rPr>
          <w:b/>
        </w:rPr>
      </w:pPr>
      <w:r w:rsidRPr="00866BD0">
        <w:rPr>
          <w:b/>
        </w:rPr>
        <w:t>ΑΦΜ: 067814653</w:t>
      </w:r>
    </w:p>
    <w:p w14:paraId="149615C3" w14:textId="77777777" w:rsidR="00866BD0" w:rsidRPr="00866BD0" w:rsidRDefault="00866BD0" w:rsidP="004D1173">
      <w:pPr>
        <w:spacing w:after="0" w:line="276" w:lineRule="auto"/>
        <w:rPr>
          <w:b/>
        </w:rPr>
      </w:pPr>
      <w:r w:rsidRPr="00866BD0">
        <w:rPr>
          <w:b/>
        </w:rPr>
        <w:t>Διεύθυνση: Τέρμα Λαρίσης, Νέα Ιωνία</w:t>
      </w:r>
    </w:p>
    <w:p w14:paraId="45B1DDB4" w14:textId="56B2D714" w:rsidR="00866BD0" w:rsidRDefault="00866BD0" w:rsidP="004D1173">
      <w:pPr>
        <w:spacing w:after="0" w:line="276" w:lineRule="auto"/>
        <w:rPr>
          <w:b/>
        </w:rPr>
      </w:pPr>
      <w:r w:rsidRPr="00866BD0">
        <w:rPr>
          <w:b/>
        </w:rPr>
        <w:t>Τηλέφωνο: 2421062934</w:t>
      </w:r>
    </w:p>
    <w:p w14:paraId="5F21DEF1" w14:textId="77777777" w:rsidR="004D1173" w:rsidRPr="00E6087E" w:rsidRDefault="004D1173" w:rsidP="004D1173">
      <w:pPr>
        <w:spacing w:after="0" w:line="276" w:lineRule="auto"/>
        <w:rPr>
          <w:b/>
          <w:color w:val="000000"/>
        </w:rPr>
      </w:pPr>
    </w:p>
    <w:p w14:paraId="06BC3963" w14:textId="49B784B0" w:rsidR="001144D0" w:rsidRDefault="000C074E" w:rsidP="004F2491">
      <w:pPr>
        <w:spacing w:after="120" w:line="276" w:lineRule="auto"/>
        <w:jc w:val="center"/>
        <w:rPr>
          <w:b/>
        </w:rPr>
      </w:pPr>
      <w:r w:rsidRPr="002A3008">
        <w:rPr>
          <w:b/>
          <w:color w:val="000000"/>
        </w:rPr>
        <w:t xml:space="preserve">Πρόσκληση Υποβολής Προσφορά με ΑΡ.ΠΡΩΤ: </w:t>
      </w:r>
      <w:r w:rsidR="00BE206B" w:rsidRPr="002A3008">
        <w:rPr>
          <w:b/>
        </w:rPr>
        <w:t>ΑΜ</w:t>
      </w:r>
      <w:r w:rsidR="005F6960">
        <w:rPr>
          <w:b/>
        </w:rPr>
        <w:t>8987</w:t>
      </w:r>
      <w:r w:rsidR="002A3008" w:rsidRPr="002A3008">
        <w:rPr>
          <w:b/>
        </w:rPr>
        <w:t>/</w:t>
      </w:r>
      <w:r w:rsidR="005F6960">
        <w:rPr>
          <w:b/>
        </w:rPr>
        <w:t>22</w:t>
      </w:r>
      <w:r w:rsidR="002A3008" w:rsidRPr="002A3008">
        <w:rPr>
          <w:b/>
        </w:rPr>
        <w:t>-</w:t>
      </w:r>
      <w:r w:rsidR="005F6960">
        <w:rPr>
          <w:b/>
        </w:rPr>
        <w:t>01</w:t>
      </w:r>
      <w:r w:rsidR="002A3008" w:rsidRPr="002A3008">
        <w:rPr>
          <w:b/>
        </w:rPr>
        <w:t>-202</w:t>
      </w:r>
      <w:r w:rsidR="005F6960">
        <w:rPr>
          <w:b/>
        </w:rPr>
        <w:t>6</w:t>
      </w:r>
    </w:p>
    <w:p w14:paraId="512168EC" w14:textId="2C938955"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 xml:space="preserve">παροχής υπηρεσιών </w:t>
      </w:r>
      <w:bookmarkStart w:id="1" w:name="_Hlk219983744"/>
      <w:bookmarkStart w:id="2" w:name="_Hlk95735973"/>
      <w:r w:rsidR="007F5B04" w:rsidRPr="007F5B04">
        <w:rPr>
          <w:rFonts w:asciiTheme="minorHAnsi" w:hAnsiTheme="minorHAnsi" w:cstheme="minorHAnsi"/>
          <w:b/>
          <w:bCs/>
          <w:bdr w:val="none" w:sz="0" w:space="0" w:color="auto" w:frame="1"/>
        </w:rPr>
        <w:t>αντικατάστασης και επισκευής ξύλινων κάγκελων</w:t>
      </w:r>
      <w:bookmarkEnd w:id="1"/>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 (Κέντρου Φιλοξενίας Ασυνόδευτων Ανηλίκων)</w:t>
      </w:r>
      <w:r w:rsidR="00955E21" w:rsidRPr="00DA295B">
        <w:rPr>
          <w:b/>
          <w:color w:val="000000"/>
        </w:rPr>
        <w:t xml:space="preserve"> στην</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B7272E" w:rsidRPr="00B7272E">
        <w:rPr>
          <w:b/>
          <w:color w:val="000000"/>
        </w:rPr>
        <w:t>300</w:t>
      </w:r>
      <w:r w:rsidR="00064884">
        <w:rPr>
          <w:b/>
          <w:color w:val="000000"/>
        </w:rPr>
        <w:t xml:space="preserve">,00 </w:t>
      </w:r>
      <w:r w:rsidRPr="00DA295B">
        <w:rPr>
          <w:b/>
        </w:rPr>
        <w:t xml:space="preserve">ευρώ χωρίς ΦΠΑ και </w:t>
      </w:r>
      <w:r w:rsidR="00B7272E" w:rsidRPr="00B7272E">
        <w:rPr>
          <w:b/>
          <w:color w:val="000000"/>
        </w:rPr>
        <w:t>372</w:t>
      </w:r>
      <w:r w:rsidR="00064884">
        <w:rPr>
          <w:b/>
          <w:color w:val="000000"/>
        </w:rPr>
        <w:t xml:space="preserve">,00 </w:t>
      </w:r>
      <w:r w:rsidRPr="00DA295B">
        <w:rPr>
          <w:b/>
        </w:rPr>
        <w:t>ευρώ με Φ.Π.Α.</w:t>
      </w:r>
    </w:p>
    <w:bookmarkEnd w:id="2"/>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53177C21"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στην</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778D0784"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B368A4" w:rsidRPr="00B368A4">
        <w:rPr>
          <w:b/>
          <w:u w:val="single"/>
        </w:rPr>
        <w:t>Διανέλλος Στε. Δημήτριος</w:t>
      </w:r>
      <w:r w:rsidRPr="00B368A4">
        <w:rPr>
          <w:b/>
          <w:u w:val="single"/>
        </w:rPr>
        <w:t xml:space="preserve"> με ΑΦΜ: </w:t>
      </w:r>
      <w:r w:rsidR="00B368A4" w:rsidRPr="00B368A4">
        <w:rPr>
          <w:b/>
          <w:u w:val="single"/>
        </w:rPr>
        <w:t>067814653</w:t>
      </w:r>
      <w:r w:rsidRPr="00B368A4">
        <w:rPr>
          <w:b/>
          <w:u w:val="single"/>
        </w:rPr>
        <w:t xml:space="preserve">, </w:t>
      </w:r>
      <w:r w:rsidR="00B368A4" w:rsidRPr="00B368A4">
        <w:rPr>
          <w:b/>
          <w:u w:val="single"/>
        </w:rPr>
        <w:t>(Τέρμα Λαρίσης, Νέα Ιωνία, Τηλέφωνο: 2421062934),</w:t>
      </w:r>
      <w:r w:rsidRPr="00B368A4">
        <w:rPr>
          <w:b/>
        </w:rPr>
        <w:t xml:space="preserve"> να </w:t>
      </w:r>
      <w:r w:rsidRPr="00C02595">
        <w:rPr>
          <w:b/>
        </w:rPr>
        <w:t xml:space="preserve">υποβάλει έγγραφη προσφορά για την </w:t>
      </w:r>
      <w:bookmarkStart w:id="3" w:name="_Hlk219981866"/>
      <w:r w:rsidRPr="00C02595">
        <w:rPr>
          <w:b/>
        </w:rPr>
        <w:t>απευθείας ανάθεση παροχής υπηρεσιών αντικατάστασης</w:t>
      </w:r>
      <w:r w:rsidR="007F5B04" w:rsidRPr="007F5B04">
        <w:rPr>
          <w:b/>
        </w:rPr>
        <w:t xml:space="preserve"> </w:t>
      </w:r>
      <w:r w:rsidR="007F5B04">
        <w:rPr>
          <w:b/>
        </w:rPr>
        <w:t>και επισκευής ξύλινων κάγκελων</w:t>
      </w:r>
      <w:bookmarkEnd w:id="3"/>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 στην</w:t>
      </w:r>
      <w:r w:rsidR="00064884" w:rsidRPr="00064884">
        <w:rPr>
          <w:b/>
          <w:color w:val="000000"/>
        </w:rPr>
        <w:t xml:space="preserve"> Μακρινίτσα</w:t>
      </w:r>
      <w:r w:rsidR="00A549CB" w:rsidRPr="00124424">
        <w:rPr>
          <w:b/>
        </w:rPr>
        <w:t>.</w:t>
      </w:r>
    </w:p>
    <w:tbl>
      <w:tblPr>
        <w:tblStyle w:val="a7"/>
        <w:tblW w:w="9067" w:type="dxa"/>
        <w:jc w:val="center"/>
        <w:tblLook w:val="04A0" w:firstRow="1" w:lastRow="0" w:firstColumn="1" w:lastColumn="0" w:noHBand="0" w:noVBand="1"/>
      </w:tblPr>
      <w:tblGrid>
        <w:gridCol w:w="4954"/>
        <w:gridCol w:w="1614"/>
        <w:gridCol w:w="1125"/>
        <w:gridCol w:w="1374"/>
      </w:tblGrid>
      <w:tr w:rsidR="001A3523" w:rsidRPr="002E2CE8" w14:paraId="08576BDC" w14:textId="77777777" w:rsidTr="00E6087E">
        <w:trPr>
          <w:trHeight w:val="300"/>
          <w:jc w:val="center"/>
        </w:trPr>
        <w:tc>
          <w:tcPr>
            <w:tcW w:w="4954" w:type="dxa"/>
            <w:noWrap/>
            <w:vAlign w:val="center"/>
            <w:hideMark/>
          </w:tcPr>
          <w:p w14:paraId="3EC0A758" w14:textId="77777777" w:rsidR="002E2CE8" w:rsidRPr="002E2CE8" w:rsidRDefault="002E2CE8" w:rsidP="002E2CE8">
            <w:pPr>
              <w:shd w:val="clear" w:color="auto" w:fill="FFFFFF"/>
              <w:spacing w:line="276" w:lineRule="auto"/>
              <w:jc w:val="center"/>
              <w:rPr>
                <w:b/>
                <w:bCs/>
              </w:rPr>
            </w:pPr>
            <w:r w:rsidRPr="002E2CE8">
              <w:rPr>
                <w:b/>
                <w:bCs/>
              </w:rPr>
              <w:t>Περιγραφή:</w:t>
            </w:r>
          </w:p>
        </w:tc>
        <w:tc>
          <w:tcPr>
            <w:tcW w:w="1614" w:type="dxa"/>
            <w:noWrap/>
            <w:vAlign w:val="center"/>
            <w:hideMark/>
          </w:tcPr>
          <w:p w14:paraId="7FE09E8E" w14:textId="77777777" w:rsidR="002E2CE8" w:rsidRPr="002E2CE8" w:rsidRDefault="002E2CE8" w:rsidP="002E2CE8">
            <w:pPr>
              <w:shd w:val="clear" w:color="auto" w:fill="FFFFFF"/>
              <w:spacing w:line="276" w:lineRule="auto"/>
              <w:jc w:val="center"/>
              <w:rPr>
                <w:b/>
                <w:bCs/>
              </w:rPr>
            </w:pPr>
            <w:r w:rsidRPr="002E2CE8">
              <w:rPr>
                <w:b/>
                <w:bCs/>
              </w:rPr>
              <w:t>αριθμός τεμαχίων/τ.μ.</w:t>
            </w:r>
          </w:p>
        </w:tc>
        <w:tc>
          <w:tcPr>
            <w:tcW w:w="1125" w:type="dxa"/>
            <w:noWrap/>
            <w:vAlign w:val="center"/>
            <w:hideMark/>
          </w:tcPr>
          <w:p w14:paraId="672F9848" w14:textId="085CA960" w:rsidR="002E2CE8" w:rsidRPr="002E2CE8" w:rsidRDefault="002E2CE8" w:rsidP="002E2CE8">
            <w:pPr>
              <w:shd w:val="clear" w:color="auto" w:fill="FFFFFF"/>
              <w:spacing w:line="276" w:lineRule="auto"/>
              <w:jc w:val="center"/>
              <w:rPr>
                <w:b/>
                <w:bCs/>
              </w:rPr>
            </w:pPr>
            <w:r w:rsidRPr="002E2CE8">
              <w:rPr>
                <w:b/>
                <w:bCs/>
              </w:rPr>
              <w:t>κόστος/</w:t>
            </w:r>
            <w:r w:rsidR="001A3523" w:rsidRPr="001A3523">
              <w:rPr>
                <w:b/>
                <w:bCs/>
              </w:rPr>
              <w:t xml:space="preserve"> </w:t>
            </w:r>
            <w:r w:rsidRPr="002E2CE8">
              <w:rPr>
                <w:b/>
                <w:bCs/>
              </w:rPr>
              <w:t>τεμάχιο ή τ.μ.</w:t>
            </w:r>
          </w:p>
        </w:tc>
        <w:tc>
          <w:tcPr>
            <w:tcW w:w="1374" w:type="dxa"/>
            <w:noWrap/>
            <w:vAlign w:val="center"/>
            <w:hideMark/>
          </w:tcPr>
          <w:p w14:paraId="27F1F52C" w14:textId="095E2648" w:rsidR="002E2CE8" w:rsidRPr="002E2CE8" w:rsidRDefault="002E2CE8" w:rsidP="002E2CE8">
            <w:pPr>
              <w:shd w:val="clear" w:color="auto" w:fill="FFFFFF"/>
              <w:spacing w:line="276" w:lineRule="auto"/>
              <w:jc w:val="center"/>
              <w:rPr>
                <w:b/>
                <w:bCs/>
              </w:rPr>
            </w:pPr>
            <w:r w:rsidRPr="002E2CE8">
              <w:rPr>
                <w:b/>
                <w:bCs/>
              </w:rPr>
              <w:t xml:space="preserve">Συνολικό </w:t>
            </w:r>
            <w:r w:rsidR="00E6087E">
              <w:rPr>
                <w:b/>
                <w:bCs/>
              </w:rPr>
              <w:t>Προ</w:t>
            </w:r>
            <w:r w:rsidR="00E6087E" w:rsidRPr="00E6087E">
              <w:rPr>
                <w:b/>
                <w:bCs/>
              </w:rPr>
              <w:t>ϋ</w:t>
            </w:r>
            <w:r w:rsidR="00E6087E">
              <w:rPr>
                <w:b/>
                <w:bCs/>
              </w:rPr>
              <w:t xml:space="preserve">/μενο </w:t>
            </w:r>
            <w:r w:rsidRPr="002E2CE8">
              <w:rPr>
                <w:b/>
                <w:bCs/>
              </w:rPr>
              <w:t>Κόστος</w:t>
            </w:r>
          </w:p>
        </w:tc>
      </w:tr>
      <w:tr w:rsidR="001A3523" w:rsidRPr="002E2CE8" w14:paraId="1FE7E80C" w14:textId="77777777" w:rsidTr="00E6087E">
        <w:trPr>
          <w:trHeight w:val="600"/>
          <w:jc w:val="center"/>
        </w:trPr>
        <w:tc>
          <w:tcPr>
            <w:tcW w:w="4954" w:type="dxa"/>
            <w:vAlign w:val="center"/>
            <w:hideMark/>
          </w:tcPr>
          <w:p w14:paraId="1CD1865B" w14:textId="4F160C5D" w:rsidR="002E2CE8" w:rsidRPr="002E2CE8" w:rsidRDefault="002E2CE8" w:rsidP="002E2CE8">
            <w:pPr>
              <w:shd w:val="clear" w:color="auto" w:fill="FFFFFF"/>
              <w:spacing w:line="276" w:lineRule="auto"/>
              <w:jc w:val="center"/>
              <w:rPr>
                <w:b/>
                <w:bCs/>
              </w:rPr>
            </w:pPr>
            <w:r w:rsidRPr="002E2CE8">
              <w:rPr>
                <w:b/>
                <w:bCs/>
              </w:rPr>
              <w:t xml:space="preserve">ΚΟΛΩΝΕΣ - </w:t>
            </w:r>
            <w:r w:rsidRPr="002E2CE8">
              <w:t>κάγκελα με φάλτσο στις 4 πλευρές</w:t>
            </w:r>
            <w:r w:rsidR="001A3523" w:rsidRPr="001A3523">
              <w:t>.</w:t>
            </w:r>
            <w:r w:rsidRPr="002E2CE8">
              <w:t xml:space="preserve"> </w:t>
            </w:r>
            <w:r w:rsidRPr="001A3523">
              <w:rPr>
                <w:b/>
                <w:bCs/>
              </w:rPr>
              <w:t>Υλικά</w:t>
            </w:r>
            <w:r w:rsidRPr="002E2CE8">
              <w:t>: σουηδική μασίφ ξυλεία σε βαφή σκούρο καρυδί</w:t>
            </w:r>
            <w:r w:rsidRPr="002E2CE8">
              <w:rPr>
                <w:b/>
                <w:bCs/>
              </w:rPr>
              <w:t>. Διαστάσεις</w:t>
            </w:r>
            <w:r w:rsidR="001A3523">
              <w:rPr>
                <w:b/>
                <w:bCs/>
                <w:lang w:val="en-US"/>
              </w:rPr>
              <w:t xml:space="preserve">: </w:t>
            </w:r>
            <w:r w:rsidRPr="001A3523">
              <w:t>7x4 cm, ύψος 80,5 cm</w:t>
            </w:r>
          </w:p>
        </w:tc>
        <w:tc>
          <w:tcPr>
            <w:tcW w:w="1614" w:type="dxa"/>
            <w:noWrap/>
            <w:vAlign w:val="center"/>
            <w:hideMark/>
          </w:tcPr>
          <w:p w14:paraId="2D1C03B6" w14:textId="77777777" w:rsidR="002E2CE8" w:rsidRPr="002E2CE8" w:rsidRDefault="002E2CE8" w:rsidP="002E2CE8">
            <w:pPr>
              <w:shd w:val="clear" w:color="auto" w:fill="FFFFFF"/>
              <w:spacing w:line="276" w:lineRule="auto"/>
              <w:jc w:val="center"/>
            </w:pPr>
            <w:r w:rsidRPr="002E2CE8">
              <w:t>10</w:t>
            </w:r>
          </w:p>
        </w:tc>
        <w:tc>
          <w:tcPr>
            <w:tcW w:w="1125" w:type="dxa"/>
            <w:noWrap/>
            <w:vAlign w:val="center"/>
            <w:hideMark/>
          </w:tcPr>
          <w:p w14:paraId="26C72EDE" w14:textId="047C4255" w:rsidR="002E2CE8" w:rsidRPr="002E2CE8" w:rsidRDefault="002E2CE8" w:rsidP="002E2CE8">
            <w:pPr>
              <w:shd w:val="clear" w:color="auto" w:fill="FFFFFF"/>
              <w:spacing w:line="276" w:lineRule="auto"/>
              <w:jc w:val="center"/>
            </w:pPr>
            <w:r w:rsidRPr="002E2CE8">
              <w:t>25,00 €</w:t>
            </w:r>
          </w:p>
        </w:tc>
        <w:tc>
          <w:tcPr>
            <w:tcW w:w="1374" w:type="dxa"/>
            <w:noWrap/>
            <w:vAlign w:val="center"/>
            <w:hideMark/>
          </w:tcPr>
          <w:p w14:paraId="425DB4A5" w14:textId="39843F44" w:rsidR="002E2CE8" w:rsidRPr="002E2CE8" w:rsidRDefault="002E2CE8" w:rsidP="002E2CE8">
            <w:pPr>
              <w:shd w:val="clear" w:color="auto" w:fill="FFFFFF"/>
              <w:spacing w:line="276" w:lineRule="auto"/>
              <w:jc w:val="center"/>
              <w:rPr>
                <w:b/>
                <w:bCs/>
              </w:rPr>
            </w:pPr>
            <w:r w:rsidRPr="002E2CE8">
              <w:rPr>
                <w:b/>
                <w:bCs/>
              </w:rPr>
              <w:t>250,00 €</w:t>
            </w:r>
          </w:p>
        </w:tc>
      </w:tr>
      <w:tr w:rsidR="001A3523" w:rsidRPr="002E2CE8" w14:paraId="0F26168E" w14:textId="77777777" w:rsidTr="00E6087E">
        <w:trPr>
          <w:trHeight w:val="600"/>
          <w:jc w:val="center"/>
        </w:trPr>
        <w:tc>
          <w:tcPr>
            <w:tcW w:w="4954" w:type="dxa"/>
            <w:vAlign w:val="center"/>
            <w:hideMark/>
          </w:tcPr>
          <w:p w14:paraId="1EBDE07D" w14:textId="307CA5E3" w:rsidR="002E2CE8" w:rsidRPr="002E2CE8" w:rsidRDefault="002E2CE8" w:rsidP="002E2CE8">
            <w:pPr>
              <w:shd w:val="clear" w:color="auto" w:fill="FFFFFF"/>
              <w:spacing w:line="276" w:lineRule="auto"/>
              <w:jc w:val="center"/>
              <w:rPr>
                <w:b/>
                <w:bCs/>
              </w:rPr>
            </w:pPr>
            <w:r w:rsidRPr="002E2CE8">
              <w:rPr>
                <w:b/>
                <w:bCs/>
              </w:rPr>
              <w:t xml:space="preserve">ΚΟΛΩΝΕΣ - </w:t>
            </w:r>
            <w:r w:rsidRPr="002E2CE8">
              <w:t>κάγκελα με φάλτσο στις 4 πλευρές</w:t>
            </w:r>
            <w:r w:rsidR="001A3523" w:rsidRPr="001A3523">
              <w:t>.</w:t>
            </w:r>
            <w:r w:rsidRPr="002E2CE8">
              <w:t xml:space="preserve"> </w:t>
            </w:r>
            <w:r w:rsidRPr="001A3523">
              <w:rPr>
                <w:b/>
                <w:bCs/>
              </w:rPr>
              <w:t>Υλικά</w:t>
            </w:r>
            <w:r w:rsidRPr="002E2CE8">
              <w:t>: σουηδική μασίφ ξυλεία σε βαφή καρυδί “κιτρινωπό".</w:t>
            </w:r>
            <w:r w:rsidRPr="002E2CE8">
              <w:rPr>
                <w:b/>
                <w:bCs/>
              </w:rPr>
              <w:br/>
              <w:t>Διαστάσεις</w:t>
            </w:r>
            <w:r w:rsidR="001A3523">
              <w:rPr>
                <w:b/>
                <w:bCs/>
                <w:lang w:val="en-US"/>
              </w:rPr>
              <w:t>:</w:t>
            </w:r>
            <w:r w:rsidRPr="002E2CE8">
              <w:rPr>
                <w:b/>
                <w:bCs/>
              </w:rPr>
              <w:t xml:space="preserve"> </w:t>
            </w:r>
            <w:r w:rsidRPr="001A3523">
              <w:t>7x4 cm, ύψος 80,5 cm</w:t>
            </w:r>
          </w:p>
        </w:tc>
        <w:tc>
          <w:tcPr>
            <w:tcW w:w="1614" w:type="dxa"/>
            <w:noWrap/>
            <w:vAlign w:val="center"/>
            <w:hideMark/>
          </w:tcPr>
          <w:p w14:paraId="7559E3DD" w14:textId="77777777" w:rsidR="002E2CE8" w:rsidRPr="002E2CE8" w:rsidRDefault="002E2CE8" w:rsidP="002E2CE8">
            <w:pPr>
              <w:shd w:val="clear" w:color="auto" w:fill="FFFFFF"/>
              <w:spacing w:line="276" w:lineRule="auto"/>
              <w:jc w:val="center"/>
            </w:pPr>
            <w:r w:rsidRPr="002E2CE8">
              <w:t>2</w:t>
            </w:r>
          </w:p>
        </w:tc>
        <w:tc>
          <w:tcPr>
            <w:tcW w:w="1125" w:type="dxa"/>
            <w:noWrap/>
            <w:vAlign w:val="center"/>
            <w:hideMark/>
          </w:tcPr>
          <w:p w14:paraId="148787EE" w14:textId="2AC7B9FF" w:rsidR="002E2CE8" w:rsidRPr="002E2CE8" w:rsidRDefault="002E2CE8" w:rsidP="002E2CE8">
            <w:pPr>
              <w:shd w:val="clear" w:color="auto" w:fill="FFFFFF"/>
              <w:spacing w:line="276" w:lineRule="auto"/>
              <w:jc w:val="center"/>
            </w:pPr>
            <w:r w:rsidRPr="002E2CE8">
              <w:t>25,00 €</w:t>
            </w:r>
          </w:p>
        </w:tc>
        <w:tc>
          <w:tcPr>
            <w:tcW w:w="1374" w:type="dxa"/>
            <w:noWrap/>
            <w:vAlign w:val="center"/>
            <w:hideMark/>
          </w:tcPr>
          <w:p w14:paraId="2E7665A4" w14:textId="20AAFF6E" w:rsidR="002E2CE8" w:rsidRPr="002E2CE8" w:rsidRDefault="002E2CE8" w:rsidP="002E2CE8">
            <w:pPr>
              <w:shd w:val="clear" w:color="auto" w:fill="FFFFFF"/>
              <w:spacing w:line="276" w:lineRule="auto"/>
              <w:jc w:val="center"/>
              <w:rPr>
                <w:b/>
                <w:bCs/>
              </w:rPr>
            </w:pPr>
            <w:r w:rsidRPr="002E2CE8">
              <w:rPr>
                <w:b/>
                <w:bCs/>
              </w:rPr>
              <w:t>50,00 €</w:t>
            </w:r>
          </w:p>
        </w:tc>
      </w:tr>
      <w:tr w:rsidR="002E2CE8" w:rsidRPr="002E2CE8" w14:paraId="2F67C451" w14:textId="77777777" w:rsidTr="00E6087E">
        <w:trPr>
          <w:trHeight w:val="300"/>
          <w:jc w:val="center"/>
        </w:trPr>
        <w:tc>
          <w:tcPr>
            <w:tcW w:w="7693" w:type="dxa"/>
            <w:gridSpan w:val="3"/>
            <w:noWrap/>
            <w:vAlign w:val="center"/>
            <w:hideMark/>
          </w:tcPr>
          <w:p w14:paraId="239D8A5F" w14:textId="08BC806B" w:rsidR="002E2CE8" w:rsidRPr="002E2CE8" w:rsidRDefault="002E2CE8" w:rsidP="002E2CE8">
            <w:pPr>
              <w:shd w:val="clear" w:color="auto" w:fill="FFFFFF"/>
              <w:spacing w:line="276" w:lineRule="auto"/>
              <w:jc w:val="center"/>
              <w:rPr>
                <w:b/>
                <w:bCs/>
              </w:rPr>
            </w:pPr>
            <w:r w:rsidRPr="002E2CE8">
              <w:rPr>
                <w:b/>
                <w:bCs/>
              </w:rPr>
              <w:t xml:space="preserve">Συνολική </w:t>
            </w:r>
            <w:r w:rsidR="00E6087E" w:rsidRPr="00E6087E">
              <w:rPr>
                <w:b/>
                <w:bCs/>
              </w:rPr>
              <w:t>προϋπολογιζόμενη</w:t>
            </w:r>
            <w:r w:rsidR="00E6087E">
              <w:rPr>
                <w:b/>
                <w:bCs/>
              </w:rPr>
              <w:t xml:space="preserve"> </w:t>
            </w:r>
            <w:r w:rsidRPr="002E2CE8">
              <w:rPr>
                <w:b/>
                <w:bCs/>
              </w:rPr>
              <w:t>καθαρή αξία κατασκευών</w:t>
            </w:r>
          </w:p>
        </w:tc>
        <w:tc>
          <w:tcPr>
            <w:tcW w:w="1374" w:type="dxa"/>
            <w:noWrap/>
            <w:vAlign w:val="center"/>
            <w:hideMark/>
          </w:tcPr>
          <w:p w14:paraId="6DD21475" w14:textId="07351592" w:rsidR="002E2CE8" w:rsidRPr="002E2CE8" w:rsidRDefault="00B7272E" w:rsidP="002E2CE8">
            <w:pPr>
              <w:shd w:val="clear" w:color="auto" w:fill="FFFFFF"/>
              <w:spacing w:line="276" w:lineRule="auto"/>
              <w:jc w:val="center"/>
              <w:rPr>
                <w:b/>
                <w:bCs/>
              </w:rPr>
            </w:pPr>
            <w:r>
              <w:rPr>
                <w:b/>
                <w:bCs/>
                <w:lang w:val="en-US"/>
              </w:rPr>
              <w:t>300</w:t>
            </w:r>
            <w:r w:rsidR="002E2CE8" w:rsidRPr="002E2CE8">
              <w:rPr>
                <w:b/>
                <w:bCs/>
              </w:rPr>
              <w:t>,00 €</w:t>
            </w:r>
          </w:p>
        </w:tc>
      </w:tr>
      <w:tr w:rsidR="002E2CE8" w:rsidRPr="002E2CE8" w14:paraId="0D33F652" w14:textId="77777777" w:rsidTr="00E6087E">
        <w:trPr>
          <w:trHeight w:val="300"/>
          <w:jc w:val="center"/>
        </w:trPr>
        <w:tc>
          <w:tcPr>
            <w:tcW w:w="7693" w:type="dxa"/>
            <w:gridSpan w:val="3"/>
            <w:noWrap/>
            <w:vAlign w:val="center"/>
            <w:hideMark/>
          </w:tcPr>
          <w:p w14:paraId="3AE31BFC" w14:textId="77777777" w:rsidR="002E2CE8" w:rsidRPr="002E2CE8" w:rsidRDefault="002E2CE8" w:rsidP="002E2CE8">
            <w:pPr>
              <w:shd w:val="clear" w:color="auto" w:fill="FFFFFF"/>
              <w:spacing w:line="276" w:lineRule="auto"/>
              <w:jc w:val="center"/>
              <w:rPr>
                <w:b/>
                <w:bCs/>
              </w:rPr>
            </w:pPr>
            <w:r w:rsidRPr="002E2CE8">
              <w:rPr>
                <w:b/>
                <w:bCs/>
              </w:rPr>
              <w:t>ΦΠΑ 24%</w:t>
            </w:r>
          </w:p>
        </w:tc>
        <w:tc>
          <w:tcPr>
            <w:tcW w:w="1374" w:type="dxa"/>
            <w:noWrap/>
            <w:vAlign w:val="center"/>
            <w:hideMark/>
          </w:tcPr>
          <w:p w14:paraId="35B5741B" w14:textId="4C1BF08C" w:rsidR="002E2CE8" w:rsidRPr="002E2CE8" w:rsidRDefault="00B7272E" w:rsidP="002E2CE8">
            <w:pPr>
              <w:shd w:val="clear" w:color="auto" w:fill="FFFFFF"/>
              <w:spacing w:line="276" w:lineRule="auto"/>
              <w:jc w:val="center"/>
              <w:rPr>
                <w:b/>
                <w:bCs/>
              </w:rPr>
            </w:pPr>
            <w:r>
              <w:rPr>
                <w:b/>
                <w:bCs/>
                <w:lang w:val="en-US"/>
              </w:rPr>
              <w:t>72</w:t>
            </w:r>
            <w:r w:rsidR="002E2CE8" w:rsidRPr="002E2CE8">
              <w:rPr>
                <w:b/>
                <w:bCs/>
              </w:rPr>
              <w:t>,00 €</w:t>
            </w:r>
          </w:p>
        </w:tc>
      </w:tr>
      <w:tr w:rsidR="002E2CE8" w:rsidRPr="002E2CE8" w14:paraId="28A44788" w14:textId="77777777" w:rsidTr="00E6087E">
        <w:trPr>
          <w:trHeight w:val="315"/>
          <w:jc w:val="center"/>
        </w:trPr>
        <w:tc>
          <w:tcPr>
            <w:tcW w:w="7693" w:type="dxa"/>
            <w:gridSpan w:val="3"/>
            <w:noWrap/>
            <w:vAlign w:val="center"/>
            <w:hideMark/>
          </w:tcPr>
          <w:p w14:paraId="1D7D5858" w14:textId="65CA6AD1" w:rsidR="002E2CE8" w:rsidRPr="002E2CE8" w:rsidRDefault="002E2CE8" w:rsidP="002E2CE8">
            <w:pPr>
              <w:shd w:val="clear" w:color="auto" w:fill="FFFFFF"/>
              <w:spacing w:line="276" w:lineRule="auto"/>
              <w:jc w:val="center"/>
              <w:rPr>
                <w:b/>
                <w:bCs/>
              </w:rPr>
            </w:pPr>
            <w:r w:rsidRPr="002E2CE8">
              <w:rPr>
                <w:b/>
                <w:bCs/>
              </w:rPr>
              <w:t xml:space="preserve">Συνολική </w:t>
            </w:r>
            <w:r w:rsidR="00E6087E" w:rsidRPr="00E6087E">
              <w:rPr>
                <w:b/>
                <w:bCs/>
              </w:rPr>
              <w:t>προϋπολογιζόμενη</w:t>
            </w:r>
            <w:r w:rsidR="00E6087E">
              <w:rPr>
                <w:b/>
                <w:bCs/>
              </w:rPr>
              <w:t xml:space="preserve"> </w:t>
            </w:r>
            <w:r w:rsidRPr="002E2CE8">
              <w:rPr>
                <w:b/>
                <w:bCs/>
              </w:rPr>
              <w:t>αξία κατασκευών με Φ.Π.Α.</w:t>
            </w:r>
          </w:p>
        </w:tc>
        <w:tc>
          <w:tcPr>
            <w:tcW w:w="1374" w:type="dxa"/>
            <w:noWrap/>
            <w:vAlign w:val="center"/>
            <w:hideMark/>
          </w:tcPr>
          <w:p w14:paraId="6CB2F66B" w14:textId="28EE0ECE" w:rsidR="002E2CE8" w:rsidRPr="002E2CE8" w:rsidRDefault="00B7272E" w:rsidP="002E2CE8">
            <w:pPr>
              <w:shd w:val="clear" w:color="auto" w:fill="FFFFFF"/>
              <w:spacing w:line="276" w:lineRule="auto"/>
              <w:jc w:val="center"/>
              <w:rPr>
                <w:b/>
                <w:bCs/>
              </w:rPr>
            </w:pPr>
            <w:r>
              <w:rPr>
                <w:b/>
                <w:bCs/>
                <w:lang w:val="en-US"/>
              </w:rPr>
              <w:t>372</w:t>
            </w:r>
            <w:r w:rsidR="002E2CE8" w:rsidRPr="002E2CE8">
              <w:rPr>
                <w:b/>
                <w:bCs/>
              </w:rPr>
              <w:t>,00 €</w:t>
            </w:r>
          </w:p>
        </w:tc>
      </w:tr>
    </w:tbl>
    <w:p w14:paraId="0779079C" w14:textId="77777777" w:rsidR="00C64DBD" w:rsidRDefault="00C64DBD" w:rsidP="004F2491">
      <w:pPr>
        <w:shd w:val="clear" w:color="auto" w:fill="FFFFFF"/>
        <w:spacing w:after="120" w:line="276" w:lineRule="auto"/>
        <w:jc w:val="both"/>
        <w:rPr>
          <w:b/>
          <w:bCs/>
        </w:rPr>
      </w:pPr>
    </w:p>
    <w:p w14:paraId="39C1B194" w14:textId="493B6AB2"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182A6C5" w:rsidR="00D518E7" w:rsidRPr="006247AF" w:rsidRDefault="00073710" w:rsidP="004F2491">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D518E7" w:rsidRPr="006247AF">
        <w:rPr>
          <w:bCs/>
        </w:rPr>
        <w:t>υπηρεσίας.</w:t>
      </w:r>
    </w:p>
    <w:p w14:paraId="2D2B3ADC" w14:textId="77777777" w:rsidR="00D518E7" w:rsidRPr="006247AF" w:rsidRDefault="00D518E7" w:rsidP="004F2491">
      <w:pPr>
        <w:pStyle w:val="a8"/>
        <w:numPr>
          <w:ilvl w:val="0"/>
          <w:numId w:val="2"/>
        </w:numPr>
        <w:spacing w:after="120" w:line="276" w:lineRule="auto"/>
        <w:ind w:left="426" w:hanging="426"/>
        <w:jc w:val="both"/>
        <w:rPr>
          <w:bCs/>
        </w:rPr>
      </w:pPr>
      <w:r w:rsidRPr="006247AF">
        <w:rPr>
          <w:bCs/>
        </w:rPr>
        <w:t>Προσφορά που υποβάλλεται για μέρος της υπηρεσίας απορρίπτεται ως απαράδεκτη.</w:t>
      </w:r>
    </w:p>
    <w:p w14:paraId="5673EC62" w14:textId="23BA424C" w:rsidR="00C02595" w:rsidRPr="006247AF" w:rsidRDefault="00C02595" w:rsidP="004F2491">
      <w:pPr>
        <w:pStyle w:val="a8"/>
        <w:numPr>
          <w:ilvl w:val="0"/>
          <w:numId w:val="2"/>
        </w:numPr>
        <w:spacing w:after="120" w:line="276" w:lineRule="auto"/>
        <w:ind w:left="426" w:hanging="426"/>
        <w:jc w:val="both"/>
        <w:rPr>
          <w:bCs/>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71627695" w:rsidR="00D518E7" w:rsidRPr="001A08FF" w:rsidRDefault="00D518E7" w:rsidP="004F2491">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lastRenderedPageBreak/>
        <w:t xml:space="preserve">Η προσφορά ισχύει και δεσμεύει τον ανάδοχο έως τις </w:t>
      </w:r>
      <w:r w:rsidR="0089519C">
        <w:rPr>
          <w:rFonts w:eastAsia="Times New Roman" w:cstheme="minorHAnsi"/>
        </w:rPr>
        <w:t>28</w:t>
      </w:r>
      <w:r w:rsidR="008F57C0">
        <w:rPr>
          <w:rFonts w:eastAsia="Times New Roman" w:cstheme="minorHAnsi"/>
        </w:rPr>
        <w:t>/</w:t>
      </w:r>
      <w:r w:rsidR="00F96B6D">
        <w:rPr>
          <w:rFonts w:eastAsia="Times New Roman" w:cstheme="minorHAnsi"/>
        </w:rPr>
        <w:t>0</w:t>
      </w:r>
      <w:r w:rsidR="0089519C">
        <w:rPr>
          <w:rFonts w:eastAsia="Times New Roman" w:cstheme="minorHAnsi"/>
        </w:rPr>
        <w:t>2</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3983A701" w:rsidR="00D518E7" w:rsidRPr="00A07FD4" w:rsidRDefault="00D518E7" w:rsidP="004F2491">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89519C">
        <w:rPr>
          <w:b/>
          <w:bCs/>
        </w:rPr>
        <w:t>28</w:t>
      </w:r>
      <w:r w:rsidR="008F57C0">
        <w:rPr>
          <w:b/>
          <w:bCs/>
        </w:rPr>
        <w:t>/</w:t>
      </w:r>
      <w:r w:rsidR="00F96B6D">
        <w:rPr>
          <w:b/>
          <w:bCs/>
        </w:rPr>
        <w:t>0</w:t>
      </w:r>
      <w:r w:rsidR="0089519C">
        <w:rPr>
          <w:b/>
          <w:bCs/>
        </w:rPr>
        <w:t>2</w:t>
      </w:r>
      <w:r w:rsidR="008F57C0">
        <w:rPr>
          <w:b/>
          <w:bCs/>
        </w:rPr>
        <w:t>/202</w:t>
      </w:r>
      <w:r w:rsidR="00F96B6D">
        <w:rPr>
          <w:b/>
          <w:bCs/>
        </w:rPr>
        <w:t>6</w:t>
      </w:r>
      <w:r w:rsidR="008F57C0">
        <w:rPr>
          <w:b/>
          <w:bCs/>
        </w:rPr>
        <w:t>.</w:t>
      </w:r>
      <w:r w:rsidRPr="0044149C">
        <w:t xml:space="preserve"> </w:t>
      </w:r>
    </w:p>
    <w:p w14:paraId="63F78686" w14:textId="2E6D4171" w:rsidR="008670D5" w:rsidRPr="008670D5" w:rsidRDefault="008670D5" w:rsidP="00227F37">
      <w:pPr>
        <w:pStyle w:val="a8"/>
        <w:numPr>
          <w:ilvl w:val="0"/>
          <w:numId w:val="2"/>
        </w:numPr>
        <w:autoSpaceDE w:val="0"/>
        <w:autoSpaceDN w:val="0"/>
        <w:adjustRightInd w:val="0"/>
        <w:spacing w:after="0" w:line="276" w:lineRule="auto"/>
        <w:ind w:left="426" w:right="-58"/>
        <w:contextualSpacing w:val="0"/>
        <w:jc w:val="both"/>
        <w:rPr>
          <w:rFonts w:cstheme="minorHAnsi"/>
          <w:color w:val="000000"/>
        </w:rPr>
      </w:pPr>
      <w:r w:rsidRPr="00AC148B">
        <w:rPr>
          <w:rFonts w:cstheme="minorHAnsi"/>
          <w:color w:val="000000"/>
        </w:rPr>
        <w:t xml:space="preserve">Οι ζητούμενες υπηρεσίες καθορίστηκαν με βάση τις τρέχουσες εκτιμώμενες ανάγκες </w:t>
      </w:r>
      <w:r>
        <w:rPr>
          <w:rFonts w:cstheme="minorHAnsi"/>
          <w:color w:val="000000"/>
        </w:rPr>
        <w:t>του Κ.Φ.Α.Α</w:t>
      </w:r>
      <w:r w:rsidRPr="00AC148B">
        <w:rPr>
          <w:rFonts w:cstheme="minorHAnsi"/>
          <w:color w:val="000000"/>
        </w:rPr>
        <w:t xml:space="preserve">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7AC08230" w14:textId="53E05C54" w:rsidR="004105D6" w:rsidRPr="006C2F90" w:rsidRDefault="004105D6" w:rsidP="00227F37">
      <w:pPr>
        <w:pStyle w:val="a8"/>
        <w:numPr>
          <w:ilvl w:val="0"/>
          <w:numId w:val="2"/>
        </w:numPr>
        <w:spacing w:after="0" w:line="276" w:lineRule="auto"/>
        <w:ind w:left="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77777777" w:rsidR="008F57C0" w:rsidRPr="007E352B"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Pr>
          <w:rFonts w:eastAsia="Times New Roman" w:cstheme="minorHAnsi"/>
          <w:color w:val="000000"/>
        </w:rPr>
        <w:t>του Κ.Φ.Α.Α.</w:t>
      </w:r>
      <w:r w:rsidRPr="007E352B">
        <w:rPr>
          <w:rFonts w:eastAsia="Times New Roman" w:cstheme="minorHAnsi"/>
          <w:color w:val="000000"/>
        </w:rPr>
        <w:t xml:space="preserve">  </w:t>
      </w:r>
    </w:p>
    <w:p w14:paraId="70EEE654" w14:textId="77777777" w:rsidR="008F57C0" w:rsidRPr="00F916EE" w:rsidRDefault="008F57C0" w:rsidP="00227F37">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5F6A0BD7" w:rsidR="008F57C0" w:rsidRPr="00C8149E" w:rsidRDefault="008F57C0" w:rsidP="00227F37">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77777777" w:rsidR="008F57C0" w:rsidRPr="00EA77B4" w:rsidRDefault="008F57C0" w:rsidP="00376EC1">
      <w:pPr>
        <w:pStyle w:val="a8"/>
        <w:numPr>
          <w:ilvl w:val="0"/>
          <w:numId w:val="2"/>
        </w:numPr>
        <w:spacing w:after="120" w:line="276" w:lineRule="auto"/>
        <w:ind w:left="426" w:hanging="426"/>
        <w:jc w:val="both"/>
        <w:rPr>
          <w:rFonts w:eastAsia="Times New Roman" w:cstheme="minorHAnsi"/>
          <w:b/>
          <w:bCs/>
        </w:rPr>
      </w:pPr>
      <w:r w:rsidRPr="00EA77B4">
        <w:rPr>
          <w:b/>
          <w:bCs/>
        </w:rPr>
        <w:lastRenderedPageBreak/>
        <w:t>Η υπηρεσία θα παρασχεθεί στο Κ.Φ.Α.Α. στην διεύθυνση Μακρινίτσα Βόλου, ΤΚ 37011, Τηλέφωνο: 2428099939</w:t>
      </w:r>
    </w:p>
    <w:p w14:paraId="308F322F" w14:textId="77777777" w:rsidR="008F57C0" w:rsidRDefault="008F57C0" w:rsidP="00376EC1">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376EC1">
      <w:pPr>
        <w:pStyle w:val="a8"/>
        <w:numPr>
          <w:ilvl w:val="0"/>
          <w:numId w:val="2"/>
        </w:numPr>
        <w:spacing w:after="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376EC1">
      <w:pPr>
        <w:pStyle w:val="a8"/>
        <w:numPr>
          <w:ilvl w:val="0"/>
          <w:numId w:val="2"/>
        </w:numPr>
        <w:spacing w:after="0" w:line="276" w:lineRule="auto"/>
        <w:ind w:left="426" w:hanging="426"/>
        <w:contextualSpacing w:val="0"/>
        <w:jc w:val="both"/>
        <w:rPr>
          <w:bCs/>
        </w:rPr>
      </w:pPr>
      <w:bookmarkStart w:id="4"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0845B2" w:rsidRDefault="0010305E" w:rsidP="00376EC1">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376EC1">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376EC1">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376EC1">
      <w:pPr>
        <w:pStyle w:val="a8"/>
        <w:numPr>
          <w:ilvl w:val="0"/>
          <w:numId w:val="2"/>
        </w:numPr>
        <w:spacing w:after="0" w:line="276"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244FD625"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07167">
        <w:rPr>
          <w:rFonts w:eastAsia="Times New Roman" w:cstheme="minorHAnsi"/>
        </w:rPr>
        <w:t xml:space="preserve"> (Α.Φ.Μ. 090193521)</w:t>
      </w:r>
    </w:p>
    <w:p w14:paraId="6BAF285D" w14:textId="25D70742"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D07167">
        <w:rPr>
          <w:rFonts w:eastAsia="Times New Roman" w:cstheme="minorHAnsi"/>
        </w:rPr>
        <w:t>.</w:t>
      </w:r>
    </w:p>
    <w:p w14:paraId="39AC618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7B1748">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44944C94"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 xml:space="preserve">εντός </w:t>
      </w:r>
      <w:r w:rsidR="00B67FBD">
        <w:rPr>
          <w:b/>
        </w:rPr>
        <w:t>εξήντα</w:t>
      </w:r>
      <w:r w:rsidRPr="00935A47">
        <w:rPr>
          <w:b/>
        </w:rPr>
        <w:t xml:space="preserve"> (</w:t>
      </w:r>
      <w:r w:rsidR="00B67FBD">
        <w:rPr>
          <w:b/>
        </w:rPr>
        <w:t>60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lastRenderedPageBreak/>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t>Fax: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t>Οι ενδιαφερόμενοι μπορούν να λαμβάνουν Πληροφορίες από το site της Άρσις www.arsis.gr ή στα τηλέφωνα: 2316007622 και 2316009753.</w:t>
      </w:r>
    </w:p>
    <w:p w14:paraId="798CCBC0" w14:textId="0B4EE175"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DA73D6" w:rsidRPr="00DA73D6">
        <w:rPr>
          <w:b/>
        </w:rPr>
        <w:t>02</w:t>
      </w:r>
      <w:r w:rsidR="00D07167">
        <w:rPr>
          <w:b/>
        </w:rPr>
        <w:t>/</w:t>
      </w:r>
      <w:r w:rsidR="00DA759F">
        <w:rPr>
          <w:b/>
        </w:rPr>
        <w:t>0</w:t>
      </w:r>
      <w:r w:rsidR="00DA73D6" w:rsidRPr="00DA73D6">
        <w:rPr>
          <w:b/>
        </w:rPr>
        <w:t>2</w:t>
      </w:r>
      <w:r w:rsidR="00D07167">
        <w:rPr>
          <w:b/>
        </w:rPr>
        <w:t>/202</w:t>
      </w:r>
      <w:r w:rsidR="00DA759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263880371">
    <w:abstractNumId w:val="14"/>
  </w:num>
  <w:num w:numId="2" w16cid:durableId="1659186973">
    <w:abstractNumId w:val="13"/>
  </w:num>
  <w:num w:numId="3" w16cid:durableId="1949577683">
    <w:abstractNumId w:val="16"/>
  </w:num>
  <w:num w:numId="4" w16cid:durableId="19404991">
    <w:abstractNumId w:val="6"/>
  </w:num>
  <w:num w:numId="5" w16cid:durableId="326056941">
    <w:abstractNumId w:val="0"/>
  </w:num>
  <w:num w:numId="6" w16cid:durableId="728769863">
    <w:abstractNumId w:val="4"/>
  </w:num>
  <w:num w:numId="7" w16cid:durableId="1567688128">
    <w:abstractNumId w:val="8"/>
  </w:num>
  <w:num w:numId="8" w16cid:durableId="177814421">
    <w:abstractNumId w:val="18"/>
  </w:num>
  <w:num w:numId="9" w16cid:durableId="314922164">
    <w:abstractNumId w:val="12"/>
  </w:num>
  <w:num w:numId="10" w16cid:durableId="1285428411">
    <w:abstractNumId w:val="2"/>
  </w:num>
  <w:num w:numId="11" w16cid:durableId="1043671184">
    <w:abstractNumId w:val="17"/>
  </w:num>
  <w:num w:numId="12" w16cid:durableId="1414544640">
    <w:abstractNumId w:val="20"/>
  </w:num>
  <w:num w:numId="13" w16cid:durableId="1596203733">
    <w:abstractNumId w:val="5"/>
  </w:num>
  <w:num w:numId="14" w16cid:durableId="890000813">
    <w:abstractNumId w:val="10"/>
  </w:num>
  <w:num w:numId="15" w16cid:durableId="823199976">
    <w:abstractNumId w:val="3"/>
  </w:num>
  <w:num w:numId="16" w16cid:durableId="758794205">
    <w:abstractNumId w:val="11"/>
  </w:num>
  <w:num w:numId="17" w16cid:durableId="1424229170">
    <w:abstractNumId w:val="15"/>
  </w:num>
  <w:num w:numId="18" w16cid:durableId="1105535305">
    <w:abstractNumId w:val="21"/>
  </w:num>
  <w:num w:numId="19" w16cid:durableId="844125630">
    <w:abstractNumId w:val="7"/>
  </w:num>
  <w:num w:numId="20" w16cid:durableId="1708531497">
    <w:abstractNumId w:val="9"/>
  </w:num>
  <w:num w:numId="21" w16cid:durableId="1665549538">
    <w:abstractNumId w:val="19"/>
  </w:num>
  <w:num w:numId="22" w16cid:durableId="939332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3806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46802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99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64884"/>
    <w:rsid w:val="00073710"/>
    <w:rsid w:val="00081F65"/>
    <w:rsid w:val="000845B2"/>
    <w:rsid w:val="000C074E"/>
    <w:rsid w:val="00101521"/>
    <w:rsid w:val="0010305E"/>
    <w:rsid w:val="00112F49"/>
    <w:rsid w:val="001144D0"/>
    <w:rsid w:val="00124424"/>
    <w:rsid w:val="001A08FF"/>
    <w:rsid w:val="001A3523"/>
    <w:rsid w:val="001B54B6"/>
    <w:rsid w:val="001D25CB"/>
    <w:rsid w:val="001F0954"/>
    <w:rsid w:val="001F6760"/>
    <w:rsid w:val="00227F37"/>
    <w:rsid w:val="002310C6"/>
    <w:rsid w:val="0023554D"/>
    <w:rsid w:val="00283131"/>
    <w:rsid w:val="002909A4"/>
    <w:rsid w:val="002A3008"/>
    <w:rsid w:val="002D02BC"/>
    <w:rsid w:val="002E2CE8"/>
    <w:rsid w:val="00370207"/>
    <w:rsid w:val="003738DD"/>
    <w:rsid w:val="00376EC1"/>
    <w:rsid w:val="003863EE"/>
    <w:rsid w:val="00392104"/>
    <w:rsid w:val="003A666D"/>
    <w:rsid w:val="003B4175"/>
    <w:rsid w:val="003F7864"/>
    <w:rsid w:val="004105D6"/>
    <w:rsid w:val="00421FBE"/>
    <w:rsid w:val="004A3C2F"/>
    <w:rsid w:val="004A4519"/>
    <w:rsid w:val="004A6CAB"/>
    <w:rsid w:val="004B1133"/>
    <w:rsid w:val="004D1173"/>
    <w:rsid w:val="004F2491"/>
    <w:rsid w:val="00534909"/>
    <w:rsid w:val="0054412E"/>
    <w:rsid w:val="00563AD6"/>
    <w:rsid w:val="00580674"/>
    <w:rsid w:val="005A1762"/>
    <w:rsid w:val="005A5E21"/>
    <w:rsid w:val="005B7E12"/>
    <w:rsid w:val="005D17F7"/>
    <w:rsid w:val="005E127A"/>
    <w:rsid w:val="005F6858"/>
    <w:rsid w:val="005F6960"/>
    <w:rsid w:val="006241DD"/>
    <w:rsid w:val="006247AF"/>
    <w:rsid w:val="00640AF7"/>
    <w:rsid w:val="0066345B"/>
    <w:rsid w:val="00692745"/>
    <w:rsid w:val="006C2F90"/>
    <w:rsid w:val="006E03A2"/>
    <w:rsid w:val="00721743"/>
    <w:rsid w:val="00727E8A"/>
    <w:rsid w:val="00767372"/>
    <w:rsid w:val="00783863"/>
    <w:rsid w:val="0079199C"/>
    <w:rsid w:val="007B1748"/>
    <w:rsid w:val="007B4023"/>
    <w:rsid w:val="007B4ED2"/>
    <w:rsid w:val="007E55B2"/>
    <w:rsid w:val="007F1587"/>
    <w:rsid w:val="007F5B04"/>
    <w:rsid w:val="007F78E8"/>
    <w:rsid w:val="00804B69"/>
    <w:rsid w:val="0081444E"/>
    <w:rsid w:val="00824B82"/>
    <w:rsid w:val="0082539B"/>
    <w:rsid w:val="00862EE7"/>
    <w:rsid w:val="00866BD0"/>
    <w:rsid w:val="008670D5"/>
    <w:rsid w:val="00876786"/>
    <w:rsid w:val="0089519C"/>
    <w:rsid w:val="008A64CE"/>
    <w:rsid w:val="008C02F1"/>
    <w:rsid w:val="008C2817"/>
    <w:rsid w:val="008C724D"/>
    <w:rsid w:val="008F57C0"/>
    <w:rsid w:val="00946877"/>
    <w:rsid w:val="00955E21"/>
    <w:rsid w:val="00982F9C"/>
    <w:rsid w:val="00A168DB"/>
    <w:rsid w:val="00A327A8"/>
    <w:rsid w:val="00A33682"/>
    <w:rsid w:val="00A50905"/>
    <w:rsid w:val="00A52F19"/>
    <w:rsid w:val="00A549CB"/>
    <w:rsid w:val="00A610CC"/>
    <w:rsid w:val="00AA1FA1"/>
    <w:rsid w:val="00AB32A4"/>
    <w:rsid w:val="00AB485B"/>
    <w:rsid w:val="00AE016E"/>
    <w:rsid w:val="00B13FE5"/>
    <w:rsid w:val="00B15867"/>
    <w:rsid w:val="00B368A4"/>
    <w:rsid w:val="00B405E6"/>
    <w:rsid w:val="00B670BA"/>
    <w:rsid w:val="00B67FBD"/>
    <w:rsid w:val="00B7272E"/>
    <w:rsid w:val="00BE206B"/>
    <w:rsid w:val="00BE7AE2"/>
    <w:rsid w:val="00C02595"/>
    <w:rsid w:val="00C25ADD"/>
    <w:rsid w:val="00C51558"/>
    <w:rsid w:val="00C64DBD"/>
    <w:rsid w:val="00C9745F"/>
    <w:rsid w:val="00CB2905"/>
    <w:rsid w:val="00CD6E87"/>
    <w:rsid w:val="00CE1C89"/>
    <w:rsid w:val="00D07167"/>
    <w:rsid w:val="00D226AD"/>
    <w:rsid w:val="00D265BC"/>
    <w:rsid w:val="00D518E7"/>
    <w:rsid w:val="00D65D17"/>
    <w:rsid w:val="00D80C4E"/>
    <w:rsid w:val="00D963E4"/>
    <w:rsid w:val="00DA295B"/>
    <w:rsid w:val="00DA73D6"/>
    <w:rsid w:val="00DA759F"/>
    <w:rsid w:val="00DD6188"/>
    <w:rsid w:val="00DE5AAD"/>
    <w:rsid w:val="00DF0A28"/>
    <w:rsid w:val="00E6087E"/>
    <w:rsid w:val="00E97B9C"/>
    <w:rsid w:val="00EA5C0B"/>
    <w:rsid w:val="00EB5CED"/>
    <w:rsid w:val="00EC3AB5"/>
    <w:rsid w:val="00EF78F4"/>
    <w:rsid w:val="00F25656"/>
    <w:rsid w:val="00F45C8B"/>
    <w:rsid w:val="00F55374"/>
    <w:rsid w:val="00F57100"/>
    <w:rsid w:val="00F652FF"/>
    <w:rsid w:val="00F96806"/>
    <w:rsid w:val="00F96B6D"/>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1914</Words>
  <Characters>10340</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60</cp:revision>
  <dcterms:created xsi:type="dcterms:W3CDTF">2023-08-11T09:52:00Z</dcterms:created>
  <dcterms:modified xsi:type="dcterms:W3CDTF">2026-01-26T08:42:00Z</dcterms:modified>
</cp:coreProperties>
</file>