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C3963" w14:textId="55586746" w:rsidR="001144D0" w:rsidRPr="009E66A0" w:rsidRDefault="000C074E" w:rsidP="009E66A0">
      <w:pPr>
        <w:spacing w:line="276" w:lineRule="auto"/>
        <w:jc w:val="center"/>
        <w:rPr>
          <w:b/>
        </w:rPr>
      </w:pPr>
      <w:r>
        <w:rPr>
          <w:b/>
          <w:color w:val="000000"/>
        </w:rPr>
        <w:t xml:space="preserve">Πρόσκληση Υποβολής Προσφοράς με ΑΡ.ΠΡΩΤ: </w:t>
      </w:r>
      <w:r w:rsidR="00DB6F3B">
        <w:rPr>
          <w:b/>
        </w:rPr>
        <w:t>Θ</w:t>
      </w:r>
      <w:r w:rsidR="009E66A0">
        <w:rPr>
          <w:b/>
        </w:rPr>
        <w:t>1</w:t>
      </w:r>
      <w:r w:rsidR="00906B05">
        <w:rPr>
          <w:b/>
        </w:rPr>
        <w:t>5212</w:t>
      </w:r>
      <w:r w:rsidR="00305488">
        <w:rPr>
          <w:b/>
        </w:rPr>
        <w:t>/</w:t>
      </w:r>
      <w:r w:rsidR="00906B05">
        <w:rPr>
          <w:b/>
        </w:rPr>
        <w:t>26</w:t>
      </w:r>
      <w:r w:rsidR="00305488">
        <w:rPr>
          <w:b/>
        </w:rPr>
        <w:t>-</w:t>
      </w:r>
      <w:r w:rsidR="00F749A5">
        <w:rPr>
          <w:b/>
        </w:rPr>
        <w:t>01</w:t>
      </w:r>
      <w:r w:rsidR="00305488">
        <w:rPr>
          <w:b/>
        </w:rPr>
        <w:t>-202</w:t>
      </w:r>
      <w:r w:rsidR="00906B05">
        <w:rPr>
          <w:b/>
        </w:rPr>
        <w:t>6</w:t>
      </w:r>
    </w:p>
    <w:p w14:paraId="512168EC" w14:textId="76DAED72" w:rsidR="001144D0" w:rsidRPr="001C66E6" w:rsidRDefault="000C074E" w:rsidP="00122CF8">
      <w:pPr>
        <w:spacing w:line="276" w:lineRule="auto"/>
        <w:jc w:val="both"/>
        <w:rPr>
          <w:b/>
        </w:rPr>
      </w:pPr>
      <w:bookmarkStart w:id="0" w:name="_heading=h.gjdgxs" w:colFirst="0" w:colLast="0"/>
      <w:bookmarkEnd w:id="0"/>
      <w:r>
        <w:rPr>
          <w:b/>
          <w:color w:val="000000"/>
        </w:rPr>
        <w:t xml:space="preserve">Για την απευθείας </w:t>
      </w:r>
      <w:bookmarkStart w:id="1" w:name="_Hlk95735973"/>
      <w:r w:rsidR="001E70D1" w:rsidRPr="001E70D1">
        <w:rPr>
          <w:b/>
          <w:color w:val="000000"/>
        </w:rPr>
        <w:t xml:space="preserve">ανάθεση παροχής υπηρεσιών ασφάλισης </w:t>
      </w:r>
      <w:r w:rsidR="009662A7" w:rsidRPr="009662A7">
        <w:rPr>
          <w:b/>
          <w:color w:val="000000"/>
        </w:rPr>
        <w:t xml:space="preserve">ενός φορτηγού </w:t>
      </w:r>
      <w:proofErr w:type="spellStart"/>
      <w:r w:rsidR="009662A7" w:rsidRPr="009662A7">
        <w:rPr>
          <w:b/>
          <w:color w:val="000000"/>
        </w:rPr>
        <w:t>van</w:t>
      </w:r>
      <w:proofErr w:type="spellEnd"/>
      <w:r w:rsidR="009662A7" w:rsidRPr="009662A7">
        <w:rPr>
          <w:b/>
          <w:color w:val="000000"/>
        </w:rPr>
        <w:t xml:space="preserve"> ιδιωτικής χρήσης </w:t>
      </w:r>
      <w:r w:rsidR="001E70D1" w:rsidRPr="001E70D1">
        <w:rPr>
          <w:b/>
          <w:color w:val="000000"/>
        </w:rPr>
        <w:t>της ΑΡΣΙΣ που χρησιμοποι</w:t>
      </w:r>
      <w:r w:rsidR="00D732F5">
        <w:rPr>
          <w:b/>
          <w:color w:val="000000"/>
        </w:rPr>
        <w:t>είται</w:t>
      </w:r>
      <w:r w:rsidR="001E70D1" w:rsidRPr="001E70D1">
        <w:rPr>
          <w:b/>
          <w:color w:val="000000"/>
        </w:rPr>
        <w:t xml:space="preserve"> για την κάλυψη των αναγκών </w:t>
      </w:r>
      <w:r w:rsidR="00D732F5" w:rsidRPr="00D732F5">
        <w:rPr>
          <w:b/>
          <w:color w:val="000000"/>
        </w:rPr>
        <w:t xml:space="preserve">του Κέντρου </w:t>
      </w:r>
      <w:r w:rsidR="00D732F5" w:rsidRPr="001378CB">
        <w:rPr>
          <w:b/>
          <w:color w:val="000000"/>
        </w:rPr>
        <w:t>Υποστήριξης Νέων που στεγάζεται στην οδό Σπάρτης 9 στη Θεσσαλονίκη</w:t>
      </w:r>
      <w:r w:rsidR="002C3804" w:rsidRPr="001378CB">
        <w:rPr>
          <w:b/>
          <w:color w:val="000000"/>
        </w:rPr>
        <w:t>,</w:t>
      </w:r>
      <w:r w:rsidRPr="001378CB">
        <w:rPr>
          <w:b/>
        </w:rPr>
        <w:t xml:space="preserve"> </w:t>
      </w:r>
      <w:proofErr w:type="spellStart"/>
      <w:r w:rsidRPr="001378CB">
        <w:rPr>
          <w:b/>
        </w:rPr>
        <w:t>προϋπολογιζόμενης</w:t>
      </w:r>
      <w:proofErr w:type="spellEnd"/>
      <w:r w:rsidRPr="001378CB">
        <w:rPr>
          <w:b/>
        </w:rPr>
        <w:t xml:space="preserve"> δαπάνης </w:t>
      </w:r>
      <w:r w:rsidR="001378CB" w:rsidRPr="001378CB">
        <w:rPr>
          <w:b/>
        </w:rPr>
        <w:t>3</w:t>
      </w:r>
      <w:r w:rsidR="005641EB">
        <w:rPr>
          <w:b/>
        </w:rPr>
        <w:t>9</w:t>
      </w:r>
      <w:r w:rsidR="001378CB" w:rsidRPr="001378CB">
        <w:rPr>
          <w:b/>
        </w:rPr>
        <w:t>2</w:t>
      </w:r>
      <w:r w:rsidR="00D06A7D" w:rsidRPr="001378CB">
        <w:rPr>
          <w:b/>
        </w:rPr>
        <w:t>,00</w:t>
      </w:r>
      <w:r w:rsidR="002C3804" w:rsidRPr="00FA5B3A">
        <w:rPr>
          <w:b/>
        </w:rPr>
        <w:t xml:space="preserve"> </w:t>
      </w:r>
      <w:r w:rsidRPr="00FA5B3A">
        <w:rPr>
          <w:b/>
        </w:rPr>
        <w:t>ευρώ</w:t>
      </w:r>
      <w:r w:rsidRPr="001C66E6">
        <w:rPr>
          <w:b/>
        </w:rPr>
        <w:t xml:space="preserve"> </w:t>
      </w:r>
      <w:r w:rsidR="0082098D" w:rsidRPr="001C66E6">
        <w:rPr>
          <w:b/>
        </w:rPr>
        <w:t>(απαλλάσσεται από Φ.Π.Α.)</w:t>
      </w:r>
      <w:r w:rsidRPr="001C66E6">
        <w:rPr>
          <w:b/>
        </w:rPr>
        <w:t>.</w:t>
      </w:r>
    </w:p>
    <w:bookmarkEnd w:id="1"/>
    <w:p w14:paraId="2D7D095B" w14:textId="1D45E411" w:rsidR="004B1133" w:rsidRPr="004B1133" w:rsidRDefault="000C074E" w:rsidP="00122CF8">
      <w:pPr>
        <w:shd w:val="clear" w:color="auto" w:fill="FFFFFF"/>
        <w:spacing w:line="276" w:lineRule="auto"/>
        <w:jc w:val="center"/>
        <w:textAlignment w:val="baseline"/>
        <w:rPr>
          <w:b/>
          <w:color w:val="000000"/>
        </w:rPr>
      </w:pPr>
      <w:r w:rsidRPr="00BE206B">
        <w:rPr>
          <w:b/>
          <w:color w:val="000000"/>
        </w:rPr>
        <w:t xml:space="preserve">CPV: </w:t>
      </w:r>
      <w:r w:rsidR="00500467" w:rsidRPr="00500467">
        <w:rPr>
          <w:rFonts w:cstheme="minorHAnsi"/>
          <w:b/>
          <w:color w:val="000000"/>
        </w:rPr>
        <w:t>66510000-8 Υπηρεσίες Ασφάλισης</w:t>
      </w:r>
    </w:p>
    <w:p w14:paraId="4BB6AE04" w14:textId="69C130D4" w:rsidR="00955E21" w:rsidRPr="000623F8" w:rsidRDefault="00955E21" w:rsidP="00122CF8">
      <w:pPr>
        <w:shd w:val="clear" w:color="auto" w:fill="FFFFFF"/>
        <w:spacing w:line="276" w:lineRule="auto"/>
        <w:jc w:val="both"/>
        <w:textAlignment w:val="baseline"/>
        <w:rPr>
          <w:rFonts w:eastAsia="Times New Roman" w:cs="Arial"/>
          <w:sz w:val="32"/>
          <w:szCs w:val="32"/>
        </w:rPr>
      </w:pPr>
      <w:r w:rsidRPr="00273C59">
        <w:rPr>
          <w:rFonts w:eastAsia="Times New Roman" w:cs="Arial"/>
        </w:rPr>
        <w:t xml:space="preserve">Η ΑΡΣΙΣ Κοινωνική Οργάνωση Υποστήριξης Νέων (με έδρα την Θεσσαλονίκη, Λέοντος Σοφού 26) </w:t>
      </w:r>
      <w:r w:rsidR="00D732F5" w:rsidRPr="00D732F5">
        <w:rPr>
          <w:rFonts w:eastAsia="Times New Roman" w:cs="Arial"/>
        </w:rPr>
        <w:t>στα πλαίσια της Πράξης «ΩΡΙΩΝ-Συνέχιση δράσεων για την Πρόληψη της Περιθωριοποίησης των Ανηλίκων και την Προστασία του Παιδιού» με Κωδικό ΟΠΣ 6001468 και ένταξη στο Πρόγραμμα «Κεντρική Μακεδονία 2021-2027»,</w:t>
      </w:r>
    </w:p>
    <w:p w14:paraId="0670DC93" w14:textId="77777777" w:rsidR="001144D0" w:rsidRDefault="000C074E" w:rsidP="00122CF8">
      <w:pPr>
        <w:shd w:val="clear" w:color="auto" w:fill="FFFFFF"/>
        <w:spacing w:line="276" w:lineRule="auto"/>
        <w:jc w:val="center"/>
        <w:rPr>
          <w:b/>
        </w:rPr>
      </w:pPr>
      <w:r>
        <w:rPr>
          <w:b/>
        </w:rPr>
        <w:t>ΠΡΟΣΚΑΛΕΙ</w:t>
      </w:r>
    </w:p>
    <w:p w14:paraId="645803F8" w14:textId="15BA83B3" w:rsidR="00862EE7" w:rsidRPr="00874B26" w:rsidRDefault="000C074E" w:rsidP="00122CF8">
      <w:pPr>
        <w:spacing w:line="276" w:lineRule="auto"/>
        <w:jc w:val="both"/>
        <w:rPr>
          <w:b/>
        </w:rPr>
      </w:pPr>
      <w:r w:rsidRPr="00967126">
        <w:rPr>
          <w:bCs/>
        </w:rPr>
        <w:t xml:space="preserve">κάθε ενδιαφερόμενο να υποβάλει έγγραφη προσφορά για την απευθείας ανάθεση </w:t>
      </w:r>
      <w:r w:rsidR="00063F78" w:rsidRPr="00063F78">
        <w:rPr>
          <w:bCs/>
          <w:color w:val="000000"/>
        </w:rPr>
        <w:t xml:space="preserve">παροχής υπηρεσιών ασφάλισης </w:t>
      </w:r>
      <w:r w:rsidR="00D732F5" w:rsidRPr="00D732F5">
        <w:rPr>
          <w:bCs/>
          <w:color w:val="000000"/>
        </w:rPr>
        <w:t xml:space="preserve">ενός φορτηγού </w:t>
      </w:r>
      <w:proofErr w:type="spellStart"/>
      <w:r w:rsidR="00D732F5" w:rsidRPr="00D732F5">
        <w:rPr>
          <w:bCs/>
          <w:color w:val="000000"/>
        </w:rPr>
        <w:t>van</w:t>
      </w:r>
      <w:proofErr w:type="spellEnd"/>
      <w:r w:rsidR="00D732F5" w:rsidRPr="00D732F5">
        <w:rPr>
          <w:bCs/>
          <w:color w:val="000000"/>
        </w:rPr>
        <w:t xml:space="preserve"> ιδιωτικής χρήσης της ΑΡΣΙΣ που χρησιμοποιείται για την κάλυψη των αναγκών του Κέντρου Υποστήριξης Νέων</w:t>
      </w:r>
      <w:r w:rsidR="00967126" w:rsidRPr="00967126">
        <w:rPr>
          <w:bCs/>
          <w:color w:val="000000"/>
        </w:rPr>
        <w:t xml:space="preserve">, </w:t>
      </w:r>
      <w:r w:rsidR="00874B26" w:rsidRPr="00874B26">
        <w:rPr>
          <w:b/>
        </w:rPr>
        <w:t>προσφέροντας τουλάχιστον τις ασφαλιστικές καλύψεις,</w:t>
      </w:r>
      <w:r w:rsidR="001116D7" w:rsidRPr="001116D7">
        <w:rPr>
          <w:b/>
        </w:rPr>
        <w:t xml:space="preserve"> </w:t>
      </w:r>
      <w:r w:rsidR="00874B26" w:rsidRPr="00874B26">
        <w:rPr>
          <w:b/>
        </w:rPr>
        <w:t xml:space="preserve">που αναγράφονται </w:t>
      </w:r>
      <w:r w:rsidR="003F058F">
        <w:rPr>
          <w:b/>
        </w:rPr>
        <w:t xml:space="preserve">στους </w:t>
      </w:r>
      <w:r w:rsidR="00874B26" w:rsidRPr="00874B26">
        <w:rPr>
          <w:b/>
        </w:rPr>
        <w:t>επισυναπτόμενο</w:t>
      </w:r>
      <w:r w:rsidR="003F058F">
        <w:rPr>
          <w:b/>
        </w:rPr>
        <w:t>υς</w:t>
      </w:r>
      <w:r w:rsidR="00874B26" w:rsidRPr="00874B26">
        <w:rPr>
          <w:b/>
        </w:rPr>
        <w:t xml:space="preserve"> στην παρούσα Πίνακα ΙΙ, για χρονικό διάστημα όπως αναλυτικά αναφέρεται στον Πίνακα Ι.</w:t>
      </w:r>
    </w:p>
    <w:p w14:paraId="16F3D5A0" w14:textId="77777777" w:rsidR="008743BB" w:rsidRPr="0011389A" w:rsidRDefault="008743BB" w:rsidP="00122CF8">
      <w:pPr>
        <w:spacing w:line="276" w:lineRule="auto"/>
        <w:jc w:val="center"/>
        <w:rPr>
          <w:rFonts w:cstheme="minorHAnsi"/>
          <w:b/>
          <w:color w:val="000000" w:themeColor="text1"/>
          <w:lang w:bidi="el-GR"/>
        </w:rPr>
      </w:pPr>
      <w:r w:rsidRPr="0011389A">
        <w:rPr>
          <w:rFonts w:cstheme="minorHAnsi"/>
          <w:b/>
          <w:color w:val="000000" w:themeColor="text1"/>
          <w:lang w:bidi="el-GR"/>
        </w:rPr>
        <w:t>ΠΙΝΑΚΑΣ Ι.</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408"/>
        <w:gridCol w:w="1701"/>
      </w:tblGrid>
      <w:tr w:rsidR="00D732F5" w:rsidRPr="00720DC5" w14:paraId="01071084" w14:textId="77777777" w:rsidTr="00D732F5">
        <w:trPr>
          <w:trHeight w:val="776"/>
          <w:tblHeader/>
          <w:jc w:val="center"/>
        </w:trPr>
        <w:tc>
          <w:tcPr>
            <w:tcW w:w="3964" w:type="dxa"/>
            <w:shd w:val="clear" w:color="auto" w:fill="auto"/>
            <w:vAlign w:val="center"/>
            <w:hideMark/>
          </w:tcPr>
          <w:p w14:paraId="5F8CE7F5" w14:textId="77777777" w:rsidR="00D732F5" w:rsidRPr="00720DC5" w:rsidRDefault="00D732F5" w:rsidP="00664D7B">
            <w:pPr>
              <w:spacing w:after="0" w:line="276" w:lineRule="auto"/>
              <w:jc w:val="center"/>
              <w:rPr>
                <w:rFonts w:eastAsia="Times New Roman"/>
                <w:b/>
                <w:bCs/>
                <w:color w:val="000000"/>
              </w:rPr>
            </w:pPr>
            <w:r w:rsidRPr="00720DC5">
              <w:rPr>
                <w:rFonts w:eastAsia="Times New Roman"/>
                <w:b/>
                <w:bCs/>
                <w:color w:val="000000"/>
              </w:rPr>
              <w:t>ΠΕΡΙΓΡΑΦΗ ΑΣΦΑΛΙΖΟΜΕΝΟΥ ΟΧΗΜΑΤΟΣ</w:t>
            </w:r>
          </w:p>
        </w:tc>
        <w:tc>
          <w:tcPr>
            <w:tcW w:w="3408" w:type="dxa"/>
            <w:shd w:val="clear" w:color="auto" w:fill="auto"/>
            <w:vAlign w:val="center"/>
            <w:hideMark/>
          </w:tcPr>
          <w:p w14:paraId="3BAB952B" w14:textId="77777777" w:rsidR="00D732F5" w:rsidRPr="00720DC5" w:rsidRDefault="00D732F5" w:rsidP="00664D7B">
            <w:pPr>
              <w:spacing w:after="0" w:line="276" w:lineRule="auto"/>
              <w:jc w:val="center"/>
              <w:rPr>
                <w:rFonts w:eastAsia="Times New Roman"/>
                <w:b/>
                <w:bCs/>
                <w:color w:val="000000"/>
              </w:rPr>
            </w:pPr>
            <w:r w:rsidRPr="00720DC5">
              <w:rPr>
                <w:rFonts w:eastAsia="Times New Roman"/>
                <w:b/>
                <w:bCs/>
                <w:color w:val="000000"/>
              </w:rPr>
              <w:t>ΧΡΟΝΙΚΟ ΔΙΑΣΤΗΜΑ ΑΣΦΑΛΙΣΗΣ</w:t>
            </w:r>
          </w:p>
        </w:tc>
        <w:tc>
          <w:tcPr>
            <w:tcW w:w="1701" w:type="dxa"/>
            <w:shd w:val="clear" w:color="auto" w:fill="auto"/>
            <w:vAlign w:val="center"/>
            <w:hideMark/>
          </w:tcPr>
          <w:p w14:paraId="4086736E" w14:textId="77777777" w:rsidR="00D732F5" w:rsidRPr="00720DC5" w:rsidRDefault="00D732F5" w:rsidP="00664D7B">
            <w:pPr>
              <w:spacing w:after="0" w:line="276" w:lineRule="auto"/>
              <w:jc w:val="center"/>
              <w:rPr>
                <w:rFonts w:eastAsia="Times New Roman"/>
                <w:b/>
                <w:bCs/>
                <w:color w:val="000000"/>
              </w:rPr>
            </w:pPr>
            <w:r w:rsidRPr="00720DC5">
              <w:rPr>
                <w:rFonts w:eastAsia="Times New Roman"/>
                <w:b/>
                <w:bCs/>
                <w:color w:val="000000"/>
              </w:rPr>
              <w:t>ΕΚΤΙΜΩΜΕΝΗ ΑΣΦΑΛΙΣΤΕΑ ΑΞΙΑ ΑΝΕΥ ΦΠΑ</w:t>
            </w:r>
          </w:p>
        </w:tc>
      </w:tr>
      <w:tr w:rsidR="00D732F5" w:rsidRPr="00720DC5" w14:paraId="68225C6A" w14:textId="77777777" w:rsidTr="00D732F5">
        <w:trPr>
          <w:trHeight w:val="686"/>
          <w:jc w:val="center"/>
        </w:trPr>
        <w:tc>
          <w:tcPr>
            <w:tcW w:w="3964" w:type="dxa"/>
            <w:shd w:val="clear" w:color="auto" w:fill="auto"/>
            <w:vAlign w:val="center"/>
          </w:tcPr>
          <w:p w14:paraId="3D84ACC4" w14:textId="019ED7F2" w:rsidR="00D732F5" w:rsidRPr="00720DC5" w:rsidRDefault="00D732F5" w:rsidP="00664D7B">
            <w:pPr>
              <w:spacing w:after="0" w:line="276" w:lineRule="auto"/>
              <w:jc w:val="center"/>
              <w:rPr>
                <w:rFonts w:cstheme="minorHAnsi"/>
              </w:rPr>
            </w:pPr>
            <w:r w:rsidRPr="00D732F5">
              <w:t>IPT 6035 μάρκας PEUGEOT</w:t>
            </w:r>
            <w:r>
              <w:t>,</w:t>
            </w:r>
            <w:r w:rsidRPr="00D732F5">
              <w:t xml:space="preserve"> </w:t>
            </w:r>
            <w:r w:rsidRPr="00720DC5">
              <w:t>1η ΑΔΕΙΑ 201</w:t>
            </w:r>
            <w:r>
              <w:t>5,</w:t>
            </w:r>
            <w:r w:rsidRPr="00720DC5">
              <w:t xml:space="preserve"> ΘΕΣΕΙΣ </w:t>
            </w:r>
            <w:r>
              <w:t>3</w:t>
            </w:r>
          </w:p>
        </w:tc>
        <w:tc>
          <w:tcPr>
            <w:tcW w:w="3408" w:type="dxa"/>
            <w:shd w:val="clear" w:color="auto" w:fill="auto"/>
            <w:vAlign w:val="center"/>
            <w:hideMark/>
          </w:tcPr>
          <w:p w14:paraId="25E49DDB" w14:textId="7B048594" w:rsidR="00D732F5" w:rsidRPr="00720DC5" w:rsidRDefault="00D732F5" w:rsidP="00664D7B">
            <w:pPr>
              <w:spacing w:after="0" w:line="276" w:lineRule="auto"/>
              <w:jc w:val="center"/>
              <w:rPr>
                <w:rFonts w:eastAsia="Times New Roman"/>
                <w:color w:val="000000"/>
              </w:rPr>
            </w:pPr>
            <w:r>
              <w:rPr>
                <w:rFonts w:eastAsia="Times New Roman"/>
                <w:color w:val="000000"/>
              </w:rPr>
              <w:t>31</w:t>
            </w:r>
            <w:r w:rsidRPr="00720DC5">
              <w:rPr>
                <w:rFonts w:eastAsia="Times New Roman"/>
                <w:color w:val="000000"/>
              </w:rPr>
              <w:t>/</w:t>
            </w:r>
            <w:r>
              <w:rPr>
                <w:rFonts w:eastAsia="Times New Roman"/>
                <w:color w:val="000000"/>
              </w:rPr>
              <w:t>01</w:t>
            </w:r>
            <w:r w:rsidRPr="00720DC5">
              <w:rPr>
                <w:rFonts w:eastAsia="Times New Roman"/>
                <w:color w:val="000000"/>
              </w:rPr>
              <w:t>/202</w:t>
            </w:r>
            <w:r w:rsidR="005641EB">
              <w:rPr>
                <w:rFonts w:eastAsia="Times New Roman"/>
                <w:color w:val="000000"/>
              </w:rPr>
              <w:t>6</w:t>
            </w:r>
            <w:r w:rsidRPr="00720DC5">
              <w:rPr>
                <w:rFonts w:eastAsia="Times New Roman"/>
                <w:color w:val="000000"/>
              </w:rPr>
              <w:t xml:space="preserve"> ώρα </w:t>
            </w:r>
            <w:r w:rsidRPr="00EC344A">
              <w:rPr>
                <w:rFonts w:eastAsia="Times New Roman"/>
              </w:rPr>
              <w:t>23:59 – 3</w:t>
            </w:r>
            <w:r>
              <w:rPr>
                <w:rFonts w:eastAsia="Times New Roman"/>
              </w:rPr>
              <w:t>1</w:t>
            </w:r>
            <w:r w:rsidRPr="00EC344A">
              <w:rPr>
                <w:rFonts w:eastAsia="Times New Roman"/>
              </w:rPr>
              <w:t>/</w:t>
            </w:r>
            <w:r>
              <w:rPr>
                <w:rFonts w:eastAsia="Times New Roman"/>
              </w:rPr>
              <w:t>01</w:t>
            </w:r>
            <w:r w:rsidRPr="00EC344A">
              <w:rPr>
                <w:rFonts w:eastAsia="Times New Roman"/>
              </w:rPr>
              <w:t>/202</w:t>
            </w:r>
            <w:r w:rsidR="005641EB">
              <w:rPr>
                <w:rFonts w:eastAsia="Times New Roman"/>
              </w:rPr>
              <w:t>7</w:t>
            </w:r>
            <w:r w:rsidRPr="00EC344A">
              <w:rPr>
                <w:rFonts w:eastAsia="Times New Roman"/>
              </w:rPr>
              <w:t xml:space="preserve"> </w:t>
            </w:r>
            <w:r w:rsidRPr="00720DC5">
              <w:rPr>
                <w:rFonts w:eastAsia="Times New Roman"/>
                <w:color w:val="000000"/>
              </w:rPr>
              <w:t>ώρα 23:59</w:t>
            </w:r>
          </w:p>
        </w:tc>
        <w:tc>
          <w:tcPr>
            <w:tcW w:w="1701" w:type="dxa"/>
            <w:shd w:val="clear" w:color="auto" w:fill="auto"/>
            <w:vAlign w:val="center"/>
            <w:hideMark/>
          </w:tcPr>
          <w:p w14:paraId="4E8890A8" w14:textId="58397845" w:rsidR="00D732F5" w:rsidRPr="00720DC5" w:rsidRDefault="001378CB" w:rsidP="00664D7B">
            <w:pPr>
              <w:spacing w:after="0" w:line="276" w:lineRule="auto"/>
              <w:jc w:val="center"/>
              <w:rPr>
                <w:rFonts w:eastAsia="Times New Roman"/>
                <w:color w:val="000000"/>
              </w:rPr>
            </w:pPr>
            <w:r>
              <w:rPr>
                <w:rFonts w:eastAsia="Times New Roman"/>
                <w:color w:val="000000"/>
              </w:rPr>
              <w:t>3</w:t>
            </w:r>
            <w:r w:rsidR="005641EB">
              <w:rPr>
                <w:rFonts w:eastAsia="Times New Roman"/>
                <w:color w:val="000000"/>
              </w:rPr>
              <w:t>9</w:t>
            </w:r>
            <w:r>
              <w:rPr>
                <w:rFonts w:eastAsia="Times New Roman"/>
                <w:color w:val="000000"/>
              </w:rPr>
              <w:t>2</w:t>
            </w:r>
            <w:r w:rsidR="00D732F5" w:rsidRPr="00720DC5">
              <w:rPr>
                <w:rFonts w:eastAsia="Times New Roman"/>
                <w:color w:val="000000"/>
              </w:rPr>
              <w:t>,00 €</w:t>
            </w:r>
          </w:p>
        </w:tc>
      </w:tr>
      <w:tr w:rsidR="008743BB" w:rsidRPr="00720DC5" w14:paraId="36E8A339" w14:textId="77777777" w:rsidTr="00ED6065">
        <w:trPr>
          <w:trHeight w:val="532"/>
          <w:jc w:val="center"/>
        </w:trPr>
        <w:tc>
          <w:tcPr>
            <w:tcW w:w="7372" w:type="dxa"/>
            <w:gridSpan w:val="2"/>
            <w:shd w:val="clear" w:color="auto" w:fill="auto"/>
            <w:vAlign w:val="center"/>
          </w:tcPr>
          <w:p w14:paraId="29314640" w14:textId="77777777" w:rsidR="008743BB" w:rsidRPr="00720DC5" w:rsidRDefault="008743BB" w:rsidP="00664D7B">
            <w:pPr>
              <w:spacing w:after="0" w:line="276" w:lineRule="auto"/>
              <w:jc w:val="center"/>
              <w:rPr>
                <w:rFonts w:eastAsia="Times New Roman"/>
                <w:b/>
                <w:bCs/>
                <w:color w:val="000000"/>
              </w:rPr>
            </w:pPr>
            <w:r w:rsidRPr="00720DC5">
              <w:rPr>
                <w:rFonts w:eastAsia="Times New Roman"/>
                <w:b/>
                <w:bCs/>
                <w:color w:val="000000"/>
              </w:rPr>
              <w:t>ΣΥΝΟΛΙΚΟ ΚΟΣΤΟΣ ΑΝΕΥ ΦΠΑ</w:t>
            </w:r>
          </w:p>
        </w:tc>
        <w:tc>
          <w:tcPr>
            <w:tcW w:w="1701" w:type="dxa"/>
            <w:shd w:val="clear" w:color="auto" w:fill="auto"/>
            <w:vAlign w:val="center"/>
          </w:tcPr>
          <w:p w14:paraId="6260CEC1" w14:textId="1FBAEF36" w:rsidR="008743BB" w:rsidRPr="00720DC5" w:rsidRDefault="001378CB" w:rsidP="00664D7B">
            <w:pPr>
              <w:spacing w:after="0" w:line="276" w:lineRule="auto"/>
              <w:jc w:val="center"/>
              <w:rPr>
                <w:rFonts w:eastAsia="Times New Roman"/>
                <w:b/>
                <w:bCs/>
                <w:color w:val="000000"/>
              </w:rPr>
            </w:pPr>
            <w:r w:rsidRPr="001378CB">
              <w:rPr>
                <w:rFonts w:eastAsia="Times New Roman"/>
                <w:b/>
                <w:bCs/>
              </w:rPr>
              <w:t>3</w:t>
            </w:r>
            <w:r w:rsidR="005641EB">
              <w:rPr>
                <w:rFonts w:eastAsia="Times New Roman"/>
                <w:b/>
                <w:bCs/>
              </w:rPr>
              <w:t>9</w:t>
            </w:r>
            <w:r w:rsidRPr="001378CB">
              <w:rPr>
                <w:rFonts w:eastAsia="Times New Roman"/>
                <w:b/>
                <w:bCs/>
              </w:rPr>
              <w:t>2</w:t>
            </w:r>
            <w:r w:rsidR="008743BB" w:rsidRPr="001378CB">
              <w:rPr>
                <w:rFonts w:eastAsia="Times New Roman"/>
                <w:b/>
                <w:bCs/>
              </w:rPr>
              <w:t>,00 €</w:t>
            </w:r>
          </w:p>
        </w:tc>
      </w:tr>
    </w:tbl>
    <w:p w14:paraId="15CA84C5" w14:textId="77777777" w:rsidR="008743BB" w:rsidRPr="009826A5" w:rsidRDefault="008743BB" w:rsidP="00122CF8">
      <w:pPr>
        <w:spacing w:line="276" w:lineRule="auto"/>
        <w:jc w:val="both"/>
        <w:rPr>
          <w:rFonts w:cstheme="minorHAnsi"/>
          <w:b/>
          <w:bCs/>
          <w:color w:val="000000" w:themeColor="text1"/>
          <w:lang w:bidi="el-GR"/>
        </w:rPr>
      </w:pPr>
    </w:p>
    <w:p w14:paraId="616FEF7D" w14:textId="70F2C867" w:rsidR="008743BB" w:rsidRDefault="008743BB" w:rsidP="00122CF8">
      <w:pPr>
        <w:spacing w:line="276" w:lineRule="auto"/>
        <w:jc w:val="center"/>
        <w:rPr>
          <w:rFonts w:cstheme="minorHAnsi"/>
          <w:b/>
        </w:rPr>
      </w:pPr>
      <w:r w:rsidRPr="0011389A">
        <w:rPr>
          <w:rFonts w:cstheme="minorHAnsi"/>
          <w:b/>
        </w:rPr>
        <w:t>ΠΙΝΑΚΑΣ ΙΙ. ΑΣΦΑΛΙΣΤΙΚΕΣ ΚΑΛΥΨΕΙΣ</w:t>
      </w:r>
      <w:r w:rsidR="00A1619B" w:rsidRPr="0011389A">
        <w:rPr>
          <w:rFonts w:cstheme="minorHAnsi"/>
          <w:b/>
        </w:rPr>
        <w:t xml:space="preserve"> </w:t>
      </w:r>
    </w:p>
    <w:tbl>
      <w:tblPr>
        <w:tblW w:w="7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957"/>
      </w:tblGrid>
      <w:tr w:rsidR="00FA5B3A" w:rsidRPr="00FA5B3A" w14:paraId="34FD4C94" w14:textId="77777777" w:rsidTr="00D03803">
        <w:trPr>
          <w:trHeight w:val="417"/>
          <w:jc w:val="center"/>
        </w:trPr>
        <w:tc>
          <w:tcPr>
            <w:tcW w:w="7055" w:type="dxa"/>
            <w:gridSpan w:val="2"/>
            <w:vAlign w:val="center"/>
          </w:tcPr>
          <w:p w14:paraId="382D17F8" w14:textId="77777777" w:rsidR="00FA5B3A" w:rsidRPr="00FA5B3A" w:rsidRDefault="00FA5B3A" w:rsidP="00FA5B3A">
            <w:pPr>
              <w:spacing w:after="0" w:line="276" w:lineRule="auto"/>
              <w:ind w:left="360"/>
              <w:jc w:val="center"/>
              <w:rPr>
                <w:rFonts w:cstheme="minorHAnsi"/>
              </w:rPr>
            </w:pPr>
            <w:r w:rsidRPr="00FA5B3A">
              <w:rPr>
                <w:rFonts w:cstheme="minorHAnsi"/>
                <w:b/>
              </w:rPr>
              <w:t>ΑΣΦΑΛΙΖΟΜΕΝΟΙ ΚΙΝΔΥΝΟΙ</w:t>
            </w:r>
          </w:p>
        </w:tc>
      </w:tr>
      <w:tr w:rsidR="00FA5B3A" w:rsidRPr="00FA5B3A" w14:paraId="1C3F0C98" w14:textId="77777777" w:rsidTr="00290127">
        <w:trPr>
          <w:trHeight w:val="112"/>
          <w:jc w:val="center"/>
        </w:trPr>
        <w:tc>
          <w:tcPr>
            <w:tcW w:w="5098" w:type="dxa"/>
          </w:tcPr>
          <w:p w14:paraId="746F882E" w14:textId="693DDBF4"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Αστική Ευθύνη Σωματικές Βλάβες Τρίτων ανά θύμα </w:t>
            </w:r>
          </w:p>
        </w:tc>
        <w:tc>
          <w:tcPr>
            <w:tcW w:w="1957" w:type="dxa"/>
          </w:tcPr>
          <w:p w14:paraId="75C83250" w14:textId="020DDF58"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themeColor="text1"/>
                <w:lang w:eastAsia="en-US"/>
              </w:rPr>
            </w:pPr>
            <w:r w:rsidRPr="0014387E">
              <w:t xml:space="preserve">1.300.000 </w:t>
            </w:r>
          </w:p>
        </w:tc>
      </w:tr>
      <w:tr w:rsidR="00FA5B3A" w:rsidRPr="00FA5B3A" w14:paraId="1F4901A3" w14:textId="77777777" w:rsidTr="00290127">
        <w:trPr>
          <w:trHeight w:val="112"/>
          <w:jc w:val="center"/>
        </w:trPr>
        <w:tc>
          <w:tcPr>
            <w:tcW w:w="5098" w:type="dxa"/>
          </w:tcPr>
          <w:p w14:paraId="39D2DB7E" w14:textId="052C0733"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Αστική Ευθύνη Υλικές Ζημιές Τρίτων ανά συμβάν </w:t>
            </w:r>
          </w:p>
        </w:tc>
        <w:tc>
          <w:tcPr>
            <w:tcW w:w="1957" w:type="dxa"/>
          </w:tcPr>
          <w:p w14:paraId="693B340F" w14:textId="051CD4B2"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themeColor="text1"/>
                <w:lang w:eastAsia="en-US"/>
              </w:rPr>
            </w:pPr>
            <w:r w:rsidRPr="0014387E">
              <w:t>1.300.000</w:t>
            </w:r>
          </w:p>
        </w:tc>
      </w:tr>
      <w:tr w:rsidR="00FA5B3A" w:rsidRPr="00FA5B3A" w14:paraId="7A935DE2"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003C01DC" w14:textId="3E1867BD"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Προσωπικό Ατύχημα Οδηγού </w:t>
            </w:r>
          </w:p>
        </w:tc>
        <w:tc>
          <w:tcPr>
            <w:tcW w:w="1957" w:type="dxa"/>
            <w:tcBorders>
              <w:top w:val="single" w:sz="4" w:space="0" w:color="auto"/>
              <w:left w:val="single" w:sz="4" w:space="0" w:color="auto"/>
              <w:bottom w:val="single" w:sz="4" w:space="0" w:color="auto"/>
              <w:right w:val="single" w:sz="4" w:space="0" w:color="auto"/>
            </w:tcBorders>
          </w:tcPr>
          <w:p w14:paraId="191FF8AA" w14:textId="493D1F3F" w:rsidR="00FA5B3A" w:rsidRPr="00FA5B3A" w:rsidRDefault="005641EB"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t>6</w:t>
            </w:r>
            <w:r w:rsidR="00FA5B3A" w:rsidRPr="0014387E">
              <w:t>.000</w:t>
            </w:r>
          </w:p>
        </w:tc>
      </w:tr>
      <w:tr w:rsidR="00FA5B3A" w:rsidRPr="00FA5B3A" w14:paraId="7FEA10FC"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0285A44B" w14:textId="72DE5A09"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Υλικές Ζημιές από Ανασφάλιστο Όχημα </w:t>
            </w:r>
          </w:p>
        </w:tc>
        <w:tc>
          <w:tcPr>
            <w:tcW w:w="1957" w:type="dxa"/>
            <w:tcBorders>
              <w:top w:val="single" w:sz="4" w:space="0" w:color="auto"/>
              <w:left w:val="single" w:sz="4" w:space="0" w:color="auto"/>
              <w:bottom w:val="single" w:sz="4" w:space="0" w:color="auto"/>
              <w:right w:val="single" w:sz="4" w:space="0" w:color="auto"/>
            </w:tcBorders>
          </w:tcPr>
          <w:p w14:paraId="5BFC7A3B" w14:textId="3957B883" w:rsidR="00FA5B3A" w:rsidRPr="00FA5B3A" w:rsidRDefault="005641EB"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t>40</w:t>
            </w:r>
            <w:r w:rsidR="00FA5B3A" w:rsidRPr="0014387E">
              <w:t>.000</w:t>
            </w:r>
          </w:p>
        </w:tc>
      </w:tr>
      <w:tr w:rsidR="00FA5B3A" w:rsidRPr="00FA5B3A" w14:paraId="3CFE4D82"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519A8570" w14:textId="1FD5B7F0"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Διατήρηση </w:t>
            </w:r>
            <w:proofErr w:type="spellStart"/>
            <w:r w:rsidRPr="0014387E">
              <w:t>Bonus</w:t>
            </w:r>
            <w:proofErr w:type="spellEnd"/>
            <w:r w:rsidRPr="0014387E">
              <w:t xml:space="preserve"> </w:t>
            </w:r>
            <w:proofErr w:type="spellStart"/>
            <w:r w:rsidRPr="0014387E">
              <w:t>Malus</w:t>
            </w:r>
            <w:proofErr w:type="spellEnd"/>
            <w:r w:rsidRPr="0014387E">
              <w:t xml:space="preserve"> </w:t>
            </w:r>
          </w:p>
        </w:tc>
        <w:tc>
          <w:tcPr>
            <w:tcW w:w="1957" w:type="dxa"/>
            <w:tcBorders>
              <w:top w:val="single" w:sz="4" w:space="0" w:color="auto"/>
              <w:left w:val="single" w:sz="4" w:space="0" w:color="auto"/>
              <w:bottom w:val="single" w:sz="4" w:space="0" w:color="auto"/>
              <w:right w:val="single" w:sz="4" w:space="0" w:color="auto"/>
            </w:tcBorders>
          </w:tcPr>
          <w:p w14:paraId="2FFDF720" w14:textId="0B1FA5EC"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sidRPr="0014387E">
              <w:t>ΙΣΧΥΕΙ</w:t>
            </w:r>
          </w:p>
        </w:tc>
      </w:tr>
      <w:tr w:rsidR="00FA5B3A" w:rsidRPr="00FA5B3A" w14:paraId="162BD2A1"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02F047A0" w14:textId="595FA725"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Θραύση Κρυστάλλων  </w:t>
            </w:r>
          </w:p>
        </w:tc>
        <w:tc>
          <w:tcPr>
            <w:tcW w:w="1957" w:type="dxa"/>
            <w:tcBorders>
              <w:top w:val="single" w:sz="4" w:space="0" w:color="auto"/>
              <w:left w:val="single" w:sz="4" w:space="0" w:color="auto"/>
              <w:bottom w:val="single" w:sz="4" w:space="0" w:color="auto"/>
              <w:right w:val="single" w:sz="4" w:space="0" w:color="auto"/>
            </w:tcBorders>
          </w:tcPr>
          <w:p w14:paraId="56F87EF8" w14:textId="563A3348"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sidRPr="0014387E">
              <w:t>1.</w:t>
            </w:r>
            <w:r w:rsidR="005641EB">
              <w:t>2</w:t>
            </w:r>
            <w:r w:rsidRPr="0014387E">
              <w:t>00</w:t>
            </w:r>
          </w:p>
        </w:tc>
      </w:tr>
      <w:tr w:rsidR="00FA5B3A" w:rsidRPr="00FA5B3A" w14:paraId="5BCD3939"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2A3C2F80" w14:textId="0F884790"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Νομικές Συμβουλές </w:t>
            </w:r>
          </w:p>
        </w:tc>
        <w:tc>
          <w:tcPr>
            <w:tcW w:w="1957" w:type="dxa"/>
            <w:tcBorders>
              <w:top w:val="single" w:sz="4" w:space="0" w:color="auto"/>
              <w:left w:val="single" w:sz="4" w:space="0" w:color="auto"/>
              <w:bottom w:val="single" w:sz="4" w:space="0" w:color="auto"/>
              <w:right w:val="single" w:sz="4" w:space="0" w:color="auto"/>
            </w:tcBorders>
          </w:tcPr>
          <w:p w14:paraId="61F70023" w14:textId="1B885938" w:rsidR="00FA5B3A" w:rsidRPr="00FA5B3A" w:rsidRDefault="005641EB"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t>3.0</w:t>
            </w:r>
            <w:r w:rsidR="00FA5B3A" w:rsidRPr="0014387E">
              <w:t xml:space="preserve">00 </w:t>
            </w:r>
          </w:p>
        </w:tc>
      </w:tr>
      <w:tr w:rsidR="00FA5B3A" w:rsidRPr="00FA5B3A" w14:paraId="5F603EDA"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6B1918DF" w14:textId="070654BC"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Νομική Προστασία  </w:t>
            </w:r>
          </w:p>
        </w:tc>
        <w:tc>
          <w:tcPr>
            <w:tcW w:w="1957" w:type="dxa"/>
            <w:tcBorders>
              <w:top w:val="single" w:sz="4" w:space="0" w:color="auto"/>
              <w:left w:val="single" w:sz="4" w:space="0" w:color="auto"/>
              <w:bottom w:val="single" w:sz="4" w:space="0" w:color="auto"/>
              <w:right w:val="single" w:sz="4" w:space="0" w:color="auto"/>
            </w:tcBorders>
          </w:tcPr>
          <w:p w14:paraId="3CDC02B2" w14:textId="151555FB"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sidRPr="0014387E">
              <w:t xml:space="preserve">3.000 </w:t>
            </w:r>
          </w:p>
        </w:tc>
      </w:tr>
      <w:tr w:rsidR="00FA5B3A" w:rsidRPr="00FA5B3A" w14:paraId="533761A8"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0A582962" w14:textId="18ED6772"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Φροντίδα Ατυχήματος </w:t>
            </w:r>
          </w:p>
        </w:tc>
        <w:tc>
          <w:tcPr>
            <w:tcW w:w="1957" w:type="dxa"/>
            <w:tcBorders>
              <w:top w:val="single" w:sz="4" w:space="0" w:color="auto"/>
              <w:left w:val="single" w:sz="4" w:space="0" w:color="auto"/>
              <w:bottom w:val="single" w:sz="4" w:space="0" w:color="auto"/>
              <w:right w:val="single" w:sz="4" w:space="0" w:color="auto"/>
            </w:tcBorders>
          </w:tcPr>
          <w:p w14:paraId="73385590" w14:textId="66A64E43"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sidRPr="0014387E">
              <w:t>ΙΣΧΥΕΙ</w:t>
            </w:r>
          </w:p>
        </w:tc>
      </w:tr>
      <w:tr w:rsidR="00FA5B3A" w:rsidRPr="00FA5B3A" w14:paraId="4543FC9F" w14:textId="77777777" w:rsidTr="00290127">
        <w:trPr>
          <w:trHeight w:val="250"/>
          <w:jc w:val="center"/>
        </w:trPr>
        <w:tc>
          <w:tcPr>
            <w:tcW w:w="5098" w:type="dxa"/>
          </w:tcPr>
          <w:p w14:paraId="5FEA61E8" w14:textId="28505EB5" w:rsidR="00FA5B3A" w:rsidRPr="00FA5B3A" w:rsidRDefault="00FA5B3A" w:rsidP="00FA5B3A">
            <w:pPr>
              <w:autoSpaceDE w:val="0"/>
              <w:autoSpaceDN w:val="0"/>
              <w:adjustRightInd w:val="0"/>
              <w:spacing w:after="0" w:line="276" w:lineRule="auto"/>
              <w:rPr>
                <w:rFonts w:cstheme="minorHAnsi"/>
              </w:rPr>
            </w:pPr>
            <w:r w:rsidRPr="0014387E">
              <w:t xml:space="preserve">Πυρός </w:t>
            </w:r>
          </w:p>
        </w:tc>
        <w:tc>
          <w:tcPr>
            <w:tcW w:w="1957" w:type="dxa"/>
          </w:tcPr>
          <w:p w14:paraId="3DBAE084" w14:textId="2E4E1255" w:rsidR="00FA5B3A" w:rsidRPr="00FA5B3A" w:rsidRDefault="00FA5B3A" w:rsidP="00FA5B3A">
            <w:pPr>
              <w:tabs>
                <w:tab w:val="left" w:pos="1515"/>
              </w:tabs>
              <w:autoSpaceDE w:val="0"/>
              <w:autoSpaceDN w:val="0"/>
              <w:adjustRightInd w:val="0"/>
              <w:spacing w:after="0" w:line="276" w:lineRule="auto"/>
              <w:jc w:val="center"/>
              <w:rPr>
                <w:rFonts w:asciiTheme="minorHAnsi" w:eastAsiaTheme="minorHAnsi" w:hAnsiTheme="minorHAnsi" w:cstheme="minorHAnsi"/>
                <w:color w:val="000000" w:themeColor="text1"/>
                <w:lang w:eastAsia="en-US"/>
              </w:rPr>
            </w:pPr>
            <w:r w:rsidRPr="0014387E">
              <w:t>15.000</w:t>
            </w:r>
          </w:p>
        </w:tc>
      </w:tr>
      <w:tr w:rsidR="00FA5B3A" w:rsidRPr="00FA5B3A" w14:paraId="6CA73E92" w14:textId="77777777" w:rsidTr="00290127">
        <w:trPr>
          <w:trHeight w:val="112"/>
          <w:jc w:val="center"/>
        </w:trPr>
        <w:tc>
          <w:tcPr>
            <w:tcW w:w="5098" w:type="dxa"/>
          </w:tcPr>
          <w:p w14:paraId="5C3F4357" w14:textId="042212C9"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Ολική Κλοπή </w:t>
            </w:r>
          </w:p>
        </w:tc>
        <w:tc>
          <w:tcPr>
            <w:tcW w:w="1957" w:type="dxa"/>
          </w:tcPr>
          <w:p w14:paraId="020749CF" w14:textId="2A375C92"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sidRPr="0014387E">
              <w:t>15.000</w:t>
            </w:r>
          </w:p>
        </w:tc>
      </w:tr>
      <w:tr w:rsidR="00FA5B3A" w:rsidRPr="00FA5B3A" w14:paraId="3A40B295" w14:textId="77777777" w:rsidTr="00290127">
        <w:trPr>
          <w:trHeight w:val="112"/>
          <w:jc w:val="center"/>
        </w:trPr>
        <w:tc>
          <w:tcPr>
            <w:tcW w:w="5098" w:type="dxa"/>
          </w:tcPr>
          <w:p w14:paraId="671865F8" w14:textId="1D7E9249"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Μερική Κλοπή </w:t>
            </w:r>
          </w:p>
        </w:tc>
        <w:tc>
          <w:tcPr>
            <w:tcW w:w="1957" w:type="dxa"/>
          </w:tcPr>
          <w:p w14:paraId="2E0CC079" w14:textId="469D597B"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sidRPr="0014387E">
              <w:t xml:space="preserve">15.000 ΑΠΑ150 </w:t>
            </w:r>
          </w:p>
        </w:tc>
      </w:tr>
      <w:tr w:rsidR="00FA5B3A" w:rsidRPr="00FA5B3A" w14:paraId="4FA1BDA5" w14:textId="77777777" w:rsidTr="00290127">
        <w:trPr>
          <w:trHeight w:val="112"/>
          <w:jc w:val="center"/>
        </w:trPr>
        <w:tc>
          <w:tcPr>
            <w:tcW w:w="5098" w:type="dxa"/>
          </w:tcPr>
          <w:p w14:paraId="5F0FC2B0" w14:textId="1BBEC2C1"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lastRenderedPageBreak/>
              <w:t xml:space="preserve">Πυρός από Τρομοκρατικές Ενέργειες </w:t>
            </w:r>
          </w:p>
        </w:tc>
        <w:tc>
          <w:tcPr>
            <w:tcW w:w="1957" w:type="dxa"/>
          </w:tcPr>
          <w:p w14:paraId="7AACBB7E" w14:textId="71B39E79" w:rsidR="005641EB" w:rsidRPr="005641EB" w:rsidRDefault="00FA5B3A" w:rsidP="005641EB">
            <w:pPr>
              <w:autoSpaceDE w:val="0"/>
              <w:autoSpaceDN w:val="0"/>
              <w:adjustRightInd w:val="0"/>
              <w:spacing w:after="0" w:line="276" w:lineRule="auto"/>
              <w:jc w:val="center"/>
            </w:pPr>
            <w:r w:rsidRPr="0014387E">
              <w:t>15.000</w:t>
            </w:r>
          </w:p>
        </w:tc>
      </w:tr>
      <w:tr w:rsidR="00FA5B3A" w:rsidRPr="00FA5B3A" w14:paraId="6210959B" w14:textId="77777777" w:rsidTr="00290127">
        <w:trPr>
          <w:trHeight w:val="112"/>
          <w:jc w:val="center"/>
        </w:trPr>
        <w:tc>
          <w:tcPr>
            <w:tcW w:w="5098" w:type="dxa"/>
          </w:tcPr>
          <w:p w14:paraId="1FF7C3E1" w14:textId="4795A1C0"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Πυρός συνεπεία Στάσεων - Απεργιών </w:t>
            </w:r>
          </w:p>
        </w:tc>
        <w:tc>
          <w:tcPr>
            <w:tcW w:w="1957" w:type="dxa"/>
          </w:tcPr>
          <w:p w14:paraId="7F224DD3" w14:textId="537EF4A1" w:rsidR="005641EB" w:rsidRPr="005641EB" w:rsidRDefault="00FA5B3A" w:rsidP="005641EB">
            <w:pPr>
              <w:autoSpaceDE w:val="0"/>
              <w:autoSpaceDN w:val="0"/>
              <w:adjustRightInd w:val="0"/>
              <w:spacing w:after="0" w:line="276" w:lineRule="auto"/>
              <w:jc w:val="center"/>
            </w:pPr>
            <w:r w:rsidRPr="0014387E">
              <w:t>15.000</w:t>
            </w:r>
          </w:p>
        </w:tc>
      </w:tr>
      <w:tr w:rsidR="00FA5B3A" w:rsidRPr="00FA5B3A" w14:paraId="2FF94EB0" w14:textId="77777777" w:rsidTr="00290127">
        <w:trPr>
          <w:trHeight w:val="112"/>
          <w:jc w:val="center"/>
        </w:trPr>
        <w:tc>
          <w:tcPr>
            <w:tcW w:w="5098" w:type="dxa"/>
          </w:tcPr>
          <w:p w14:paraId="31484230" w14:textId="35E39A08"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Φυσικά Φαινόμενα (καταιγίδα, θύελλα, πλημμύρα, σεισμός, καθίζηση) </w:t>
            </w:r>
          </w:p>
        </w:tc>
        <w:tc>
          <w:tcPr>
            <w:tcW w:w="1957" w:type="dxa"/>
          </w:tcPr>
          <w:p w14:paraId="3C1FEDF9" w14:textId="7798E651"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sidRPr="0014387E">
              <w:t>2.500 ΑΠΑ 300</w:t>
            </w:r>
          </w:p>
        </w:tc>
      </w:tr>
      <w:tr w:rsidR="005641EB" w:rsidRPr="0015414F" w14:paraId="7F4BBBBC" w14:textId="77777777" w:rsidTr="00D03803">
        <w:trPr>
          <w:trHeight w:val="112"/>
          <w:jc w:val="center"/>
        </w:trPr>
        <w:tc>
          <w:tcPr>
            <w:tcW w:w="5098" w:type="dxa"/>
            <w:vAlign w:val="center"/>
          </w:tcPr>
          <w:p w14:paraId="0DDDC4D7" w14:textId="0FD24FE5" w:rsidR="005641EB" w:rsidRPr="002726EA" w:rsidRDefault="005641EB" w:rsidP="00D03803">
            <w:pPr>
              <w:pStyle w:val="Default"/>
              <w:spacing w:line="276" w:lineRule="auto"/>
              <w:rPr>
                <w:rFonts w:asciiTheme="minorHAnsi" w:hAnsiTheme="minorHAnsi" w:cstheme="minorHAnsi"/>
                <w:sz w:val="22"/>
                <w:szCs w:val="22"/>
              </w:rPr>
            </w:pPr>
            <w:r>
              <w:rPr>
                <w:rFonts w:asciiTheme="minorHAnsi" w:hAnsiTheme="minorHAnsi" w:cstheme="minorHAnsi"/>
                <w:sz w:val="22"/>
                <w:szCs w:val="22"/>
              </w:rPr>
              <w:t>Υλικές Ζημιές από μετάδοση Πυρός (Αστική ευθύνη)</w:t>
            </w:r>
          </w:p>
        </w:tc>
        <w:tc>
          <w:tcPr>
            <w:tcW w:w="1957" w:type="dxa"/>
            <w:vAlign w:val="center"/>
          </w:tcPr>
          <w:p w14:paraId="0FD52727" w14:textId="3CF1B881" w:rsidR="005641EB" w:rsidRPr="0015414F" w:rsidRDefault="005641EB" w:rsidP="00D03803">
            <w:pPr>
              <w:pStyle w:val="Default"/>
              <w:spacing w:line="276" w:lineRule="auto"/>
              <w:jc w:val="center"/>
              <w:rPr>
                <w:rFonts w:asciiTheme="minorHAnsi" w:hAnsiTheme="minorHAnsi" w:cstheme="minorHAnsi"/>
                <w:sz w:val="22"/>
                <w:szCs w:val="22"/>
              </w:rPr>
            </w:pPr>
            <w:r>
              <w:rPr>
                <w:rFonts w:asciiTheme="minorHAnsi" w:hAnsiTheme="minorHAnsi" w:cstheme="minorHAnsi"/>
                <w:sz w:val="22"/>
                <w:szCs w:val="22"/>
              </w:rPr>
              <w:t>10.000</w:t>
            </w:r>
          </w:p>
        </w:tc>
      </w:tr>
      <w:tr w:rsidR="0036078B" w:rsidRPr="0015414F" w14:paraId="0397D9DA" w14:textId="77777777" w:rsidTr="00D03803">
        <w:trPr>
          <w:trHeight w:val="112"/>
          <w:jc w:val="center"/>
        </w:trPr>
        <w:tc>
          <w:tcPr>
            <w:tcW w:w="5098" w:type="dxa"/>
            <w:vAlign w:val="center"/>
          </w:tcPr>
          <w:p w14:paraId="7BBA4D86" w14:textId="77777777" w:rsidR="0036078B" w:rsidRPr="0036078B" w:rsidRDefault="0036078B" w:rsidP="00D03803">
            <w:pPr>
              <w:pStyle w:val="Default"/>
              <w:spacing w:line="276" w:lineRule="auto"/>
              <w:rPr>
                <w:rFonts w:asciiTheme="minorHAnsi" w:hAnsiTheme="minorHAnsi" w:cstheme="minorHAnsi"/>
                <w:sz w:val="22"/>
                <w:szCs w:val="22"/>
                <w:highlight w:val="yellow"/>
              </w:rPr>
            </w:pPr>
            <w:r w:rsidRPr="002726EA">
              <w:rPr>
                <w:rFonts w:asciiTheme="minorHAnsi" w:hAnsiTheme="minorHAnsi" w:cstheme="minorHAnsi"/>
                <w:sz w:val="22"/>
                <w:szCs w:val="22"/>
              </w:rPr>
              <w:t xml:space="preserve">Οδική βοήθεια </w:t>
            </w:r>
          </w:p>
        </w:tc>
        <w:tc>
          <w:tcPr>
            <w:tcW w:w="1957" w:type="dxa"/>
            <w:vAlign w:val="center"/>
          </w:tcPr>
          <w:p w14:paraId="353D1693" w14:textId="77777777" w:rsidR="0036078B" w:rsidRPr="0015414F" w:rsidRDefault="0036078B" w:rsidP="00D03803">
            <w:pPr>
              <w:pStyle w:val="Default"/>
              <w:spacing w:line="276" w:lineRule="auto"/>
              <w:jc w:val="center"/>
              <w:rPr>
                <w:rFonts w:asciiTheme="minorHAnsi" w:hAnsiTheme="minorHAnsi" w:cstheme="minorHAnsi"/>
                <w:sz w:val="22"/>
                <w:szCs w:val="22"/>
              </w:rPr>
            </w:pPr>
            <w:r w:rsidRPr="0015414F">
              <w:rPr>
                <w:rFonts w:asciiTheme="minorHAnsi" w:hAnsiTheme="minorHAnsi" w:cstheme="minorHAnsi"/>
                <w:sz w:val="22"/>
                <w:szCs w:val="22"/>
              </w:rPr>
              <w:t>ΙΣΧΥΕΙ</w:t>
            </w:r>
          </w:p>
        </w:tc>
      </w:tr>
    </w:tbl>
    <w:p w14:paraId="2CFEFA8D" w14:textId="2FCFCEB6" w:rsidR="00FA5B3A" w:rsidRDefault="00FA5B3A" w:rsidP="00122CF8">
      <w:pPr>
        <w:spacing w:line="276" w:lineRule="auto"/>
        <w:jc w:val="center"/>
        <w:rPr>
          <w:rFonts w:cstheme="minorHAnsi"/>
          <w:b/>
        </w:rPr>
      </w:pPr>
    </w:p>
    <w:p w14:paraId="0957D26E" w14:textId="77777777" w:rsidR="0036078B" w:rsidRDefault="0036078B" w:rsidP="00122CF8">
      <w:pPr>
        <w:shd w:val="clear" w:color="auto" w:fill="FFFFFF"/>
        <w:spacing w:line="276" w:lineRule="auto"/>
        <w:jc w:val="both"/>
        <w:rPr>
          <w:rFonts w:cstheme="minorHAnsi"/>
          <w:b/>
        </w:rPr>
      </w:pPr>
    </w:p>
    <w:p w14:paraId="39C1B194" w14:textId="738D2881" w:rsidR="004105D6" w:rsidRPr="004105D6" w:rsidRDefault="004105D6" w:rsidP="00122CF8">
      <w:pPr>
        <w:shd w:val="clear" w:color="auto" w:fill="FFFFFF"/>
        <w:spacing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7580C24F" w14:textId="1B9DDC2A" w:rsidR="006A6015" w:rsidRPr="00BA7B02" w:rsidRDefault="006A6015" w:rsidP="00664D7B">
      <w:pPr>
        <w:pStyle w:val="a8"/>
        <w:numPr>
          <w:ilvl w:val="0"/>
          <w:numId w:val="2"/>
        </w:numPr>
        <w:spacing w:after="0" w:line="276" w:lineRule="auto"/>
        <w:ind w:left="426" w:hanging="426"/>
        <w:contextualSpacing w:val="0"/>
        <w:jc w:val="both"/>
        <w:rPr>
          <w:bCs/>
        </w:rPr>
      </w:pPr>
      <w:r w:rsidRPr="00BA7B02">
        <w:rPr>
          <w:bCs/>
        </w:rPr>
        <w:t>Οι ενδιαφερόμενοι οικονομικοί φορείς μπορούν να καταθέσουν την προσφορά τους για το σύνολο της υπηρεσίας.</w:t>
      </w:r>
    </w:p>
    <w:p w14:paraId="46EDD8DF" w14:textId="7AC6972C" w:rsidR="00AB485B" w:rsidRPr="001A08FF" w:rsidRDefault="00AB485B" w:rsidP="00122CF8">
      <w:pPr>
        <w:pStyle w:val="a8"/>
        <w:numPr>
          <w:ilvl w:val="0"/>
          <w:numId w:val="2"/>
        </w:numPr>
        <w:spacing w:line="276" w:lineRule="auto"/>
        <w:ind w:left="426" w:hanging="426"/>
        <w:jc w:val="both"/>
        <w:rPr>
          <w:bCs/>
        </w:rPr>
      </w:pPr>
      <w:r w:rsidRPr="001A08FF">
        <w:rPr>
          <w:bCs/>
        </w:rPr>
        <w:t xml:space="preserve">Προσφορά που υποβάλλεται για μέρος της </w:t>
      </w:r>
      <w:r w:rsidR="00F57100">
        <w:rPr>
          <w:bCs/>
        </w:rPr>
        <w:t>υπηρεσίας</w:t>
      </w:r>
      <w:r w:rsidRPr="001A08FF">
        <w:rPr>
          <w:bCs/>
        </w:rPr>
        <w:t xml:space="preserve"> απορρίπτεται ως απαράδεκτη.</w:t>
      </w:r>
    </w:p>
    <w:p w14:paraId="2DA5C10C" w14:textId="1213FE85" w:rsidR="00AB485B" w:rsidRPr="00565DEB" w:rsidRDefault="00AB485B" w:rsidP="00122CF8">
      <w:pPr>
        <w:pStyle w:val="a8"/>
        <w:numPr>
          <w:ilvl w:val="0"/>
          <w:numId w:val="2"/>
        </w:numPr>
        <w:spacing w:line="276" w:lineRule="auto"/>
        <w:ind w:left="426" w:hanging="426"/>
        <w:jc w:val="both"/>
        <w:rPr>
          <w:bCs/>
        </w:rPr>
      </w:pPr>
      <w:r w:rsidRPr="007876F3">
        <w:rPr>
          <w:bCs/>
        </w:rPr>
        <w:t>Η ανάθεση θα γίνει στον οικονομικό φορέα με την πλέον συμφέρουσα από οικονομική άποψη προσφορά βάσει προσφερόμενης τιμής.</w:t>
      </w:r>
    </w:p>
    <w:p w14:paraId="0761A906" w14:textId="0F3F12AC" w:rsidR="004105D6" w:rsidRPr="00565DEB" w:rsidRDefault="004105D6" w:rsidP="00122CF8">
      <w:pPr>
        <w:pStyle w:val="a8"/>
        <w:numPr>
          <w:ilvl w:val="0"/>
          <w:numId w:val="2"/>
        </w:numPr>
        <w:spacing w:line="276" w:lineRule="auto"/>
        <w:ind w:left="426" w:hanging="426"/>
        <w:jc w:val="both"/>
        <w:rPr>
          <w:rFonts w:eastAsia="Times New Roman" w:cstheme="minorHAnsi"/>
        </w:rPr>
      </w:pPr>
      <w:r w:rsidRPr="00565DEB">
        <w:rPr>
          <w:rFonts w:eastAsia="Times New Roman" w:cstheme="minorHAnsi"/>
        </w:rPr>
        <w:t xml:space="preserve">Η προσφορά ισχύει και δεσμεύει τον ανάδοχο έως τις </w:t>
      </w:r>
      <w:r w:rsidR="007876F3" w:rsidRPr="00565DEB">
        <w:rPr>
          <w:rFonts w:eastAsia="Times New Roman" w:cstheme="minorHAnsi"/>
        </w:rPr>
        <w:t>3</w:t>
      </w:r>
      <w:r w:rsidR="00AF0E7A">
        <w:rPr>
          <w:rFonts w:eastAsia="Times New Roman" w:cstheme="minorHAnsi"/>
        </w:rPr>
        <w:t>1</w:t>
      </w:r>
      <w:r w:rsidR="007876F3" w:rsidRPr="00565DEB">
        <w:rPr>
          <w:rFonts w:eastAsia="Times New Roman" w:cstheme="minorHAnsi"/>
        </w:rPr>
        <w:t>/</w:t>
      </w:r>
      <w:r w:rsidR="00AF0E7A">
        <w:rPr>
          <w:rFonts w:eastAsia="Times New Roman" w:cstheme="minorHAnsi"/>
        </w:rPr>
        <w:t>01</w:t>
      </w:r>
      <w:r w:rsidR="007876F3" w:rsidRPr="00565DEB">
        <w:rPr>
          <w:rFonts w:eastAsia="Times New Roman" w:cstheme="minorHAnsi"/>
        </w:rPr>
        <w:t>/202</w:t>
      </w:r>
      <w:r w:rsidR="008E3E11">
        <w:rPr>
          <w:rFonts w:eastAsia="Times New Roman" w:cstheme="minorHAnsi"/>
        </w:rPr>
        <w:t>6</w:t>
      </w:r>
      <w:r w:rsidR="004D5991" w:rsidRPr="00565DEB">
        <w:rPr>
          <w:rFonts w:eastAsia="Times New Roman" w:cstheme="minorHAnsi"/>
        </w:rPr>
        <w:t>.</w:t>
      </w:r>
    </w:p>
    <w:p w14:paraId="2A294F80" w14:textId="6142ACBA" w:rsidR="004105D6" w:rsidRPr="00565DEB" w:rsidRDefault="004105D6" w:rsidP="00122CF8">
      <w:pPr>
        <w:pStyle w:val="a8"/>
        <w:numPr>
          <w:ilvl w:val="0"/>
          <w:numId w:val="2"/>
        </w:numPr>
        <w:spacing w:line="276" w:lineRule="auto"/>
        <w:ind w:left="426" w:hanging="426"/>
        <w:jc w:val="both"/>
        <w:rPr>
          <w:rFonts w:eastAsia="Times New Roman" w:cstheme="minorHAnsi"/>
        </w:rPr>
      </w:pPr>
      <w:r w:rsidRPr="00565DEB">
        <w:t xml:space="preserve">Η ανάθεση τίθεται σε ισχύ </w:t>
      </w:r>
      <w:r w:rsidRPr="00565DEB">
        <w:rPr>
          <w:b/>
          <w:bCs/>
        </w:rPr>
        <w:t>από την ημέρα κατακύρωσης</w:t>
      </w:r>
      <w:r w:rsidRPr="00565DEB">
        <w:t xml:space="preserve"> της μέχρι και την </w:t>
      </w:r>
      <w:r w:rsidR="00565DEB" w:rsidRPr="00565DEB">
        <w:rPr>
          <w:b/>
          <w:bCs/>
        </w:rPr>
        <w:t>3</w:t>
      </w:r>
      <w:r w:rsidR="00AF0E7A">
        <w:rPr>
          <w:b/>
          <w:bCs/>
        </w:rPr>
        <w:t>1</w:t>
      </w:r>
      <w:r w:rsidR="00565DEB" w:rsidRPr="00565DEB">
        <w:rPr>
          <w:b/>
          <w:bCs/>
        </w:rPr>
        <w:t>/</w:t>
      </w:r>
      <w:r w:rsidR="00AF0E7A">
        <w:rPr>
          <w:b/>
          <w:bCs/>
        </w:rPr>
        <w:t>01</w:t>
      </w:r>
      <w:r w:rsidR="007876F3" w:rsidRPr="00565DEB">
        <w:rPr>
          <w:b/>
          <w:bCs/>
        </w:rPr>
        <w:t>/20</w:t>
      </w:r>
      <w:r w:rsidR="009B0034" w:rsidRPr="00565DEB">
        <w:rPr>
          <w:b/>
          <w:bCs/>
        </w:rPr>
        <w:t>2</w:t>
      </w:r>
      <w:r w:rsidR="00E153D2">
        <w:rPr>
          <w:b/>
          <w:bCs/>
        </w:rPr>
        <w:t>7</w:t>
      </w:r>
      <w:r w:rsidR="007876F3" w:rsidRPr="00565DEB">
        <w:rPr>
          <w:b/>
          <w:bCs/>
        </w:rPr>
        <w:t>.</w:t>
      </w:r>
    </w:p>
    <w:p w14:paraId="2D21BF4A" w14:textId="77777777" w:rsidR="00CF469C" w:rsidRDefault="00CF469C" w:rsidP="00122CF8">
      <w:pPr>
        <w:pStyle w:val="a8"/>
        <w:numPr>
          <w:ilvl w:val="0"/>
          <w:numId w:val="2"/>
        </w:numPr>
        <w:spacing w:line="276" w:lineRule="auto"/>
        <w:jc w:val="both"/>
      </w:pPr>
      <w:r>
        <w:t>Τα ασφαλιστήρια συμβόλαια, που θα υπογραφούν θα έχουν χρονική διάρκεια ίση με το χρονικό διάστημα που αναφέρεται στον επισυναπτόμενο στην πρόσκληση υποβολής προσφοράς Πίνακα Ι.</w:t>
      </w:r>
    </w:p>
    <w:p w14:paraId="02B43574" w14:textId="56BAD53F" w:rsidR="00CF469C" w:rsidRDefault="00CF469C" w:rsidP="00122CF8">
      <w:pPr>
        <w:pStyle w:val="a8"/>
        <w:numPr>
          <w:ilvl w:val="0"/>
          <w:numId w:val="2"/>
        </w:numPr>
        <w:spacing w:line="276" w:lineRule="auto"/>
        <w:jc w:val="both"/>
      </w:pPr>
      <w:r>
        <w:t>Σε περίπτωση επέλευσης του ασφαλιστικού κινδύνου, δικαιούχος του ασφαλίσματος είναι η αναθέτουσα ΑΡΣΙΣ – Κ.Ο.Υ.Ν.</w:t>
      </w:r>
    </w:p>
    <w:p w14:paraId="2421C24E" w14:textId="65952306" w:rsidR="00CF469C" w:rsidRDefault="00CF469C" w:rsidP="00122CF8">
      <w:pPr>
        <w:pStyle w:val="a8"/>
        <w:numPr>
          <w:ilvl w:val="0"/>
          <w:numId w:val="2"/>
        </w:numPr>
        <w:spacing w:line="276" w:lineRule="auto"/>
        <w:jc w:val="both"/>
      </w:pPr>
      <w:r>
        <w:t>Το ποσό της προσφοράς θα αφορά την κάλυψη έναντι των ασφαλιστικών κινδύνων, όπως περιγράφονται αναλυτικά στον ΠΙΝΑΚΑ ΙΙ.</w:t>
      </w:r>
    </w:p>
    <w:p w14:paraId="3E27EB4D" w14:textId="3823A2B8" w:rsidR="00CF469C" w:rsidRDefault="00CF469C" w:rsidP="00122CF8">
      <w:pPr>
        <w:pStyle w:val="a8"/>
        <w:numPr>
          <w:ilvl w:val="0"/>
          <w:numId w:val="2"/>
        </w:numPr>
        <w:spacing w:line="276" w:lineRule="auto"/>
        <w:jc w:val="both"/>
      </w:pPr>
      <w:r>
        <w:t>Η τιμή της προσφοράς δεν υπόκειται σε μεταβολή κατά τη διάρκεια του χρόνου ισχύος της.</w:t>
      </w:r>
    </w:p>
    <w:p w14:paraId="1C7AAEF5" w14:textId="77777777" w:rsidR="00CF469C" w:rsidRDefault="00CF469C" w:rsidP="00122CF8">
      <w:pPr>
        <w:pStyle w:val="a8"/>
        <w:numPr>
          <w:ilvl w:val="0"/>
          <w:numId w:val="2"/>
        </w:numPr>
        <w:spacing w:line="276" w:lineRule="auto"/>
        <w:jc w:val="both"/>
      </w:pPr>
      <w:r>
        <w:t>Προσφορές που οι τιμές τους υπερβαίνουν την προϋπολογισθείσα δαπάνη απορρίπτονται.</w:t>
      </w:r>
    </w:p>
    <w:p w14:paraId="2996B982" w14:textId="4A264D6D" w:rsidR="00CF469C" w:rsidRDefault="00CF469C" w:rsidP="00122CF8">
      <w:pPr>
        <w:pStyle w:val="a8"/>
        <w:numPr>
          <w:ilvl w:val="0"/>
          <w:numId w:val="2"/>
        </w:numPr>
        <w:spacing w:line="276" w:lineRule="auto"/>
        <w:jc w:val="both"/>
      </w:pPr>
      <w:r>
        <w:t xml:space="preserve">Μετά την ανακοίνωση της κατακύρωσης καταρτίζονται τα σχετικά Συμβόλαια Ασφάλισης με ευθύνη του αναδόχου, σύμφωνα με τα οριζόμενα στο υφιστάμενο νομικό πλαίσιο και βάσει σχεδίου του που υποβάλει στην ΑΡΣΙΣ. Τα συμβόλαια θα καταρτιστούν στην ελληνική γλώσσα με βάση, τους όρους που περιλαμβάνονται στο παρόν κείμενο, την προσφορά του Αναδόχου, θα </w:t>
      </w:r>
      <w:proofErr w:type="spellStart"/>
      <w:r>
        <w:t>διέπονται</w:t>
      </w:r>
      <w:proofErr w:type="spellEnd"/>
      <w:r>
        <w:t xml:space="preserve"> από το ελληνικό δίκαιο και δεν μπορούν να περιέχουν όρους αντίθετους προς το περιεχόμενο της παρούσας πρόσκλησης.</w:t>
      </w:r>
    </w:p>
    <w:p w14:paraId="7AC08230" w14:textId="3E0FECC0" w:rsidR="004105D6" w:rsidRDefault="004105D6" w:rsidP="00122CF8">
      <w:pPr>
        <w:pStyle w:val="a8"/>
        <w:numPr>
          <w:ilvl w:val="0"/>
          <w:numId w:val="2"/>
        </w:numPr>
        <w:spacing w:afterLines="80" w:after="192" w:line="276" w:lineRule="auto"/>
        <w:jc w:val="both"/>
        <w:textAlignment w:val="baseline"/>
        <w:rPr>
          <w:rFonts w:eastAsia="Times New Roman" w:cstheme="minorHAnsi"/>
        </w:rPr>
      </w:pPr>
      <w:r w:rsidRPr="005E6681">
        <w:rPr>
          <w:rFonts w:eastAsia="Times New Roman" w:cstheme="minorHAnsi"/>
        </w:rPr>
        <w:t xml:space="preserve">Η ΑΡΣΙΣ διατηρεί το δικαίωμα να </w:t>
      </w:r>
      <w:r w:rsidRPr="00487BCF">
        <w:rPr>
          <w:rFonts w:eastAsia="Times New Roman" w:cstheme="minorHAnsi"/>
        </w:rPr>
        <w:t xml:space="preserve">αυξομειώσει την </w:t>
      </w:r>
      <w:r w:rsidR="00F57100" w:rsidRPr="00487BCF">
        <w:rPr>
          <w:rFonts w:eastAsia="Times New Roman" w:cstheme="minorHAnsi"/>
        </w:rPr>
        <w:t>παρεχόμενη υπηρεσία</w:t>
      </w:r>
      <w:r w:rsidRPr="00487BCF">
        <w:rPr>
          <w:rFonts w:eastAsia="Times New Roman" w:cstheme="minorHAnsi"/>
        </w:rPr>
        <w:t xml:space="preserve"> στα πλαίσια </w:t>
      </w:r>
      <w:r w:rsidRPr="005E6681">
        <w:rPr>
          <w:rFonts w:eastAsia="Times New Roman" w:cstheme="minorHAnsi"/>
        </w:rPr>
        <w:t>του προϋπολογισμού ή να διακόψει οποτεδήπ</w:t>
      </w:r>
      <w:r>
        <w:rPr>
          <w:rFonts w:eastAsia="Times New Roman" w:cstheme="minorHAnsi"/>
        </w:rPr>
        <w:t xml:space="preserve">οτε και μονομερώς την </w:t>
      </w:r>
      <w:r w:rsidR="00F57100">
        <w:rPr>
          <w:rFonts w:eastAsia="Times New Roman" w:cstheme="minorHAnsi"/>
        </w:rPr>
        <w:t>υπηρεσία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Pr>
          <w:rFonts w:eastAsia="Times New Roman" w:cstheme="minorHAnsi"/>
        </w:rPr>
        <w:t>υπηρεσίας</w:t>
      </w:r>
      <w:r w:rsidRPr="005E6681">
        <w:rPr>
          <w:rFonts w:eastAsia="Times New Roman" w:cstheme="minorHAnsi"/>
        </w:rPr>
        <w:t xml:space="preserve"> μέχρι την κάλυψη του συνολικού προϋπολογισμού της.</w:t>
      </w:r>
    </w:p>
    <w:p w14:paraId="1D6A4E0D" w14:textId="3CECAFF2" w:rsidR="000545AD" w:rsidRPr="000545AD" w:rsidRDefault="000545AD" w:rsidP="00122CF8">
      <w:pPr>
        <w:pStyle w:val="a8"/>
        <w:numPr>
          <w:ilvl w:val="0"/>
          <w:numId w:val="2"/>
        </w:numPr>
        <w:spacing w:line="276" w:lineRule="auto"/>
        <w:jc w:val="both"/>
        <w:rPr>
          <w:bCs/>
        </w:rPr>
      </w:pPr>
      <w:r w:rsidRPr="000545AD">
        <w:rPr>
          <w:bCs/>
        </w:rPr>
        <w:t xml:space="preserve">Η παραλαβή </w:t>
      </w:r>
      <w:r w:rsidR="007F78E8">
        <w:rPr>
          <w:bCs/>
        </w:rPr>
        <w:t xml:space="preserve">της υπηρεσίας </w:t>
      </w:r>
      <w:r w:rsidRPr="000545AD">
        <w:rPr>
          <w:bCs/>
        </w:rPr>
        <w:t xml:space="preserve">θα </w:t>
      </w:r>
      <w:r w:rsidR="00524A83" w:rsidRPr="000545AD">
        <w:rPr>
          <w:bCs/>
        </w:rPr>
        <w:t>πραγματοποιε</w:t>
      </w:r>
      <w:r w:rsidR="00524A83">
        <w:rPr>
          <w:bCs/>
        </w:rPr>
        <w:t xml:space="preserve">ίται </w:t>
      </w:r>
      <w:r w:rsidRPr="000545AD">
        <w:rPr>
          <w:bCs/>
        </w:rPr>
        <w:t xml:space="preserve">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7CD23E45" w14:textId="34753060" w:rsidR="0010305E" w:rsidRDefault="0010305E" w:rsidP="00122CF8">
      <w:pPr>
        <w:pStyle w:val="a8"/>
        <w:numPr>
          <w:ilvl w:val="0"/>
          <w:numId w:val="2"/>
        </w:numPr>
        <w:spacing w:line="276" w:lineRule="auto"/>
        <w:jc w:val="both"/>
        <w:rPr>
          <w:bCs/>
        </w:rPr>
      </w:pPr>
      <w:bookmarkStart w:id="2"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3580AA82" w:rsidR="0010305E" w:rsidRPr="0010305E" w:rsidRDefault="0010305E" w:rsidP="00122CF8">
      <w:pPr>
        <w:pStyle w:val="a8"/>
        <w:numPr>
          <w:ilvl w:val="0"/>
          <w:numId w:val="2"/>
        </w:numPr>
        <w:spacing w:line="276" w:lineRule="auto"/>
        <w:jc w:val="both"/>
        <w:rPr>
          <w:bCs/>
        </w:rPr>
      </w:pPr>
      <w:r w:rsidRPr="0010305E">
        <w:rPr>
          <w:bCs/>
        </w:rPr>
        <w:lastRenderedPageBreak/>
        <w:t>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w:t>
      </w:r>
    </w:p>
    <w:p w14:paraId="30C65B48" w14:textId="241A0DA0" w:rsidR="00A610CC" w:rsidRDefault="00A610CC" w:rsidP="00122CF8">
      <w:pPr>
        <w:pStyle w:val="a8"/>
        <w:numPr>
          <w:ilvl w:val="0"/>
          <w:numId w:val="2"/>
        </w:numPr>
        <w:spacing w:line="276" w:lineRule="auto"/>
        <w:jc w:val="both"/>
        <w:rPr>
          <w:bCs/>
        </w:rPr>
      </w:pPr>
      <w:r w:rsidRPr="00A610CC">
        <w:rPr>
          <w:bCs/>
        </w:rPr>
        <w:t>Η εκχώρηση των υποχρεώσεων και των δικαιωμάτων του σε τρίτους ΑΠΑΓΟΡΕΥΕΤΑΙ.</w:t>
      </w:r>
    </w:p>
    <w:p w14:paraId="75B6DC74" w14:textId="77777777" w:rsidR="00783863" w:rsidRPr="00783863" w:rsidRDefault="00783863" w:rsidP="00122CF8">
      <w:pPr>
        <w:pStyle w:val="a8"/>
        <w:numPr>
          <w:ilvl w:val="0"/>
          <w:numId w:val="2"/>
        </w:numPr>
        <w:spacing w:line="276" w:lineRule="auto"/>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7D28E0F1" w14:textId="680B7CBF" w:rsidR="00283131" w:rsidRPr="00487BCF" w:rsidRDefault="00783863" w:rsidP="00122CF8">
      <w:pPr>
        <w:pStyle w:val="a8"/>
        <w:numPr>
          <w:ilvl w:val="0"/>
          <w:numId w:val="2"/>
        </w:numPr>
        <w:spacing w:line="276" w:lineRule="auto"/>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122CF8">
      <w:pPr>
        <w:spacing w:before="100" w:beforeAutospacing="1" w:line="276" w:lineRule="auto"/>
        <w:jc w:val="both"/>
        <w:textAlignment w:val="baseline"/>
        <w:rPr>
          <w:rFonts w:eastAsia="Times New Roman" w:cstheme="minorHAnsi"/>
          <w:b/>
          <w:bCs/>
        </w:rPr>
      </w:pPr>
      <w:r w:rsidRPr="00524A83">
        <w:rPr>
          <w:rFonts w:eastAsia="Times New Roman" w:cstheme="minorHAnsi"/>
          <w:b/>
          <w:bCs/>
        </w:rPr>
        <w:t>Δικαιολογητικά Συμμετοχής:</w:t>
      </w:r>
    </w:p>
    <w:p w14:paraId="13014584" w14:textId="03D1DB30" w:rsidR="004A4519" w:rsidRPr="00A610CC" w:rsidRDefault="004A4519" w:rsidP="00122CF8">
      <w:pPr>
        <w:spacing w:before="100" w:before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7777777"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p>
    <w:p w14:paraId="20BFD6C1" w14:textId="77777777" w:rsidR="004A4519" w:rsidRPr="00862EE7" w:rsidRDefault="004A4519" w:rsidP="004979A8">
      <w:pPr>
        <w:tabs>
          <w:tab w:val="left" w:pos="142"/>
        </w:tabs>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4D3C2E4"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p>
    <w:p w14:paraId="2A39A75B" w14:textId="330F0A44"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DF38305" w14:textId="6609FB85" w:rsidR="00487BCF"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2E5EA6EC" w14:textId="51F60426" w:rsidR="004A4519" w:rsidRPr="00862EE7"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32830D2B" w:rsidR="001F6760" w:rsidRPr="00862EE7" w:rsidRDefault="001F6760" w:rsidP="00122CF8">
      <w:pPr>
        <w:spacing w:afterLines="80" w:after="192" w:line="276"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3F87A7EF" w:rsidR="00EB5CED" w:rsidRPr="00876786" w:rsidRDefault="00EB5CED" w:rsidP="00122CF8">
      <w:pPr>
        <w:pBdr>
          <w:top w:val="nil"/>
          <w:left w:val="nil"/>
          <w:bottom w:val="nil"/>
          <w:right w:val="nil"/>
          <w:between w:val="nil"/>
        </w:pBdr>
        <w:shd w:val="clear" w:color="auto" w:fill="FFFFFF"/>
        <w:spacing w:line="276" w:lineRule="auto"/>
        <w:jc w:val="both"/>
        <w:rPr>
          <w:b/>
          <w:bCs/>
        </w:rPr>
      </w:pPr>
      <w:r w:rsidRPr="00524A83">
        <w:rPr>
          <w:b/>
          <w:bCs/>
        </w:rPr>
        <w:lastRenderedPageBreak/>
        <w:t>Διαδικασία πληρωμής:</w:t>
      </w:r>
    </w:p>
    <w:p w14:paraId="4EEB4864" w14:textId="4E78C353" w:rsidR="00EB5CED" w:rsidRDefault="008328F4" w:rsidP="00664D7B">
      <w:pPr>
        <w:suppressAutoHyphens/>
        <w:spacing w:line="276" w:lineRule="auto"/>
        <w:ind w:right="-58"/>
        <w:jc w:val="both"/>
        <w:rPr>
          <w:b/>
        </w:rPr>
      </w:pPr>
      <w:r w:rsidRPr="008328F4">
        <w:rPr>
          <w:rFonts w:cstheme="minorHAnsi"/>
        </w:rPr>
        <w:t>Η ΑΡΣΙΣ θα καταβάλλει την αξία των ασφαλιστήριων συμβολαίων, τα οποία επέχουν θέση τιμολογίου, μετά την έκδοσή τους και μετά την προσκόμιση τους από τον ανάδοχο μαζί με τα παρακάτω δικαιολογητικά πληρωμής</w:t>
      </w:r>
      <w:r w:rsidR="00EB5CED" w:rsidRPr="00873AD4">
        <w:rPr>
          <w:b/>
        </w:rPr>
        <w:t xml:space="preserve">: </w:t>
      </w:r>
    </w:p>
    <w:p w14:paraId="6825EF05" w14:textId="4A2CDC57" w:rsidR="00873AD4" w:rsidRDefault="00873AD4" w:rsidP="00664D7B">
      <w:pPr>
        <w:pStyle w:val="a8"/>
        <w:numPr>
          <w:ilvl w:val="0"/>
          <w:numId w:val="8"/>
        </w:numPr>
        <w:spacing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124F9079" w14:textId="77777777" w:rsidR="00873AD4" w:rsidRDefault="00873AD4" w:rsidP="00664D7B">
      <w:pPr>
        <w:pStyle w:val="a8"/>
        <w:numPr>
          <w:ilvl w:val="0"/>
          <w:numId w:val="8"/>
        </w:numPr>
        <w:suppressAutoHyphens/>
        <w:spacing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11663CE3" w14:textId="77777777" w:rsidR="00873AD4" w:rsidRDefault="00873AD4" w:rsidP="00664D7B">
      <w:pPr>
        <w:pStyle w:val="a8"/>
        <w:suppressAutoHyphens/>
        <w:spacing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A3A9C85" w14:textId="77777777" w:rsidR="00873AD4" w:rsidRDefault="00873AD4" w:rsidP="00664D7B">
      <w:pPr>
        <w:pStyle w:val="a8"/>
        <w:numPr>
          <w:ilvl w:val="0"/>
          <w:numId w:val="9"/>
        </w:numPr>
        <w:suppressAutoHyphens/>
        <w:spacing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5935BCE" w14:textId="77777777" w:rsidR="00873AD4" w:rsidRDefault="00873AD4" w:rsidP="00664D7B">
      <w:pPr>
        <w:suppressAutoHyphens/>
        <w:spacing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135BE3D" w14:textId="77777777" w:rsidR="00873AD4" w:rsidRDefault="00873AD4" w:rsidP="00664D7B">
      <w:pPr>
        <w:pStyle w:val="a8"/>
        <w:numPr>
          <w:ilvl w:val="0"/>
          <w:numId w:val="10"/>
        </w:numPr>
        <w:suppressAutoHyphens/>
        <w:spacing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5CFD9D0" w14:textId="77777777" w:rsidR="00873AD4" w:rsidRDefault="00873AD4" w:rsidP="00664D7B">
      <w:pPr>
        <w:suppressAutoHyphens/>
        <w:spacing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32F9F276" w:rsidR="00EB5CED" w:rsidRPr="001C2058" w:rsidRDefault="00EB5CED" w:rsidP="00664D7B">
      <w:pPr>
        <w:spacing w:line="276" w:lineRule="auto"/>
        <w:jc w:val="both"/>
        <w:rPr>
          <w:rFonts w:cstheme="minorHAnsi"/>
        </w:rPr>
      </w:pPr>
      <w:r w:rsidRPr="001C2058">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1C2058" w:rsidRPr="001C2058">
        <w:rPr>
          <w:rFonts w:cstheme="minorHAnsi"/>
        </w:rPr>
        <w:t>.</w:t>
      </w:r>
    </w:p>
    <w:p w14:paraId="38AF090E" w14:textId="77777777" w:rsidR="00EB5CED" w:rsidRPr="00873AD4" w:rsidRDefault="00EB5CED" w:rsidP="00664D7B">
      <w:pPr>
        <w:spacing w:line="276" w:lineRule="auto"/>
        <w:jc w:val="both"/>
        <w:rPr>
          <w:rFonts w:cstheme="minorHAnsi"/>
        </w:rPr>
      </w:pPr>
      <w:r w:rsidRPr="00873AD4">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122CF8">
      <w:pPr>
        <w:spacing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77306AF" w14:textId="77777777" w:rsidR="00165F4E" w:rsidRPr="00165F4E" w:rsidRDefault="000C074E" w:rsidP="00165F4E">
      <w:pPr>
        <w:spacing w:line="276" w:lineRule="auto"/>
        <w:jc w:val="both"/>
      </w:pPr>
      <w:r>
        <w:rPr>
          <w:b/>
        </w:rPr>
        <w:t>•</w:t>
      </w:r>
      <w:r>
        <w:rPr>
          <w:b/>
        </w:rPr>
        <w:tab/>
      </w:r>
      <w:r w:rsidR="00165F4E" w:rsidRPr="00165F4E">
        <w:t xml:space="preserve">Ταχυδρομική Διεύθυνση: Σπάρτης 9, 54640, Θεσσαλονίκη  </w:t>
      </w:r>
    </w:p>
    <w:p w14:paraId="42D4665A" w14:textId="77777777" w:rsidR="00165F4E" w:rsidRPr="00165F4E" w:rsidRDefault="00165F4E" w:rsidP="00165F4E">
      <w:pPr>
        <w:spacing w:line="276" w:lineRule="auto"/>
        <w:jc w:val="both"/>
      </w:pPr>
      <w:r w:rsidRPr="00165F4E">
        <w:t>•</w:t>
      </w:r>
      <w:r w:rsidRPr="00165F4E">
        <w:tab/>
        <w:t xml:space="preserve">Ηλεκτρονική Διεύθυνση: </w:t>
      </w:r>
      <w:proofErr w:type="spellStart"/>
      <w:r w:rsidRPr="00165F4E">
        <w:rPr>
          <w:u w:val="single"/>
          <w:lang w:val="en-US"/>
        </w:rPr>
        <w:t>kyn</w:t>
      </w:r>
      <w:proofErr w:type="spellEnd"/>
      <w:r w:rsidRPr="00165F4E">
        <w:rPr>
          <w:u w:val="single"/>
        </w:rPr>
        <w:t>@arsis.gr</w:t>
      </w:r>
    </w:p>
    <w:p w14:paraId="05CBA498" w14:textId="77777777" w:rsidR="00E94147" w:rsidRDefault="00E94147" w:rsidP="00E94147">
      <w:pPr>
        <w:spacing w:after="120" w:line="360"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στο τηλέφωνο: </w:t>
      </w:r>
      <w:r w:rsidRPr="00941F8C">
        <w:rPr>
          <w:rFonts w:eastAsia="Times New Roman"/>
        </w:rPr>
        <w:t>2310227311</w:t>
      </w:r>
    </w:p>
    <w:p w14:paraId="70760926" w14:textId="58AB9325" w:rsidR="00E94147" w:rsidRPr="007B2931" w:rsidRDefault="00E94147" w:rsidP="00E94147">
      <w:pPr>
        <w:pBdr>
          <w:top w:val="single" w:sz="4" w:space="1" w:color="000000"/>
          <w:left w:val="single" w:sz="4" w:space="4" w:color="000000"/>
          <w:bottom w:val="single" w:sz="4" w:space="1" w:color="000000"/>
          <w:right w:val="single" w:sz="4" w:space="4" w:color="000000"/>
        </w:pBdr>
        <w:spacing w:after="120" w:line="360" w:lineRule="auto"/>
        <w:jc w:val="center"/>
        <w:rPr>
          <w:b/>
        </w:rPr>
      </w:pPr>
      <w:r>
        <w:rPr>
          <w:b/>
        </w:rPr>
        <w:lastRenderedPageBreak/>
        <w:t>Ημερομηνία λήψης της προσφοράς από την ΑΡΣΙΣ το αργότερο έως την</w:t>
      </w:r>
      <w:r w:rsidRPr="00862EE7">
        <w:rPr>
          <w:b/>
          <w:highlight w:val="white"/>
        </w:rPr>
        <w:t xml:space="preserve"> </w:t>
      </w:r>
      <w:r w:rsidR="00E153D2">
        <w:rPr>
          <w:b/>
          <w:highlight w:val="white"/>
        </w:rPr>
        <w:t>Πέμπτη</w:t>
      </w:r>
      <w:r>
        <w:rPr>
          <w:b/>
          <w:highlight w:val="white"/>
        </w:rPr>
        <w:t xml:space="preserve"> </w:t>
      </w:r>
      <w:r>
        <w:rPr>
          <w:b/>
        </w:rPr>
        <w:t>2</w:t>
      </w:r>
      <w:r w:rsidR="00E153D2">
        <w:rPr>
          <w:b/>
        </w:rPr>
        <w:t>9</w:t>
      </w:r>
      <w:r w:rsidRPr="007B2931">
        <w:rPr>
          <w:b/>
        </w:rPr>
        <w:t>/</w:t>
      </w:r>
      <w:r>
        <w:rPr>
          <w:b/>
        </w:rPr>
        <w:t>01</w:t>
      </w:r>
      <w:r w:rsidRPr="007B2931">
        <w:rPr>
          <w:b/>
        </w:rPr>
        <w:t>/202</w:t>
      </w:r>
      <w:r w:rsidR="00E153D2">
        <w:rPr>
          <w:b/>
        </w:rPr>
        <w:t>6</w:t>
      </w:r>
      <w:r w:rsidRPr="007B2931">
        <w:rPr>
          <w:b/>
        </w:rPr>
        <w:t xml:space="preserve"> ώρα 1</w:t>
      </w:r>
      <w:r w:rsidR="00E153D2">
        <w:rPr>
          <w:b/>
        </w:rPr>
        <w:t>5</w:t>
      </w:r>
      <w:bookmarkStart w:id="3" w:name="_GoBack"/>
      <w:bookmarkEnd w:id="3"/>
      <w:r w:rsidR="001378CB">
        <w:rPr>
          <w:b/>
        </w:rPr>
        <w:t>:</w:t>
      </w:r>
      <w:r w:rsidRPr="007B2931">
        <w:rPr>
          <w:b/>
        </w:rPr>
        <w:t>00</w:t>
      </w:r>
    </w:p>
    <w:p w14:paraId="7B49DDE7" w14:textId="77777777" w:rsidR="00E94147" w:rsidRDefault="00E94147" w:rsidP="00E94147">
      <w:pPr>
        <w:shd w:val="clear" w:color="auto" w:fill="FFFFFF"/>
        <w:spacing w:after="120" w:line="360" w:lineRule="auto"/>
        <w:jc w:val="both"/>
        <w:textAlignment w:val="baseline"/>
        <w:rPr>
          <w:rFonts w:eastAsia="Times New Roman"/>
          <w:b/>
          <w:bCs/>
        </w:rPr>
      </w:pPr>
      <w:r w:rsidRPr="007B2931">
        <w:rPr>
          <w:rFonts w:eastAsia="Times New Roman"/>
          <w:b/>
          <w:bCs/>
        </w:rPr>
        <w:t xml:space="preserve">Όλα τα απαραίτητα έγγραφα που συνοδεύουν την πρόσκληση (υπόδειγμα προσφοράς, </w:t>
      </w:r>
      <w:r>
        <w:rPr>
          <w:rFonts w:eastAsia="Times New Roman"/>
          <w:b/>
          <w:bCs/>
        </w:rPr>
        <w:t>υπεύθυνη δήλωση</w:t>
      </w:r>
      <w:r w:rsidRPr="007B2931">
        <w:rPr>
          <w:rFonts w:eastAsia="Times New Roman"/>
          <w:b/>
          <w:bCs/>
        </w:rPr>
        <w:t xml:space="preserve">) είναι αναρτημένα στη σελίδα της ΑΡΣΙΣ </w:t>
      </w:r>
      <w:hyperlink r:id="rId8" w:history="1">
        <w:r w:rsidRPr="007B2931">
          <w:rPr>
            <w:rStyle w:val="-"/>
            <w:rFonts w:eastAsia="Times New Roman" w:cs="Calibri"/>
            <w:b/>
            <w:bCs/>
          </w:rPr>
          <w:t>www.arsis.gr</w:t>
        </w:r>
      </w:hyperlink>
    </w:p>
    <w:p w14:paraId="5BD2E4B9" w14:textId="77777777" w:rsidR="00E94147" w:rsidRDefault="00E94147" w:rsidP="00E94147">
      <w:pPr>
        <w:spacing w:after="120" w:line="360"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9">
        <w:r>
          <w:rPr>
            <w:color w:val="0563C1"/>
            <w:u w:val="single"/>
          </w:rPr>
          <w:t>www.arsis.gr</w:t>
        </w:r>
      </w:hyperlink>
    </w:p>
    <w:p w14:paraId="79E64587" w14:textId="7F34E621" w:rsidR="001144D0" w:rsidRDefault="001144D0" w:rsidP="00E94147">
      <w:pPr>
        <w:spacing w:line="276" w:lineRule="auto"/>
        <w:jc w:val="both"/>
      </w:pPr>
    </w:p>
    <w:sectPr w:rsidR="001144D0" w:rsidSect="00C25ADD">
      <w:headerReference w:type="default" r:id="rId10"/>
      <w:pgSz w:w="11906" w:h="16838"/>
      <w:pgMar w:top="21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1825" w14:textId="5A096A4D" w:rsidR="001144D0" w:rsidRDefault="00F749A5" w:rsidP="00043A91">
    <w:pPr>
      <w:pBdr>
        <w:top w:val="nil"/>
        <w:left w:val="nil"/>
        <w:bottom w:val="nil"/>
        <w:right w:val="nil"/>
        <w:between w:val="nil"/>
      </w:pBdr>
      <w:tabs>
        <w:tab w:val="center" w:pos="4153"/>
        <w:tab w:val="right" w:pos="8306"/>
      </w:tabs>
      <w:spacing w:after="0" w:line="240" w:lineRule="auto"/>
      <w:jc w:val="center"/>
      <w:rPr>
        <w:color w:val="000000"/>
      </w:rPr>
    </w:pPr>
    <w:r>
      <w:rPr>
        <w:noProof/>
        <w:color w:val="000000"/>
      </w:rPr>
      <w:drawing>
        <wp:inline distT="0" distB="0" distL="0" distR="0" wp14:anchorId="363FE763" wp14:editId="4D274842">
          <wp:extent cx="5670550" cy="546735"/>
          <wp:effectExtent l="0" t="0" r="635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Ε_ΕΣΠΑ_ΠΚΜ_Low.jpg"/>
                  <pic:cNvPicPr/>
                </pic:nvPicPr>
                <pic:blipFill>
                  <a:blip r:embed="rId1">
                    <a:extLst>
                      <a:ext uri="{28A0092B-C50C-407E-A947-70E740481C1C}">
                        <a14:useLocalDpi xmlns:a14="http://schemas.microsoft.com/office/drawing/2010/main" val="0"/>
                      </a:ext>
                    </a:extLst>
                  </a:blip>
                  <a:stretch>
                    <a:fillRect/>
                  </a:stretch>
                </pic:blipFill>
                <pic:spPr>
                  <a:xfrm>
                    <a:off x="0" y="0"/>
                    <a:ext cx="5670550" cy="546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5D2E697C"/>
    <w:multiLevelType w:val="hybridMultilevel"/>
    <w:tmpl w:val="C7C0CCC8"/>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abstractNumId w:val="6"/>
  </w:num>
  <w:num w:numId="2">
    <w:abstractNumId w:val="5"/>
  </w:num>
  <w:num w:numId="3">
    <w:abstractNumId w:val="8"/>
  </w:num>
  <w:num w:numId="4">
    <w:abstractNumId w:val="2"/>
  </w:num>
  <w:num w:numId="5">
    <w:abstractNumId w:val="0"/>
  </w:num>
  <w:num w:numId="6">
    <w:abstractNumId w:val="1"/>
  </w:num>
  <w:num w:numId="7">
    <w:abstractNumId w:val="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2250"/>
    <w:rsid w:val="000115C8"/>
    <w:rsid w:val="00017EF7"/>
    <w:rsid w:val="0002201C"/>
    <w:rsid w:val="00043A91"/>
    <w:rsid w:val="000545AD"/>
    <w:rsid w:val="00061388"/>
    <w:rsid w:val="000623F8"/>
    <w:rsid w:val="00063F78"/>
    <w:rsid w:val="00086039"/>
    <w:rsid w:val="000A41C0"/>
    <w:rsid w:val="000B6EEB"/>
    <w:rsid w:val="000C074E"/>
    <w:rsid w:val="0010305E"/>
    <w:rsid w:val="001116D7"/>
    <w:rsid w:val="0011389A"/>
    <w:rsid w:val="001144D0"/>
    <w:rsid w:val="00122CF8"/>
    <w:rsid w:val="00124424"/>
    <w:rsid w:val="001378CB"/>
    <w:rsid w:val="001554EC"/>
    <w:rsid w:val="00165F4E"/>
    <w:rsid w:val="00177545"/>
    <w:rsid w:val="001A08FF"/>
    <w:rsid w:val="001C2058"/>
    <w:rsid w:val="001C66E6"/>
    <w:rsid w:val="001D25CB"/>
    <w:rsid w:val="001E70D1"/>
    <w:rsid w:val="001F0954"/>
    <w:rsid w:val="001F6760"/>
    <w:rsid w:val="00211991"/>
    <w:rsid w:val="002126F3"/>
    <w:rsid w:val="00216622"/>
    <w:rsid w:val="002310C6"/>
    <w:rsid w:val="0023554D"/>
    <w:rsid w:val="00240A25"/>
    <w:rsid w:val="002417AB"/>
    <w:rsid w:val="00246D9D"/>
    <w:rsid w:val="002726EA"/>
    <w:rsid w:val="0027706E"/>
    <w:rsid w:val="00283131"/>
    <w:rsid w:val="002909A4"/>
    <w:rsid w:val="002C127D"/>
    <w:rsid w:val="002C3804"/>
    <w:rsid w:val="002D02BC"/>
    <w:rsid w:val="00301821"/>
    <w:rsid w:val="00305488"/>
    <w:rsid w:val="0036078B"/>
    <w:rsid w:val="00370207"/>
    <w:rsid w:val="003738DD"/>
    <w:rsid w:val="003774DF"/>
    <w:rsid w:val="003863EE"/>
    <w:rsid w:val="003A666D"/>
    <w:rsid w:val="003B3C86"/>
    <w:rsid w:val="003B46C8"/>
    <w:rsid w:val="003D2494"/>
    <w:rsid w:val="003F058F"/>
    <w:rsid w:val="004105D6"/>
    <w:rsid w:val="00421FBE"/>
    <w:rsid w:val="00430CB8"/>
    <w:rsid w:val="004443B3"/>
    <w:rsid w:val="0045039A"/>
    <w:rsid w:val="00480897"/>
    <w:rsid w:val="0048339A"/>
    <w:rsid w:val="00487BCF"/>
    <w:rsid w:val="004979A8"/>
    <w:rsid w:val="004A4519"/>
    <w:rsid w:val="004A6CAB"/>
    <w:rsid w:val="004A6ECD"/>
    <w:rsid w:val="004B1133"/>
    <w:rsid w:val="004C6C69"/>
    <w:rsid w:val="004D5991"/>
    <w:rsid w:val="00500467"/>
    <w:rsid w:val="0052067E"/>
    <w:rsid w:val="00524A83"/>
    <w:rsid w:val="00534909"/>
    <w:rsid w:val="0054730F"/>
    <w:rsid w:val="005641EB"/>
    <w:rsid w:val="00565DEB"/>
    <w:rsid w:val="00581EFA"/>
    <w:rsid w:val="005B7E12"/>
    <w:rsid w:val="005C5D7C"/>
    <w:rsid w:val="005D0940"/>
    <w:rsid w:val="005D17F7"/>
    <w:rsid w:val="005E5078"/>
    <w:rsid w:val="005F6858"/>
    <w:rsid w:val="006218C7"/>
    <w:rsid w:val="00622EC4"/>
    <w:rsid w:val="006241DD"/>
    <w:rsid w:val="00662B6A"/>
    <w:rsid w:val="00664D7B"/>
    <w:rsid w:val="006A6015"/>
    <w:rsid w:val="006A727F"/>
    <w:rsid w:val="006B1840"/>
    <w:rsid w:val="006F431D"/>
    <w:rsid w:val="007109EB"/>
    <w:rsid w:val="00720DC5"/>
    <w:rsid w:val="00727E8A"/>
    <w:rsid w:val="00767372"/>
    <w:rsid w:val="00775FA9"/>
    <w:rsid w:val="00783863"/>
    <w:rsid w:val="00786C8F"/>
    <w:rsid w:val="007876F3"/>
    <w:rsid w:val="0079199C"/>
    <w:rsid w:val="007943B1"/>
    <w:rsid w:val="007C48A4"/>
    <w:rsid w:val="007C6977"/>
    <w:rsid w:val="007F3660"/>
    <w:rsid w:val="007F6955"/>
    <w:rsid w:val="007F78E8"/>
    <w:rsid w:val="00804B69"/>
    <w:rsid w:val="0081444E"/>
    <w:rsid w:val="008201BA"/>
    <w:rsid w:val="0082098D"/>
    <w:rsid w:val="00824B82"/>
    <w:rsid w:val="0082539B"/>
    <w:rsid w:val="008328F4"/>
    <w:rsid w:val="00834157"/>
    <w:rsid w:val="0083641F"/>
    <w:rsid w:val="0084381A"/>
    <w:rsid w:val="00850CFB"/>
    <w:rsid w:val="00862EE7"/>
    <w:rsid w:val="00873AD4"/>
    <w:rsid w:val="008743BB"/>
    <w:rsid w:val="00874B26"/>
    <w:rsid w:val="00876786"/>
    <w:rsid w:val="008A64CE"/>
    <w:rsid w:val="008B3DE2"/>
    <w:rsid w:val="008C02F1"/>
    <w:rsid w:val="008D3518"/>
    <w:rsid w:val="008E3E11"/>
    <w:rsid w:val="008F1173"/>
    <w:rsid w:val="00906B05"/>
    <w:rsid w:val="00955E21"/>
    <w:rsid w:val="009662A7"/>
    <w:rsid w:val="00967126"/>
    <w:rsid w:val="00973FAD"/>
    <w:rsid w:val="00982F9C"/>
    <w:rsid w:val="009B0034"/>
    <w:rsid w:val="009D3D2D"/>
    <w:rsid w:val="009E66A0"/>
    <w:rsid w:val="00A14916"/>
    <w:rsid w:val="00A1619B"/>
    <w:rsid w:val="00A327A8"/>
    <w:rsid w:val="00A33682"/>
    <w:rsid w:val="00A52F19"/>
    <w:rsid w:val="00A610CC"/>
    <w:rsid w:val="00AA6F5A"/>
    <w:rsid w:val="00AB485B"/>
    <w:rsid w:val="00AE016E"/>
    <w:rsid w:val="00AF0E7A"/>
    <w:rsid w:val="00AF1094"/>
    <w:rsid w:val="00B001E5"/>
    <w:rsid w:val="00B0337B"/>
    <w:rsid w:val="00B13FE5"/>
    <w:rsid w:val="00B2690D"/>
    <w:rsid w:val="00B66647"/>
    <w:rsid w:val="00B670BA"/>
    <w:rsid w:val="00BA7B02"/>
    <w:rsid w:val="00BB360C"/>
    <w:rsid w:val="00BC43A7"/>
    <w:rsid w:val="00BE206B"/>
    <w:rsid w:val="00BE2955"/>
    <w:rsid w:val="00BF375D"/>
    <w:rsid w:val="00C05C13"/>
    <w:rsid w:val="00C23676"/>
    <w:rsid w:val="00C25ADD"/>
    <w:rsid w:val="00C274D8"/>
    <w:rsid w:val="00C765A7"/>
    <w:rsid w:val="00C9745F"/>
    <w:rsid w:val="00CD6E87"/>
    <w:rsid w:val="00CF469C"/>
    <w:rsid w:val="00D06A7D"/>
    <w:rsid w:val="00D226AD"/>
    <w:rsid w:val="00D265BC"/>
    <w:rsid w:val="00D322B1"/>
    <w:rsid w:val="00D65D17"/>
    <w:rsid w:val="00D732F5"/>
    <w:rsid w:val="00D80C4E"/>
    <w:rsid w:val="00D94CED"/>
    <w:rsid w:val="00DB6F3B"/>
    <w:rsid w:val="00E00935"/>
    <w:rsid w:val="00E03E8D"/>
    <w:rsid w:val="00E10CF8"/>
    <w:rsid w:val="00E153D2"/>
    <w:rsid w:val="00E401E0"/>
    <w:rsid w:val="00E94147"/>
    <w:rsid w:val="00E96DEB"/>
    <w:rsid w:val="00E97B9C"/>
    <w:rsid w:val="00EB5CED"/>
    <w:rsid w:val="00EC344A"/>
    <w:rsid w:val="00EC3AB5"/>
    <w:rsid w:val="00ED6065"/>
    <w:rsid w:val="00EE68FB"/>
    <w:rsid w:val="00EF154F"/>
    <w:rsid w:val="00EF4CF4"/>
    <w:rsid w:val="00F25656"/>
    <w:rsid w:val="00F45C8B"/>
    <w:rsid w:val="00F55374"/>
    <w:rsid w:val="00F57100"/>
    <w:rsid w:val="00F652FF"/>
    <w:rsid w:val="00F7023C"/>
    <w:rsid w:val="00F749A5"/>
    <w:rsid w:val="00FA5B3A"/>
    <w:rsid w:val="00FD36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25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8743B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656927">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2109185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5</Pages>
  <Words>1591</Words>
  <Characters>8593</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Haido</cp:lastModifiedBy>
  <cp:revision>160</cp:revision>
  <dcterms:created xsi:type="dcterms:W3CDTF">2023-10-16T13:09:00Z</dcterms:created>
  <dcterms:modified xsi:type="dcterms:W3CDTF">2026-01-26T09:53:00Z</dcterms:modified>
</cp:coreProperties>
</file>