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471785">
        <w:rPr>
          <w:rFonts w:cstheme="minorHAnsi"/>
          <w:b/>
        </w:rPr>
        <w:t>ΟΙΚΟΝΟΜΙΚΗ ΠΡΟΣΦΟΡΑ</w:t>
      </w:r>
    </w:p>
    <w:p w14:paraId="050151B8" w14:textId="77777777" w:rsidR="00F12090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4B6C8602" w14:textId="77777777" w:rsidR="00F12090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35BBB8D0" w14:textId="77777777" w:rsidR="00F12090" w:rsidRPr="00471785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23925895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  <w:r w:rsidRPr="00471785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4C040B00" w:rsidR="009042C8" w:rsidRPr="00274724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bookmarkStart w:id="0" w:name="_Hlk95735973"/>
      <w:r w:rsidR="00274724" w:rsidRPr="00274724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παροχή υπηρεσιών δημιουργίας εταιρικής ταυτότητας για τις ανάγκες των Κ.Φ.Α.Α. (Κέντρων Φιλοξενίας Ασυνόδευτων Ανηλίκων) στην Αθήνα, «Έλλη» και «Φρίξος» στην Αλεξανδρούπολη, Μακρινίτσας, Περαίας, </w:t>
      </w:r>
      <w:proofErr w:type="spellStart"/>
      <w:r w:rsidR="00274724" w:rsidRPr="00274724">
        <w:rPr>
          <w:rFonts w:eastAsia="Times New Roman" w:cstheme="minorHAnsi"/>
          <w:bCs/>
          <w:bdr w:val="none" w:sz="0" w:space="0" w:color="auto" w:frame="1"/>
          <w:lang w:eastAsia="el-GR"/>
        </w:rPr>
        <w:t>Ταγαράδων</w:t>
      </w:r>
      <w:proofErr w:type="spellEnd"/>
      <w:r w:rsidR="00274724" w:rsidRPr="00274724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, Ωραιοκάστρου και «Σπίτι της </w:t>
      </w:r>
      <w:proofErr w:type="spellStart"/>
      <w:r w:rsidR="00274724" w:rsidRPr="00274724">
        <w:rPr>
          <w:rFonts w:eastAsia="Times New Roman" w:cstheme="minorHAnsi"/>
          <w:bCs/>
          <w:bdr w:val="none" w:sz="0" w:space="0" w:color="auto" w:frame="1"/>
          <w:lang w:eastAsia="el-GR"/>
        </w:rPr>
        <w:t>Άρσις</w:t>
      </w:r>
      <w:proofErr w:type="spellEnd"/>
      <w:r w:rsidR="00274724" w:rsidRPr="00274724">
        <w:rPr>
          <w:rFonts w:eastAsia="Times New Roman" w:cstheme="minorHAnsi"/>
          <w:bCs/>
          <w:bdr w:val="none" w:sz="0" w:space="0" w:color="auto" w:frame="1"/>
          <w:lang w:eastAsia="el-GR"/>
        </w:rPr>
        <w:t>» στο Ωραιόκαστρο</w:t>
      </w:r>
      <w:r w:rsidR="00274724" w:rsidRPr="00274724"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bookmarkEnd w:id="0"/>
    <w:p w14:paraId="1ECB5134" w14:textId="77777777" w:rsidR="009042C8" w:rsidRPr="00471785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471785" w:rsidRDefault="004A17A2" w:rsidP="004A17A2">
      <w:pPr>
        <w:spacing w:after="0" w:line="276" w:lineRule="auto"/>
        <w:jc w:val="center"/>
      </w:pPr>
    </w:p>
    <w:p w14:paraId="13F49C08" w14:textId="1E52C24F" w:rsidR="004A17A2" w:rsidRPr="00471785" w:rsidRDefault="004A17A2" w:rsidP="004A17A2">
      <w:pPr>
        <w:spacing w:after="0" w:line="276" w:lineRule="auto"/>
        <w:jc w:val="right"/>
      </w:pPr>
      <w:r w:rsidRPr="00471785">
        <w:t>Ημερομηνία:  …./…/202</w:t>
      </w:r>
      <w:r w:rsidR="00DD25AA" w:rsidRPr="00471785">
        <w:t>5</w:t>
      </w: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578"/>
        <w:gridCol w:w="4506"/>
        <w:gridCol w:w="1432"/>
        <w:gridCol w:w="1734"/>
        <w:gridCol w:w="1349"/>
      </w:tblGrid>
      <w:tr w:rsidR="00274724" w:rsidRPr="00471785" w14:paraId="270649EC" w14:textId="77777777" w:rsidTr="00274724">
        <w:trPr>
          <w:trHeight w:val="780"/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DC49A4" w14:textId="7777777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01D81D" w14:textId="7777777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Περιληπτική περιγραφή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22607E" w14:textId="7777777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471785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471785"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 w:rsidRPr="00471785">
              <w:rPr>
                <w:rFonts w:eastAsia="Times New Roman"/>
                <w:b/>
                <w:bCs/>
                <w:color w:val="000000"/>
              </w:rPr>
              <w:t>Μέτρ</w:t>
            </w:r>
            <w:proofErr w:type="spellEnd"/>
            <w:r w:rsidRPr="00471785">
              <w:rPr>
                <w:rFonts w:eastAsia="Times New Roman"/>
                <w:b/>
                <w:bCs/>
                <w:color w:val="000000"/>
              </w:rPr>
              <w:t>.</w:t>
            </w:r>
          </w:p>
          <w:p w14:paraId="789EB256" w14:textId="5BB97DF7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C7863" w14:textId="1C07361F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136493" w14:textId="5BB40E0A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71785">
              <w:rPr>
                <w:rFonts w:eastAsia="Times New Roman"/>
                <w:b/>
                <w:bCs/>
                <w:color w:val="000000"/>
              </w:rPr>
              <w:t>Αξία χωρίς ΦΠΑ (€)</w:t>
            </w:r>
          </w:p>
        </w:tc>
      </w:tr>
      <w:tr w:rsidR="00274724" w:rsidRPr="00471785" w14:paraId="18C0BD70" w14:textId="77777777" w:rsidTr="00274724">
        <w:trPr>
          <w:trHeight w:val="1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A5C" w14:textId="719C9118" w:rsidR="00274724" w:rsidRPr="00471785" w:rsidRDefault="00F12090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C0F4" w14:textId="78721ABD" w:rsidR="00274724" w:rsidRPr="00471785" w:rsidRDefault="00F12090" w:rsidP="00DB78F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Δημιουργία εταιρικής ταυτότητας για τις ανάγκες των Κ.Φ.Α.Α σύμφωνα με τα οριζόμενα στην ΑΜ8858/28-11-2025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DC6C" w14:textId="6A4975D1" w:rsidR="00274724" w:rsidRPr="00471785" w:rsidRDefault="00F12090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Κατ΄αποκοπή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FD8A" w14:textId="6AEE5F99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7CF6" w14:textId="20F17A52" w:rsidR="00274724" w:rsidRPr="00471785" w:rsidRDefault="00274724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83E37" w:rsidRPr="00471785" w14:paraId="5EFD388E" w14:textId="77777777" w:rsidTr="00274724">
        <w:trPr>
          <w:trHeight w:val="2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43E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18E9" w14:textId="13E50AE0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 xml:space="preserve">ΣΥΝΟΛΙΚΗ ΑΞΙΑ ΑΝΕΥ ΦΠΑ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5406" w14:textId="55D6592E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71785" w14:paraId="042247FD" w14:textId="77777777" w:rsidTr="00274724">
        <w:trPr>
          <w:trHeight w:val="2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5DC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BCC" w14:textId="03EF1563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7C4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71785" w14:paraId="4C8CBCAE" w14:textId="77777777" w:rsidTr="00274724">
        <w:trPr>
          <w:trHeight w:val="2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1D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7178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9B1" w14:textId="54DEF443" w:rsidR="00083E37" w:rsidRPr="0047178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71785">
              <w:rPr>
                <w:rFonts w:eastAsia="Times New Roman"/>
                <w:b/>
                <w:bCs/>
              </w:rPr>
              <w:t xml:space="preserve">ΣΥΝΟΛΙΚΗ ΑΞΙΑ ΜΕ ΦΠΑ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ED33" w14:textId="77777777" w:rsidR="00083E37" w:rsidRPr="0047178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FDCF3D5" w14:textId="77777777" w:rsidR="00CA1219" w:rsidRPr="00471785" w:rsidRDefault="00CA1219" w:rsidP="004D518B">
      <w:pPr>
        <w:spacing w:after="0" w:line="276" w:lineRule="auto"/>
      </w:pPr>
    </w:p>
    <w:p w14:paraId="63B02900" w14:textId="77777777" w:rsidR="00EB3633" w:rsidRPr="00471785" w:rsidRDefault="00EB3633" w:rsidP="00DD25AA">
      <w:pPr>
        <w:spacing w:after="0" w:line="276" w:lineRule="auto"/>
        <w:jc w:val="both"/>
      </w:pPr>
    </w:p>
    <w:p w14:paraId="57CB7776" w14:textId="08545B3E" w:rsidR="00DD25AA" w:rsidRPr="00471785" w:rsidRDefault="00DD25AA" w:rsidP="00DD25AA">
      <w:pPr>
        <w:spacing w:after="0" w:line="276" w:lineRule="auto"/>
        <w:jc w:val="both"/>
      </w:pPr>
      <w:r w:rsidRPr="00471785">
        <w:t xml:space="preserve">Έλαβα γνώση των ειδικών όρων της πρόσκλησης με αριθμό πρωτοκόλλου </w:t>
      </w:r>
      <w:r w:rsidRPr="00471785">
        <w:rPr>
          <w:b/>
        </w:rPr>
        <w:t>ΑΜ8</w:t>
      </w:r>
      <w:r w:rsidR="009042C8" w:rsidRPr="00471785">
        <w:rPr>
          <w:b/>
        </w:rPr>
        <w:t>8</w:t>
      </w:r>
      <w:r w:rsidR="00274724" w:rsidRPr="00274724">
        <w:rPr>
          <w:b/>
        </w:rPr>
        <w:t>58</w:t>
      </w:r>
      <w:r w:rsidR="009042C8" w:rsidRPr="00471785">
        <w:rPr>
          <w:b/>
        </w:rPr>
        <w:t>/</w:t>
      </w:r>
      <w:r w:rsidR="00274724" w:rsidRPr="00274724">
        <w:rPr>
          <w:b/>
        </w:rPr>
        <w:t>28</w:t>
      </w:r>
      <w:r w:rsidR="009042C8" w:rsidRPr="00471785">
        <w:rPr>
          <w:b/>
        </w:rPr>
        <w:t xml:space="preserve">-11-2025 </w:t>
      </w:r>
      <w:r w:rsidRPr="00471785">
        <w:t xml:space="preserve">και τους αποδέχομαι ανεπιφύλακτα. Τα προσφερόμενα </w:t>
      </w:r>
      <w:r w:rsidR="00274724">
        <w:t xml:space="preserve">παραδοτέα </w:t>
      </w:r>
      <w:r w:rsidRPr="00471785">
        <w:t xml:space="preserve">πληρούν τις τεχνικές προδιαγραφές της παραπάνω πρόσκλησης. </w:t>
      </w:r>
    </w:p>
    <w:p w14:paraId="33B2D6D0" w14:textId="77777777" w:rsidR="00DD25AA" w:rsidRPr="00471785" w:rsidRDefault="00DD25AA" w:rsidP="00DD25AA">
      <w:pPr>
        <w:spacing w:after="0" w:line="276" w:lineRule="auto"/>
        <w:jc w:val="both"/>
      </w:pPr>
    </w:p>
    <w:p w14:paraId="68B4F454" w14:textId="00A3D725" w:rsidR="004A17A2" w:rsidRPr="00471785" w:rsidRDefault="00DD25AA" w:rsidP="00DD25AA">
      <w:pPr>
        <w:spacing w:after="0" w:line="276" w:lineRule="auto"/>
        <w:jc w:val="both"/>
      </w:pPr>
      <w:r w:rsidRPr="00471785">
        <w:t xml:space="preserve">Η παρούσα προσφορά ισχύει μέχρι τις </w:t>
      </w:r>
      <w:r w:rsidRPr="00471785">
        <w:rPr>
          <w:color w:val="000000" w:themeColor="text1"/>
        </w:rPr>
        <w:t>31/</w:t>
      </w:r>
      <w:r w:rsidR="00274724" w:rsidRPr="00274724">
        <w:rPr>
          <w:color w:val="000000" w:themeColor="text1"/>
        </w:rPr>
        <w:t>01</w:t>
      </w:r>
      <w:r w:rsidRPr="00471785">
        <w:rPr>
          <w:color w:val="000000" w:themeColor="text1"/>
        </w:rPr>
        <w:t>/202</w:t>
      </w:r>
      <w:r w:rsidR="00274724" w:rsidRPr="00274724">
        <w:rPr>
          <w:color w:val="000000" w:themeColor="text1"/>
        </w:rPr>
        <w:t>6</w:t>
      </w:r>
      <w:r w:rsidR="004A17A2" w:rsidRPr="00471785">
        <w:t>.</w:t>
      </w:r>
    </w:p>
    <w:p w14:paraId="010E22D2" w14:textId="77777777" w:rsidR="004A17A2" w:rsidRPr="00471785" w:rsidRDefault="004A17A2" w:rsidP="004A17A2">
      <w:pPr>
        <w:spacing w:after="0" w:line="276" w:lineRule="auto"/>
        <w:jc w:val="both"/>
      </w:pPr>
    </w:p>
    <w:p w14:paraId="165A7FC6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Εταιρία / Επιχείρηση: </w:t>
      </w:r>
      <w:r w:rsidRPr="00471785">
        <w:tab/>
      </w:r>
    </w:p>
    <w:p w14:paraId="28E48C39" w14:textId="77777777" w:rsidR="004A17A2" w:rsidRPr="00471785" w:rsidRDefault="004A17A2" w:rsidP="004A17A2">
      <w:pPr>
        <w:spacing w:after="0" w:line="276" w:lineRule="auto"/>
        <w:jc w:val="both"/>
      </w:pPr>
    </w:p>
    <w:p w14:paraId="62E43C03" w14:textId="77777777" w:rsidR="004A17A2" w:rsidRPr="00471785" w:rsidRDefault="004A17A2" w:rsidP="004A17A2">
      <w:pPr>
        <w:spacing w:after="0" w:line="276" w:lineRule="auto"/>
        <w:jc w:val="both"/>
      </w:pPr>
      <w:r w:rsidRPr="00471785">
        <w:t>Ονοματεπώνυμο:</w:t>
      </w:r>
    </w:p>
    <w:p w14:paraId="68DF245A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Υπογραφή </w:t>
      </w:r>
      <w:r w:rsidRPr="00471785">
        <w:tab/>
        <w:t xml:space="preserve">  </w:t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  <w:t>Σφραγίδα</w:t>
      </w:r>
    </w:p>
    <w:p w14:paraId="3B167C8D" w14:textId="77777777" w:rsidR="004A17A2" w:rsidRPr="00471785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471785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C3DA7"/>
    <w:rsid w:val="001D797D"/>
    <w:rsid w:val="001F328E"/>
    <w:rsid w:val="00211AB3"/>
    <w:rsid w:val="0021437B"/>
    <w:rsid w:val="00230B1A"/>
    <w:rsid w:val="00250BC4"/>
    <w:rsid w:val="0025441F"/>
    <w:rsid w:val="00274724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71785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0207B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73E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05726"/>
    <w:rsid w:val="00C81C5E"/>
    <w:rsid w:val="00C86C07"/>
    <w:rsid w:val="00CA1219"/>
    <w:rsid w:val="00CA143D"/>
    <w:rsid w:val="00CD41AB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12090"/>
    <w:rsid w:val="00F31D81"/>
    <w:rsid w:val="00F375E3"/>
    <w:rsid w:val="00F42501"/>
    <w:rsid w:val="00F47975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4</cp:revision>
  <cp:lastPrinted>2021-06-14T10:55:00Z</cp:lastPrinted>
  <dcterms:created xsi:type="dcterms:W3CDTF">2025-11-28T09:40:00Z</dcterms:created>
  <dcterms:modified xsi:type="dcterms:W3CDTF">2025-11-28T09:45:00Z</dcterms:modified>
</cp:coreProperties>
</file>