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786D" w14:textId="62EF9C59" w:rsidR="00467A12" w:rsidRPr="006B1FAD" w:rsidRDefault="00467A12" w:rsidP="003C6BA7">
      <w:pPr>
        <w:spacing w:after="120" w:line="276" w:lineRule="auto"/>
        <w:jc w:val="right"/>
        <w:rPr>
          <w:b/>
        </w:rPr>
      </w:pPr>
      <w:r w:rsidRPr="006B1FAD">
        <w:rPr>
          <w:b/>
        </w:rPr>
        <w:t>Καταχωριστέο στο ΚΗΜΔΗΣ</w:t>
      </w:r>
    </w:p>
    <w:p w14:paraId="7DF23D2A" w14:textId="46E0A66A" w:rsidR="001144D0" w:rsidRPr="006B1FAD" w:rsidRDefault="000C074E" w:rsidP="003C6BA7">
      <w:pPr>
        <w:spacing w:after="120" w:line="276" w:lineRule="auto"/>
        <w:jc w:val="center"/>
        <w:rPr>
          <w:b/>
        </w:rPr>
      </w:pPr>
      <w:r w:rsidRPr="006B1FAD">
        <w:rPr>
          <w:b/>
        </w:rPr>
        <w:t>Πρόσκληση Υποβολής Προσφοράς  με ΑΡ.</w:t>
      </w:r>
      <w:r w:rsidRPr="00CD5865">
        <w:rPr>
          <w:b/>
        </w:rPr>
        <w:t xml:space="preserve">ΠΡΩΤ: </w:t>
      </w:r>
      <w:bookmarkStart w:id="0" w:name="_Hlk213334069"/>
      <w:r w:rsidR="00BE206B" w:rsidRPr="00CD5865">
        <w:rPr>
          <w:b/>
        </w:rPr>
        <w:t>ΑΜ</w:t>
      </w:r>
      <w:r w:rsidR="00CD5865" w:rsidRPr="00CD5865">
        <w:rPr>
          <w:b/>
        </w:rPr>
        <w:t>8802</w:t>
      </w:r>
      <w:r w:rsidR="009E0A4A" w:rsidRPr="00CD5865">
        <w:rPr>
          <w:b/>
        </w:rPr>
        <w:t>/</w:t>
      </w:r>
      <w:r w:rsidR="00CD5865" w:rsidRPr="00CD5865">
        <w:rPr>
          <w:b/>
        </w:rPr>
        <w:t>06</w:t>
      </w:r>
      <w:r w:rsidR="009E0A4A" w:rsidRPr="00CD5865">
        <w:rPr>
          <w:b/>
        </w:rPr>
        <w:t>-</w:t>
      </w:r>
      <w:r w:rsidR="00CD5865" w:rsidRPr="00CD5865">
        <w:rPr>
          <w:b/>
        </w:rPr>
        <w:t>11</w:t>
      </w:r>
      <w:r w:rsidR="009E0A4A" w:rsidRPr="00CD5865">
        <w:rPr>
          <w:b/>
        </w:rPr>
        <w:t>-202</w:t>
      </w:r>
      <w:r w:rsidR="00CD5865" w:rsidRPr="00CD5865">
        <w:rPr>
          <w:b/>
        </w:rPr>
        <w:t>5</w:t>
      </w:r>
      <w:bookmarkEnd w:id="0"/>
    </w:p>
    <w:p w14:paraId="512168EC" w14:textId="1419739F" w:rsidR="001144D0" w:rsidRPr="006B1FAD" w:rsidRDefault="000C074E" w:rsidP="003C6BA7">
      <w:pPr>
        <w:spacing w:after="120" w:line="276" w:lineRule="auto"/>
        <w:jc w:val="both"/>
        <w:rPr>
          <w:b/>
        </w:rPr>
      </w:pPr>
      <w:bookmarkStart w:id="1" w:name="_heading=h.gjdgxs" w:colFirst="0" w:colLast="0"/>
      <w:bookmarkEnd w:id="1"/>
      <w:r w:rsidRPr="006B1FAD">
        <w:rPr>
          <w:b/>
        </w:rPr>
        <w:t xml:space="preserve">Για την απευθείας ανάθεση </w:t>
      </w:r>
      <w:bookmarkStart w:id="2" w:name="_Hlk213333973"/>
      <w:r w:rsidR="00DD5A71" w:rsidRPr="006B1FAD">
        <w:rPr>
          <w:b/>
        </w:rPr>
        <w:t>παροχής υπηρεσιών</w:t>
      </w:r>
      <w:bookmarkStart w:id="3" w:name="_Hlk95735973"/>
      <w:r w:rsidR="008C3A76">
        <w:rPr>
          <w:b/>
        </w:rPr>
        <w:t xml:space="preserve"> </w:t>
      </w:r>
      <w:bookmarkStart w:id="4" w:name="_Hlk162950140"/>
      <w:r w:rsidR="002B1025">
        <w:rPr>
          <w:b/>
        </w:rPr>
        <w:t xml:space="preserve">επιδιόρθωσης πορτών και </w:t>
      </w:r>
      <w:r w:rsidR="008A22B0">
        <w:rPr>
          <w:b/>
        </w:rPr>
        <w:t xml:space="preserve">κατασκευής και </w:t>
      </w:r>
      <w:r w:rsidR="002B1025">
        <w:rPr>
          <w:b/>
        </w:rPr>
        <w:t>τοποθέτησης νέων πορτών</w:t>
      </w:r>
      <w:r w:rsidR="00002772" w:rsidRPr="00002772">
        <w:rPr>
          <w:b/>
        </w:rPr>
        <w:t xml:space="preserve"> </w:t>
      </w:r>
      <w:bookmarkEnd w:id="4"/>
      <w:r w:rsidR="00B26242" w:rsidRPr="006B1FAD">
        <w:rPr>
          <w:b/>
        </w:rPr>
        <w:t>για τις ανάγκες του Κ.Φ.Α.Α</w:t>
      </w:r>
      <w:r w:rsidR="00235524">
        <w:rPr>
          <w:b/>
        </w:rPr>
        <w:t>.</w:t>
      </w:r>
      <w:r w:rsidR="00B26242" w:rsidRPr="006B1FAD">
        <w:rPr>
          <w:b/>
        </w:rPr>
        <w:t xml:space="preserve"> (Κέντρου Φιλοξενίας Ασυνόδευτων Ανηλίκων) στην Αθήνα</w:t>
      </w:r>
      <w:bookmarkEnd w:id="2"/>
      <w:r w:rsidR="00526EB2" w:rsidRPr="006B1FAD">
        <w:rPr>
          <w:b/>
        </w:rPr>
        <w:t xml:space="preserve">, </w:t>
      </w:r>
      <w:bookmarkStart w:id="5" w:name="_Hlk100673447"/>
      <w:r w:rsidR="00526EB2" w:rsidRPr="006B1FAD">
        <w:rPr>
          <w:b/>
        </w:rPr>
        <w:t xml:space="preserve">συνολικής </w:t>
      </w:r>
      <w:r w:rsidRPr="006B1FAD">
        <w:rPr>
          <w:b/>
        </w:rPr>
        <w:t xml:space="preserve">προϋπολογιζόμενης δαπάνης </w:t>
      </w:r>
      <w:r w:rsidR="00EC74B2">
        <w:rPr>
          <w:rFonts w:eastAsia="Times New Roman"/>
          <w:b/>
          <w:bCs/>
          <w:color w:val="000000"/>
        </w:rPr>
        <w:t>2.780</w:t>
      </w:r>
      <w:r w:rsidR="00EC74B2" w:rsidRPr="00D0692A">
        <w:rPr>
          <w:rFonts w:eastAsia="Times New Roman"/>
          <w:b/>
          <w:bCs/>
          <w:color w:val="000000"/>
        </w:rPr>
        <w:t>,00</w:t>
      </w:r>
      <w:r w:rsidR="00EC74B2">
        <w:rPr>
          <w:rFonts w:eastAsia="Times New Roman"/>
          <w:b/>
          <w:bCs/>
          <w:color w:val="000000"/>
        </w:rPr>
        <w:t xml:space="preserve"> </w:t>
      </w:r>
      <w:r w:rsidRPr="006B1FAD">
        <w:rPr>
          <w:b/>
        </w:rPr>
        <w:t>ευρώ χωρίς Φ</w:t>
      </w:r>
      <w:r w:rsidR="00687C9E">
        <w:rPr>
          <w:b/>
        </w:rPr>
        <w:t>.</w:t>
      </w:r>
      <w:r w:rsidRPr="006B1FAD">
        <w:rPr>
          <w:b/>
        </w:rPr>
        <w:t>Π</w:t>
      </w:r>
      <w:r w:rsidR="00687C9E">
        <w:rPr>
          <w:b/>
        </w:rPr>
        <w:t>.</w:t>
      </w:r>
      <w:r w:rsidRPr="006B1FAD">
        <w:rPr>
          <w:b/>
        </w:rPr>
        <w:t>Α</w:t>
      </w:r>
      <w:r w:rsidR="00687C9E">
        <w:rPr>
          <w:b/>
        </w:rPr>
        <w:t>.</w:t>
      </w:r>
      <w:r w:rsidRPr="006B1FAD">
        <w:rPr>
          <w:b/>
        </w:rPr>
        <w:t xml:space="preserve"> και </w:t>
      </w:r>
      <w:r w:rsidR="00EC74B2">
        <w:rPr>
          <w:rFonts w:eastAsia="Times New Roman"/>
          <w:b/>
          <w:bCs/>
          <w:color w:val="000000"/>
        </w:rPr>
        <w:t>3.447</w:t>
      </w:r>
      <w:r w:rsidR="00EC74B2" w:rsidRPr="00D0692A">
        <w:rPr>
          <w:rFonts w:eastAsia="Times New Roman"/>
          <w:b/>
          <w:bCs/>
          <w:color w:val="000000"/>
        </w:rPr>
        <w:t>,</w:t>
      </w:r>
      <w:r w:rsidR="00EC74B2">
        <w:rPr>
          <w:rFonts w:eastAsia="Times New Roman"/>
          <w:b/>
          <w:bCs/>
          <w:color w:val="000000"/>
        </w:rPr>
        <w:t>20</w:t>
      </w:r>
      <w:r w:rsidR="00EC74B2">
        <w:rPr>
          <w:rFonts w:eastAsia="Times New Roman"/>
          <w:b/>
          <w:bCs/>
          <w:color w:val="000000"/>
        </w:rPr>
        <w:t xml:space="preserve"> </w:t>
      </w:r>
      <w:r w:rsidRPr="006B1FAD">
        <w:rPr>
          <w:b/>
        </w:rPr>
        <w:t>ευρώ με Φ.Π.Α</w:t>
      </w:r>
      <w:bookmarkEnd w:id="5"/>
      <w:r w:rsidRPr="006B1FAD">
        <w:rPr>
          <w:b/>
        </w:rPr>
        <w:t>.</w:t>
      </w:r>
    </w:p>
    <w:bookmarkEnd w:id="3"/>
    <w:p w14:paraId="09C2F889" w14:textId="20E3342B" w:rsidR="001144D0" w:rsidRPr="00002772" w:rsidRDefault="000C074E" w:rsidP="003C6BA7">
      <w:pPr>
        <w:shd w:val="clear" w:color="auto" w:fill="FFFFFF"/>
        <w:spacing w:after="120" w:line="276" w:lineRule="auto"/>
        <w:textAlignment w:val="baseline"/>
        <w:rPr>
          <w:b/>
        </w:rPr>
      </w:pPr>
      <w:r w:rsidRPr="006B1FAD">
        <w:rPr>
          <w:b/>
        </w:rPr>
        <w:t xml:space="preserve">CPV: </w:t>
      </w:r>
      <w:r w:rsidR="004B1133" w:rsidRPr="006B1FAD">
        <w:rPr>
          <w:b/>
        </w:rPr>
        <w:t xml:space="preserve"> </w:t>
      </w:r>
      <w:r w:rsidR="00002772" w:rsidRPr="00002772">
        <w:rPr>
          <w:b/>
        </w:rPr>
        <w:t xml:space="preserve">45324000-4 </w:t>
      </w:r>
      <w:r w:rsidR="00002772">
        <w:rPr>
          <w:b/>
        </w:rPr>
        <w:t>Εργασίες τοποθέτησης γυψοσανίδων, 44221200-7 Πόρτες, 45442110-1 Εργασίες βαφής κτιρίων</w:t>
      </w:r>
    </w:p>
    <w:p w14:paraId="25C4D628" w14:textId="7C135E47" w:rsidR="00531F87" w:rsidRPr="006B1FAD" w:rsidRDefault="000C074E" w:rsidP="003C6BA7">
      <w:pPr>
        <w:shd w:val="clear" w:color="auto" w:fill="FFFFFF"/>
        <w:spacing w:after="120" w:line="276" w:lineRule="auto"/>
        <w:jc w:val="both"/>
        <w:textAlignment w:val="baseline"/>
        <w:rPr>
          <w:rFonts w:eastAsia="Times New Roman" w:cs="Arial"/>
        </w:rPr>
      </w:pPr>
      <w:r w:rsidRPr="006B1FAD">
        <w:t xml:space="preserve">Η ΑΡΣΙΣ </w:t>
      </w:r>
      <w:r w:rsidR="00B26242" w:rsidRPr="006B1FAD">
        <w:rPr>
          <w:rFonts w:eastAsia="Times New Roman" w:cs="Arial"/>
        </w:rPr>
        <w:t>Κοινωνική Οργάνωση Υποστήριξης Νέων με έδρα τη Θεσσαλονίκη, Λέοντος Σοφού 26</w:t>
      </w:r>
      <w:r w:rsidR="002B1025">
        <w:rPr>
          <w:rFonts w:eastAsia="Times New Roman" w:cs="Arial"/>
        </w:rPr>
        <w:t>,</w:t>
      </w:r>
      <w:r w:rsidR="00B26242" w:rsidRPr="006B1FAD">
        <w:rPr>
          <w:rFonts w:eastAsia="Times New Roman" w:cs="Arial"/>
        </w:rPr>
        <w:t xml:space="preserve"> στ</w:t>
      </w:r>
      <w:r w:rsidR="00235524">
        <w:rPr>
          <w:rFonts w:eastAsia="Times New Roman" w:cs="Arial"/>
        </w:rPr>
        <w:t>ο</w:t>
      </w:r>
      <w:r w:rsidR="00B26242" w:rsidRPr="006B1FAD">
        <w:rPr>
          <w:rFonts w:eastAsia="Times New Roman" w:cs="Arial"/>
        </w:rPr>
        <w:t xml:space="preserve"> πλαίσι</w:t>
      </w:r>
      <w:r w:rsidR="00235524">
        <w:rPr>
          <w:rFonts w:eastAsia="Times New Roman" w:cs="Arial"/>
        </w:rPr>
        <w:t>ο</w:t>
      </w:r>
      <w:r w:rsidR="00B26242" w:rsidRPr="006B1FAD">
        <w:rPr>
          <w:rFonts w:eastAsia="Times New Roman" w:cs="Arial"/>
        </w:rPr>
        <w:t xml:space="preserve"> της </w:t>
      </w:r>
      <w:r w:rsidR="00235524">
        <w:rPr>
          <w:rFonts w:eastAsia="Times New Roman" w:cs="Arial"/>
        </w:rPr>
        <w:t xml:space="preserve">Πράξης </w:t>
      </w:r>
      <w:r w:rsidR="00B26242" w:rsidRPr="006B1FAD">
        <w:rPr>
          <w:rFonts w:eastAsia="Times New Roman" w:cs="Arial"/>
        </w:rPr>
        <w:t>«Επιχορήγηση Ν.Π. ΑΡΣΙΣ - Κοινωνική Οργάνωση Υποστήριξης Νέων για τη</w:t>
      </w:r>
      <w:r w:rsidR="00235524">
        <w:rPr>
          <w:rFonts w:eastAsia="Times New Roman" w:cs="Arial"/>
        </w:rPr>
        <w:t xml:space="preserve">ν υλοποίηση του έργου </w:t>
      </w:r>
      <w:r w:rsidR="00235524" w:rsidRPr="00235524">
        <w:rPr>
          <w:rFonts w:eastAsia="Times New Roman" w:cs="Arial"/>
          <w:b/>
          <w:bCs/>
        </w:rPr>
        <w:t>“</w:t>
      </w:r>
      <w:r w:rsidR="00B26242" w:rsidRPr="006B1FAD">
        <w:rPr>
          <w:rFonts w:eastAsia="Times New Roman" w:cs="Arial"/>
          <w:b/>
        </w:rPr>
        <w:t>Κ.Φ.Α.Α. στην Αθήνα</w:t>
      </w:r>
      <w:r w:rsidR="00235524" w:rsidRPr="00235524">
        <w:rPr>
          <w:rFonts w:eastAsia="Times New Roman" w:cs="Arial"/>
          <w:b/>
        </w:rPr>
        <w:t>”</w:t>
      </w:r>
      <w:r w:rsidR="00235524" w:rsidRPr="00235524">
        <w:rPr>
          <w:rFonts w:eastAsia="Times New Roman" w:cs="Arial"/>
          <w:bCs/>
        </w:rPr>
        <w:t>»</w:t>
      </w:r>
      <w:r w:rsidR="00235524">
        <w:rPr>
          <w:rFonts w:eastAsia="Times New Roman" w:cs="Arial"/>
          <w:bCs/>
        </w:rPr>
        <w:t>,</w:t>
      </w:r>
      <w:r w:rsidR="00B26242" w:rsidRPr="006B1FAD">
        <w:rPr>
          <w:rFonts w:eastAsia="Times New Roman" w:cs="Arial"/>
        </w:rPr>
        <w:t xml:space="preserve"> με κωδικό MIS</w:t>
      </w:r>
      <w:r w:rsidR="00235524">
        <w:rPr>
          <w:rFonts w:eastAsia="Times New Roman" w:cs="Arial"/>
          <w:b/>
          <w:bCs/>
        </w:rPr>
        <w:t xml:space="preserve"> </w:t>
      </w:r>
      <w:r w:rsidR="009E0A4A" w:rsidRPr="009E0A4A">
        <w:rPr>
          <w:rFonts w:eastAsia="Times New Roman" w:cs="Arial"/>
          <w:b/>
          <w:bCs/>
        </w:rPr>
        <w:t>6016370</w:t>
      </w:r>
      <w:r w:rsidR="00235524">
        <w:rPr>
          <w:rFonts w:eastAsia="Times New Roman" w:cs="Arial"/>
          <w:b/>
          <w:bCs/>
        </w:rPr>
        <w:t>,</w:t>
      </w:r>
      <w:r w:rsidR="009E0A4A">
        <w:rPr>
          <w:rFonts w:eastAsia="Times New Roman" w:cs="Arial"/>
          <w:b/>
          <w:bCs/>
        </w:rPr>
        <w:t xml:space="preserve"> </w:t>
      </w:r>
      <w:r w:rsidR="002B1025">
        <w:rPr>
          <w:rFonts w:eastAsia="Times New Roman" w:cs="Arial"/>
        </w:rPr>
        <w:t>που εντάσσεται στο πρόγραμμα</w:t>
      </w:r>
      <w:r w:rsidR="00B26242" w:rsidRPr="006B1FAD">
        <w:rPr>
          <w:rFonts w:eastAsia="Times New Roman" w:cs="Arial"/>
        </w:rPr>
        <w:t xml:space="preserve"> «Πρόγραμμα Ελλάδας - Ταμείο Ασύλου, Μετανάστευσης και Ένταξης</w:t>
      </w:r>
      <w:r w:rsidR="00235524">
        <w:rPr>
          <w:rFonts w:eastAsia="Times New Roman" w:cs="Arial"/>
        </w:rPr>
        <w:t xml:space="preserve"> 2021-2027</w:t>
      </w:r>
      <w:r w:rsidR="00B26242" w:rsidRPr="006B1FAD">
        <w:rPr>
          <w:rFonts w:eastAsia="Times New Roman" w:cs="Arial"/>
        </w:rPr>
        <w:t>».</w:t>
      </w:r>
    </w:p>
    <w:p w14:paraId="0670DC93" w14:textId="3807FEC0" w:rsidR="001144D0" w:rsidRPr="006B1FAD" w:rsidRDefault="000C074E" w:rsidP="003C6BA7">
      <w:pPr>
        <w:spacing w:after="120" w:line="276" w:lineRule="auto"/>
        <w:jc w:val="center"/>
        <w:rPr>
          <w:b/>
        </w:rPr>
      </w:pPr>
      <w:r w:rsidRPr="006B1FAD">
        <w:rPr>
          <w:b/>
        </w:rPr>
        <w:t>ΠΡΟΣΚΑΛΕΙ</w:t>
      </w:r>
    </w:p>
    <w:p w14:paraId="72F0A1D9" w14:textId="39055A92" w:rsidR="00767318" w:rsidRPr="006B1FAD" w:rsidRDefault="00F91AE6" w:rsidP="003C6BA7">
      <w:pPr>
        <w:spacing w:after="120" w:line="276" w:lineRule="auto"/>
        <w:jc w:val="both"/>
        <w:rPr>
          <w:b/>
        </w:rPr>
      </w:pPr>
      <w:r w:rsidRPr="006B1FAD">
        <w:rPr>
          <w:rFonts w:cstheme="minorHAnsi"/>
          <w:b/>
          <w:lang w:bidi="el-GR"/>
        </w:rPr>
        <w:t>κάθε ενδιαφερόμενο</w:t>
      </w:r>
      <w:r w:rsidR="00FC1985" w:rsidRPr="006B1FAD">
        <w:rPr>
          <w:b/>
        </w:rPr>
        <w:t xml:space="preserve">, </w:t>
      </w:r>
      <w:r w:rsidR="000C074E" w:rsidRPr="006B1FAD">
        <w:rPr>
          <w:b/>
        </w:rPr>
        <w:t xml:space="preserve">να υποβάλει έγγραφη προσφορά για την απευθείας ανάθεση </w:t>
      </w:r>
      <w:r w:rsidR="00767318" w:rsidRPr="006B1FAD">
        <w:rPr>
          <w:b/>
        </w:rPr>
        <w:t xml:space="preserve">παροχής </w:t>
      </w:r>
      <w:r w:rsidR="008A22B0" w:rsidRPr="006B1FAD">
        <w:rPr>
          <w:b/>
        </w:rPr>
        <w:t>υπηρεσιών</w:t>
      </w:r>
      <w:r w:rsidR="008A22B0">
        <w:rPr>
          <w:b/>
        </w:rPr>
        <w:t xml:space="preserve"> επιδιόρθωσης πορτών και κατασκευής και τοποθέτησης νέων πορτών</w:t>
      </w:r>
      <w:r w:rsidR="00002772">
        <w:rPr>
          <w:b/>
        </w:rPr>
        <w:t xml:space="preserve"> </w:t>
      </w:r>
      <w:r w:rsidR="00767318" w:rsidRPr="006B1FAD">
        <w:rPr>
          <w:b/>
        </w:rPr>
        <w:t>για τις ανάγκες του Κ.Φ.Α.Α</w:t>
      </w:r>
      <w:r w:rsidR="00235524">
        <w:rPr>
          <w:b/>
        </w:rPr>
        <w:t>.</w:t>
      </w:r>
      <w:r w:rsidR="00767318" w:rsidRPr="006B1FAD">
        <w:rPr>
          <w:b/>
        </w:rPr>
        <w:t xml:space="preserve"> (Κέντρου Φιλοξενίας Ασυνόδευτων Ανηλίκων) στην Αθήνα, συνολικής προϋπολογιζόμενης δαπάνης </w:t>
      </w:r>
      <w:r w:rsidR="00EC74B2">
        <w:rPr>
          <w:rFonts w:eastAsia="Times New Roman"/>
          <w:b/>
          <w:bCs/>
          <w:color w:val="000000"/>
        </w:rPr>
        <w:t>2.780</w:t>
      </w:r>
      <w:r w:rsidR="00EC74B2" w:rsidRPr="00D0692A">
        <w:rPr>
          <w:rFonts w:eastAsia="Times New Roman"/>
          <w:b/>
          <w:bCs/>
          <w:color w:val="000000"/>
        </w:rPr>
        <w:t>,00</w:t>
      </w:r>
      <w:r w:rsidR="00EC74B2">
        <w:rPr>
          <w:rFonts w:eastAsia="Times New Roman"/>
          <w:b/>
          <w:bCs/>
          <w:color w:val="000000"/>
        </w:rPr>
        <w:t xml:space="preserve"> </w:t>
      </w:r>
      <w:r w:rsidR="00EC74B2" w:rsidRPr="006B1FAD">
        <w:rPr>
          <w:b/>
        </w:rPr>
        <w:t>ευρώ χωρίς Φ</w:t>
      </w:r>
      <w:r w:rsidR="00EC74B2">
        <w:rPr>
          <w:b/>
        </w:rPr>
        <w:t>.</w:t>
      </w:r>
      <w:r w:rsidR="00EC74B2" w:rsidRPr="006B1FAD">
        <w:rPr>
          <w:b/>
        </w:rPr>
        <w:t>Π</w:t>
      </w:r>
      <w:r w:rsidR="00EC74B2">
        <w:rPr>
          <w:b/>
        </w:rPr>
        <w:t>.</w:t>
      </w:r>
      <w:r w:rsidR="00EC74B2" w:rsidRPr="006B1FAD">
        <w:rPr>
          <w:b/>
        </w:rPr>
        <w:t>Α</w:t>
      </w:r>
      <w:r w:rsidR="00EC74B2">
        <w:rPr>
          <w:b/>
        </w:rPr>
        <w:t>.</w:t>
      </w:r>
      <w:r w:rsidR="00EC74B2" w:rsidRPr="006B1FAD">
        <w:rPr>
          <w:b/>
        </w:rPr>
        <w:t xml:space="preserve"> και </w:t>
      </w:r>
      <w:r w:rsidR="00EC74B2">
        <w:rPr>
          <w:rFonts w:eastAsia="Times New Roman"/>
          <w:b/>
          <w:bCs/>
          <w:color w:val="000000"/>
        </w:rPr>
        <w:t>3.447</w:t>
      </w:r>
      <w:r w:rsidR="00EC74B2" w:rsidRPr="00D0692A">
        <w:rPr>
          <w:rFonts w:eastAsia="Times New Roman"/>
          <w:b/>
          <w:bCs/>
          <w:color w:val="000000"/>
        </w:rPr>
        <w:t>,</w:t>
      </w:r>
      <w:r w:rsidR="00EC74B2">
        <w:rPr>
          <w:rFonts w:eastAsia="Times New Roman"/>
          <w:b/>
          <w:bCs/>
          <w:color w:val="000000"/>
        </w:rPr>
        <w:t>20</w:t>
      </w:r>
      <w:r w:rsidR="002B1025" w:rsidRPr="006B1FAD">
        <w:rPr>
          <w:b/>
        </w:rPr>
        <w:t xml:space="preserve"> </w:t>
      </w:r>
      <w:r w:rsidR="00687C9E" w:rsidRPr="006B1FAD">
        <w:rPr>
          <w:b/>
        </w:rPr>
        <w:t>ευρώ με Φ.Π.Α.</w:t>
      </w:r>
      <w:r w:rsidR="00767318" w:rsidRPr="006B1FAD">
        <w:rPr>
          <w:b/>
        </w:rPr>
        <w:t>.</w:t>
      </w:r>
    </w:p>
    <w:p w14:paraId="639653E8" w14:textId="35F34D3A" w:rsidR="00BF4B0C" w:rsidRDefault="00BF4B0C" w:rsidP="003C6BA7">
      <w:pPr>
        <w:spacing w:after="120" w:line="276" w:lineRule="auto"/>
        <w:jc w:val="both"/>
        <w:rPr>
          <w:b/>
        </w:rPr>
      </w:pPr>
      <w:r w:rsidRPr="006B1FAD">
        <w:rPr>
          <w:b/>
        </w:rPr>
        <w:t>Το φυσικό και οικονομικό αντικείμενο των εργασιών  περιλαμβάνουν:</w:t>
      </w:r>
    </w:p>
    <w:tbl>
      <w:tblPr>
        <w:tblW w:w="9960" w:type="dxa"/>
        <w:tblInd w:w="-597" w:type="dxa"/>
        <w:tblLook w:val="04A0" w:firstRow="1" w:lastRow="0" w:firstColumn="1" w:lastColumn="0" w:noHBand="0" w:noVBand="1"/>
      </w:tblPr>
      <w:tblGrid>
        <w:gridCol w:w="578"/>
        <w:gridCol w:w="4829"/>
        <w:gridCol w:w="1152"/>
        <w:gridCol w:w="1134"/>
        <w:gridCol w:w="1029"/>
        <w:gridCol w:w="1238"/>
      </w:tblGrid>
      <w:tr w:rsidR="00D0692A" w:rsidRPr="00D0692A" w14:paraId="646914D1" w14:textId="77777777" w:rsidTr="00AD11A7">
        <w:trPr>
          <w:trHeight w:val="615"/>
        </w:trPr>
        <w:tc>
          <w:tcPr>
            <w:tcW w:w="578" w:type="dxa"/>
            <w:tcBorders>
              <w:top w:val="single" w:sz="8" w:space="0" w:color="auto"/>
              <w:left w:val="single" w:sz="8" w:space="0" w:color="auto"/>
              <w:bottom w:val="single" w:sz="4" w:space="0" w:color="auto"/>
              <w:right w:val="single" w:sz="4" w:space="0" w:color="auto"/>
            </w:tcBorders>
            <w:shd w:val="clear" w:color="auto" w:fill="D9E2F3" w:themeFill="accent1" w:themeFillTint="33"/>
            <w:vAlign w:val="center"/>
            <w:hideMark/>
          </w:tcPr>
          <w:p w14:paraId="5E139497" w14:textId="77777777"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Α/Α</w:t>
            </w:r>
          </w:p>
        </w:tc>
        <w:tc>
          <w:tcPr>
            <w:tcW w:w="4829"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789086EB" w14:textId="5DB58263"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Περιληπτική περιγραφή</w:t>
            </w:r>
          </w:p>
        </w:tc>
        <w:tc>
          <w:tcPr>
            <w:tcW w:w="1152"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5B94EAD1" w14:textId="77777777" w:rsidR="00D0692A" w:rsidRPr="00D0692A" w:rsidRDefault="00D0692A" w:rsidP="00D0692A">
            <w:pPr>
              <w:spacing w:after="0" w:line="240" w:lineRule="auto"/>
              <w:jc w:val="center"/>
              <w:rPr>
                <w:rFonts w:eastAsia="Times New Roman"/>
                <w:b/>
                <w:bCs/>
                <w:color w:val="000000"/>
              </w:rPr>
            </w:pPr>
            <w:proofErr w:type="spellStart"/>
            <w:r w:rsidRPr="00D0692A">
              <w:rPr>
                <w:rFonts w:eastAsia="Times New Roman"/>
                <w:b/>
                <w:bCs/>
                <w:color w:val="000000"/>
              </w:rPr>
              <w:t>Μον</w:t>
            </w:r>
            <w:proofErr w:type="spellEnd"/>
            <w:r w:rsidRPr="00D0692A">
              <w:rPr>
                <w:rFonts w:eastAsia="Times New Roman"/>
                <w:b/>
                <w:bCs/>
                <w:color w:val="000000"/>
              </w:rPr>
              <w:t xml:space="preserve">. </w:t>
            </w:r>
            <w:proofErr w:type="spellStart"/>
            <w:r w:rsidRPr="00D0692A">
              <w:rPr>
                <w:rFonts w:eastAsia="Times New Roman"/>
                <w:b/>
                <w:bCs/>
                <w:color w:val="000000"/>
              </w:rPr>
              <w:t>Μέτρ</w:t>
            </w:r>
            <w:proofErr w:type="spellEnd"/>
            <w:r w:rsidRPr="00D0692A">
              <w:rPr>
                <w:rFonts w:eastAsia="Times New Roman"/>
                <w:b/>
                <w:bCs/>
                <w:color w:val="000000"/>
              </w:rPr>
              <w:t>.</w:t>
            </w:r>
          </w:p>
        </w:tc>
        <w:tc>
          <w:tcPr>
            <w:tcW w:w="1134"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7B014118" w14:textId="77777777"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Ποσότητα</w:t>
            </w:r>
          </w:p>
        </w:tc>
        <w:tc>
          <w:tcPr>
            <w:tcW w:w="1029" w:type="dxa"/>
            <w:tcBorders>
              <w:top w:val="single" w:sz="8" w:space="0" w:color="auto"/>
              <w:left w:val="nil"/>
              <w:bottom w:val="single" w:sz="4" w:space="0" w:color="auto"/>
              <w:right w:val="single" w:sz="4" w:space="0" w:color="auto"/>
            </w:tcBorders>
            <w:shd w:val="clear" w:color="auto" w:fill="D9E2F3" w:themeFill="accent1" w:themeFillTint="33"/>
            <w:vAlign w:val="center"/>
            <w:hideMark/>
          </w:tcPr>
          <w:p w14:paraId="7A2B2881" w14:textId="77777777"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Τιμή μονάδας</w:t>
            </w:r>
          </w:p>
        </w:tc>
        <w:tc>
          <w:tcPr>
            <w:tcW w:w="1238" w:type="dxa"/>
            <w:tcBorders>
              <w:top w:val="single" w:sz="8" w:space="0" w:color="auto"/>
              <w:left w:val="nil"/>
              <w:bottom w:val="single" w:sz="4" w:space="0" w:color="auto"/>
              <w:right w:val="single" w:sz="8" w:space="0" w:color="auto"/>
            </w:tcBorders>
            <w:shd w:val="clear" w:color="auto" w:fill="D9E2F3" w:themeFill="accent1" w:themeFillTint="33"/>
            <w:vAlign w:val="center"/>
            <w:hideMark/>
          </w:tcPr>
          <w:p w14:paraId="64BDE78E" w14:textId="77777777"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Αξία χωρίς ΦΠΑ (€)</w:t>
            </w:r>
          </w:p>
        </w:tc>
      </w:tr>
      <w:tr w:rsidR="00D0692A" w:rsidRPr="00D0692A" w14:paraId="64211654" w14:textId="77777777" w:rsidTr="00D0692A">
        <w:trPr>
          <w:trHeight w:val="690"/>
        </w:trPr>
        <w:tc>
          <w:tcPr>
            <w:tcW w:w="578" w:type="dxa"/>
            <w:tcBorders>
              <w:top w:val="nil"/>
              <w:left w:val="single" w:sz="8" w:space="0" w:color="auto"/>
              <w:bottom w:val="single" w:sz="4" w:space="0" w:color="auto"/>
              <w:right w:val="single" w:sz="4" w:space="0" w:color="auto"/>
            </w:tcBorders>
            <w:vAlign w:val="center"/>
            <w:hideMark/>
          </w:tcPr>
          <w:p w14:paraId="2E5074C9"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1</w:t>
            </w:r>
          </w:p>
        </w:tc>
        <w:tc>
          <w:tcPr>
            <w:tcW w:w="4829" w:type="dxa"/>
            <w:tcBorders>
              <w:top w:val="single" w:sz="4" w:space="0" w:color="auto"/>
              <w:left w:val="nil"/>
              <w:bottom w:val="single" w:sz="4" w:space="0" w:color="auto"/>
              <w:right w:val="single" w:sz="4" w:space="0" w:color="auto"/>
            </w:tcBorders>
            <w:vAlign w:val="center"/>
            <w:hideMark/>
          </w:tcPr>
          <w:p w14:paraId="2929B871" w14:textId="0B449FB4" w:rsidR="00D0692A" w:rsidRPr="00D0692A" w:rsidRDefault="00D0692A" w:rsidP="00D0692A">
            <w:pPr>
              <w:spacing w:after="0" w:line="240" w:lineRule="auto"/>
              <w:rPr>
                <w:rFonts w:eastAsia="Times New Roman"/>
                <w:i/>
                <w:iCs/>
                <w:color w:val="000000"/>
              </w:rPr>
            </w:pPr>
            <w:r w:rsidRPr="00D0692A">
              <w:rPr>
                <w:rFonts w:eastAsia="Times New Roman"/>
                <w:color w:val="000000"/>
              </w:rPr>
              <w:t>Επιδιόρθωση 2</w:t>
            </w:r>
            <w:r w:rsidR="005636B0">
              <w:rPr>
                <w:rFonts w:eastAsia="Times New Roman"/>
                <w:color w:val="000000"/>
              </w:rPr>
              <w:t xml:space="preserve"> μασίφ</w:t>
            </w:r>
            <w:r w:rsidRPr="00D0692A">
              <w:rPr>
                <w:rFonts w:eastAsia="Times New Roman"/>
                <w:color w:val="000000"/>
              </w:rPr>
              <w:t xml:space="preserve"> πορτών μία στο ισόγειο και μία στον 3° όροφο</w:t>
            </w:r>
            <w:r w:rsidR="005636B0">
              <w:rPr>
                <w:rFonts w:eastAsia="Times New Roman"/>
                <w:color w:val="000000"/>
              </w:rPr>
              <w:t xml:space="preserve"> (επί μέρους ξυσίματα, στοκαρίσματα και βάψιμο)</w:t>
            </w:r>
            <w:r w:rsidR="005636B0" w:rsidRPr="005636B0">
              <w:rPr>
                <w:rFonts w:eastAsia="Times New Roman"/>
                <w:color w:val="000000"/>
              </w:rPr>
              <w:t xml:space="preserve">. </w:t>
            </w:r>
            <w:r w:rsidR="005636B0" w:rsidRPr="005636B0">
              <w:rPr>
                <w:rFonts w:eastAsia="Times New Roman"/>
                <w:color w:val="000000"/>
              </w:rPr>
              <w:tab/>
            </w:r>
          </w:p>
        </w:tc>
        <w:tc>
          <w:tcPr>
            <w:tcW w:w="1152" w:type="dxa"/>
            <w:tcBorders>
              <w:top w:val="nil"/>
              <w:left w:val="nil"/>
              <w:bottom w:val="single" w:sz="4" w:space="0" w:color="auto"/>
              <w:right w:val="single" w:sz="4" w:space="0" w:color="auto"/>
            </w:tcBorders>
            <w:vAlign w:val="center"/>
            <w:hideMark/>
          </w:tcPr>
          <w:p w14:paraId="40958804" w14:textId="77777777" w:rsidR="00D0692A" w:rsidRPr="00D0692A" w:rsidRDefault="00D0692A" w:rsidP="00D0692A">
            <w:pPr>
              <w:spacing w:after="0" w:line="240" w:lineRule="auto"/>
              <w:jc w:val="center"/>
              <w:rPr>
                <w:rFonts w:eastAsia="Times New Roman"/>
                <w:i/>
                <w:iCs/>
                <w:color w:val="000000"/>
              </w:rPr>
            </w:pPr>
            <w:r w:rsidRPr="00D0692A">
              <w:rPr>
                <w:rFonts w:eastAsia="Times New Roman"/>
                <w:i/>
                <w:iCs/>
                <w:color w:val="000000"/>
              </w:rPr>
              <w:t>Κατ' αποκοπή</w:t>
            </w:r>
          </w:p>
        </w:tc>
        <w:tc>
          <w:tcPr>
            <w:tcW w:w="1134" w:type="dxa"/>
            <w:tcBorders>
              <w:top w:val="nil"/>
              <w:left w:val="nil"/>
              <w:bottom w:val="single" w:sz="4" w:space="0" w:color="auto"/>
              <w:right w:val="single" w:sz="4" w:space="0" w:color="auto"/>
            </w:tcBorders>
            <w:vAlign w:val="center"/>
            <w:hideMark/>
          </w:tcPr>
          <w:p w14:paraId="438FC770"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2</w:t>
            </w:r>
          </w:p>
        </w:tc>
        <w:tc>
          <w:tcPr>
            <w:tcW w:w="1029" w:type="dxa"/>
            <w:tcBorders>
              <w:top w:val="nil"/>
              <w:left w:val="nil"/>
              <w:bottom w:val="single" w:sz="4" w:space="0" w:color="auto"/>
              <w:right w:val="single" w:sz="4" w:space="0" w:color="auto"/>
            </w:tcBorders>
            <w:vAlign w:val="center"/>
            <w:hideMark/>
          </w:tcPr>
          <w:p w14:paraId="7DE2E030" w14:textId="47B73B3A" w:rsidR="00D0692A" w:rsidRPr="00D0692A" w:rsidRDefault="00D0692A" w:rsidP="00D0692A">
            <w:pPr>
              <w:spacing w:after="0" w:line="240" w:lineRule="auto"/>
              <w:jc w:val="center"/>
              <w:rPr>
                <w:rFonts w:eastAsia="Times New Roman"/>
                <w:color w:val="000000"/>
              </w:rPr>
            </w:pPr>
            <w:r w:rsidRPr="00D0692A">
              <w:rPr>
                <w:rFonts w:eastAsia="Times New Roman"/>
                <w:color w:val="000000"/>
              </w:rPr>
              <w:t>90</w:t>
            </w:r>
            <w:r>
              <w:rPr>
                <w:rFonts w:eastAsia="Times New Roman"/>
                <w:color w:val="000000"/>
              </w:rPr>
              <w:t>,00€</w:t>
            </w:r>
          </w:p>
        </w:tc>
        <w:tc>
          <w:tcPr>
            <w:tcW w:w="1238" w:type="dxa"/>
            <w:tcBorders>
              <w:top w:val="nil"/>
              <w:left w:val="nil"/>
              <w:bottom w:val="single" w:sz="4" w:space="0" w:color="auto"/>
              <w:right w:val="single" w:sz="8" w:space="0" w:color="auto"/>
            </w:tcBorders>
            <w:vAlign w:val="center"/>
            <w:hideMark/>
          </w:tcPr>
          <w:p w14:paraId="03BF7CBD" w14:textId="76DDEED5" w:rsidR="00D0692A" w:rsidRPr="00D0692A" w:rsidRDefault="00D0692A" w:rsidP="00D0692A">
            <w:pPr>
              <w:spacing w:after="0" w:line="240" w:lineRule="auto"/>
              <w:jc w:val="center"/>
              <w:rPr>
                <w:rFonts w:eastAsia="Times New Roman"/>
                <w:color w:val="000000"/>
              </w:rPr>
            </w:pPr>
            <w:r w:rsidRPr="00D0692A">
              <w:rPr>
                <w:rFonts w:eastAsia="Times New Roman"/>
                <w:color w:val="000000"/>
              </w:rPr>
              <w:t>180,00</w:t>
            </w:r>
            <w:r>
              <w:rPr>
                <w:rFonts w:eastAsia="Times New Roman"/>
                <w:color w:val="000000"/>
              </w:rPr>
              <w:t>€</w:t>
            </w:r>
          </w:p>
        </w:tc>
      </w:tr>
      <w:tr w:rsidR="00D0692A" w:rsidRPr="00D0692A" w14:paraId="30EE4952" w14:textId="77777777" w:rsidTr="00D0692A">
        <w:trPr>
          <w:trHeight w:val="570"/>
        </w:trPr>
        <w:tc>
          <w:tcPr>
            <w:tcW w:w="578" w:type="dxa"/>
            <w:tcBorders>
              <w:top w:val="nil"/>
              <w:left w:val="single" w:sz="8" w:space="0" w:color="auto"/>
              <w:bottom w:val="single" w:sz="4" w:space="0" w:color="auto"/>
              <w:right w:val="single" w:sz="4" w:space="0" w:color="auto"/>
            </w:tcBorders>
            <w:vAlign w:val="center"/>
            <w:hideMark/>
          </w:tcPr>
          <w:p w14:paraId="64629324"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2</w:t>
            </w:r>
          </w:p>
        </w:tc>
        <w:tc>
          <w:tcPr>
            <w:tcW w:w="4829" w:type="dxa"/>
            <w:tcBorders>
              <w:top w:val="single" w:sz="4" w:space="0" w:color="auto"/>
              <w:left w:val="nil"/>
              <w:bottom w:val="single" w:sz="4" w:space="0" w:color="auto"/>
              <w:right w:val="single" w:sz="4" w:space="0" w:color="auto"/>
            </w:tcBorders>
            <w:vAlign w:val="center"/>
            <w:hideMark/>
          </w:tcPr>
          <w:p w14:paraId="708879A3" w14:textId="54B8A363" w:rsidR="00D0692A" w:rsidRPr="00D0692A" w:rsidRDefault="00C628D8" w:rsidP="00D0692A">
            <w:pPr>
              <w:spacing w:after="0" w:line="240" w:lineRule="auto"/>
              <w:rPr>
                <w:rFonts w:eastAsia="Times New Roman"/>
                <w:i/>
                <w:iCs/>
                <w:color w:val="000000"/>
              </w:rPr>
            </w:pPr>
            <w:r>
              <w:rPr>
                <w:rFonts w:eastAsia="Times New Roman"/>
                <w:color w:val="000000"/>
              </w:rPr>
              <w:t>Π</w:t>
            </w:r>
            <w:r w:rsidR="00D0692A" w:rsidRPr="00D0692A">
              <w:rPr>
                <w:rFonts w:eastAsia="Times New Roman"/>
                <w:color w:val="000000"/>
              </w:rPr>
              <w:t xml:space="preserve">όρτες </w:t>
            </w:r>
            <w:proofErr w:type="spellStart"/>
            <w:r w:rsidR="00D0692A" w:rsidRPr="00D0692A">
              <w:rPr>
                <w:rFonts w:eastAsia="Times New Roman"/>
                <w:color w:val="000000"/>
              </w:rPr>
              <w:t>γαλβανιζέ</w:t>
            </w:r>
            <w:proofErr w:type="spellEnd"/>
            <w:r w:rsidR="00043424">
              <w:rPr>
                <w:rFonts w:eastAsia="Times New Roman"/>
                <w:color w:val="000000"/>
              </w:rPr>
              <w:t xml:space="preserve"> με το αντίστοιχο </w:t>
            </w:r>
            <w:proofErr w:type="spellStart"/>
            <w:r w:rsidR="00043424">
              <w:rPr>
                <w:rFonts w:eastAsia="Times New Roman"/>
                <w:color w:val="000000"/>
              </w:rPr>
              <w:t>κάσωμα</w:t>
            </w:r>
            <w:proofErr w:type="spellEnd"/>
            <w:r w:rsidR="00043424">
              <w:rPr>
                <w:rFonts w:eastAsia="Times New Roman"/>
                <w:color w:val="000000"/>
              </w:rPr>
              <w:t>,</w:t>
            </w:r>
            <w:r w:rsidR="00D0692A" w:rsidRPr="00D0692A">
              <w:rPr>
                <w:rFonts w:eastAsia="Times New Roman"/>
                <w:color w:val="000000"/>
              </w:rPr>
              <w:t xml:space="preserve"> </w:t>
            </w:r>
            <w:r w:rsidR="00043424">
              <w:rPr>
                <w:rFonts w:eastAsia="Times New Roman"/>
                <w:color w:val="000000"/>
              </w:rPr>
              <w:t>προμήθεια</w:t>
            </w:r>
            <w:r w:rsidRPr="00D0692A">
              <w:rPr>
                <w:rFonts w:eastAsia="Times New Roman"/>
                <w:color w:val="000000"/>
              </w:rPr>
              <w:t xml:space="preserve"> </w:t>
            </w:r>
            <w:r>
              <w:rPr>
                <w:rFonts w:eastAsia="Times New Roman"/>
                <w:color w:val="000000"/>
              </w:rPr>
              <w:t xml:space="preserve">και </w:t>
            </w:r>
            <w:r w:rsidR="00D0692A" w:rsidRPr="00D0692A">
              <w:rPr>
                <w:rFonts w:eastAsia="Times New Roman"/>
                <w:color w:val="000000"/>
              </w:rPr>
              <w:t>τοποθέτηση</w:t>
            </w:r>
            <w:r>
              <w:rPr>
                <w:rFonts w:eastAsia="Times New Roman"/>
                <w:color w:val="000000"/>
              </w:rPr>
              <w:t>.</w:t>
            </w:r>
          </w:p>
        </w:tc>
        <w:tc>
          <w:tcPr>
            <w:tcW w:w="1152" w:type="dxa"/>
            <w:tcBorders>
              <w:top w:val="nil"/>
              <w:left w:val="nil"/>
              <w:bottom w:val="single" w:sz="4" w:space="0" w:color="auto"/>
              <w:right w:val="single" w:sz="4" w:space="0" w:color="auto"/>
            </w:tcBorders>
            <w:vAlign w:val="center"/>
            <w:hideMark/>
          </w:tcPr>
          <w:p w14:paraId="3EAF4EF0" w14:textId="77777777" w:rsidR="00D0692A" w:rsidRPr="00D0692A" w:rsidRDefault="00D0692A" w:rsidP="00D0692A">
            <w:pPr>
              <w:spacing w:after="0" w:line="240" w:lineRule="auto"/>
              <w:jc w:val="center"/>
              <w:rPr>
                <w:rFonts w:eastAsia="Times New Roman"/>
                <w:i/>
                <w:iCs/>
                <w:color w:val="000000"/>
              </w:rPr>
            </w:pPr>
            <w:r w:rsidRPr="00D0692A">
              <w:rPr>
                <w:rFonts w:eastAsia="Times New Roman"/>
                <w:i/>
                <w:iCs/>
                <w:color w:val="000000"/>
              </w:rPr>
              <w:t>ΤΜΧ</w:t>
            </w:r>
          </w:p>
        </w:tc>
        <w:tc>
          <w:tcPr>
            <w:tcW w:w="1134" w:type="dxa"/>
            <w:tcBorders>
              <w:top w:val="nil"/>
              <w:left w:val="nil"/>
              <w:bottom w:val="single" w:sz="4" w:space="0" w:color="auto"/>
              <w:right w:val="single" w:sz="4" w:space="0" w:color="auto"/>
            </w:tcBorders>
            <w:vAlign w:val="center"/>
            <w:hideMark/>
          </w:tcPr>
          <w:p w14:paraId="6674163E" w14:textId="4F49D819" w:rsidR="00D0692A" w:rsidRPr="00D0692A" w:rsidRDefault="00EC74B2" w:rsidP="00D0692A">
            <w:pPr>
              <w:spacing w:after="0" w:line="240" w:lineRule="auto"/>
              <w:jc w:val="center"/>
              <w:rPr>
                <w:rFonts w:eastAsia="Times New Roman"/>
                <w:color w:val="000000"/>
              </w:rPr>
            </w:pPr>
            <w:r>
              <w:rPr>
                <w:rFonts w:eastAsia="Times New Roman"/>
                <w:color w:val="000000"/>
              </w:rPr>
              <w:t>3</w:t>
            </w:r>
          </w:p>
        </w:tc>
        <w:tc>
          <w:tcPr>
            <w:tcW w:w="1029" w:type="dxa"/>
            <w:tcBorders>
              <w:top w:val="nil"/>
              <w:left w:val="nil"/>
              <w:bottom w:val="single" w:sz="4" w:space="0" w:color="auto"/>
              <w:right w:val="single" w:sz="4" w:space="0" w:color="auto"/>
            </w:tcBorders>
            <w:vAlign w:val="center"/>
            <w:hideMark/>
          </w:tcPr>
          <w:p w14:paraId="0E862630" w14:textId="2B005ECF" w:rsidR="00D0692A" w:rsidRPr="00D0692A" w:rsidRDefault="00D0692A" w:rsidP="00D0692A">
            <w:pPr>
              <w:spacing w:after="0" w:line="240" w:lineRule="auto"/>
              <w:jc w:val="center"/>
              <w:rPr>
                <w:rFonts w:eastAsia="Times New Roman"/>
                <w:color w:val="000000"/>
              </w:rPr>
            </w:pPr>
            <w:r w:rsidRPr="00D0692A">
              <w:rPr>
                <w:rFonts w:eastAsia="Times New Roman"/>
                <w:color w:val="000000"/>
              </w:rPr>
              <w:t>350</w:t>
            </w:r>
            <w:r>
              <w:rPr>
                <w:rFonts w:eastAsia="Times New Roman"/>
                <w:color w:val="000000"/>
              </w:rPr>
              <w:t>,00€</w:t>
            </w:r>
          </w:p>
        </w:tc>
        <w:tc>
          <w:tcPr>
            <w:tcW w:w="1238" w:type="dxa"/>
            <w:tcBorders>
              <w:top w:val="nil"/>
              <w:left w:val="nil"/>
              <w:bottom w:val="single" w:sz="4" w:space="0" w:color="auto"/>
              <w:right w:val="single" w:sz="8" w:space="0" w:color="auto"/>
            </w:tcBorders>
            <w:vAlign w:val="center"/>
            <w:hideMark/>
          </w:tcPr>
          <w:p w14:paraId="4B73B4DC" w14:textId="382F60F9" w:rsidR="00D0692A" w:rsidRPr="00D0692A" w:rsidRDefault="00D0692A" w:rsidP="00D0692A">
            <w:pPr>
              <w:spacing w:after="0" w:line="240" w:lineRule="auto"/>
              <w:jc w:val="center"/>
              <w:rPr>
                <w:rFonts w:eastAsia="Times New Roman"/>
                <w:color w:val="000000"/>
              </w:rPr>
            </w:pPr>
            <w:r w:rsidRPr="00D0692A">
              <w:rPr>
                <w:rFonts w:eastAsia="Times New Roman"/>
                <w:color w:val="000000"/>
              </w:rPr>
              <w:t>1</w:t>
            </w:r>
            <w:r w:rsidR="002B1025">
              <w:rPr>
                <w:rFonts w:eastAsia="Times New Roman"/>
                <w:color w:val="000000"/>
              </w:rPr>
              <w:t>.</w:t>
            </w:r>
            <w:r w:rsidR="00EC74B2">
              <w:rPr>
                <w:rFonts w:eastAsia="Times New Roman"/>
                <w:color w:val="000000"/>
              </w:rPr>
              <w:t>050</w:t>
            </w:r>
            <w:r w:rsidRPr="00D0692A">
              <w:rPr>
                <w:rFonts w:eastAsia="Times New Roman"/>
                <w:color w:val="000000"/>
              </w:rPr>
              <w:t>,00</w:t>
            </w:r>
            <w:r>
              <w:rPr>
                <w:rFonts w:eastAsia="Times New Roman"/>
                <w:color w:val="000000"/>
              </w:rPr>
              <w:t>€</w:t>
            </w:r>
          </w:p>
        </w:tc>
      </w:tr>
      <w:tr w:rsidR="00D0692A" w:rsidRPr="00D0692A" w14:paraId="5C5C1C88" w14:textId="77777777" w:rsidTr="00D0692A">
        <w:trPr>
          <w:trHeight w:val="615"/>
        </w:trPr>
        <w:tc>
          <w:tcPr>
            <w:tcW w:w="578" w:type="dxa"/>
            <w:tcBorders>
              <w:top w:val="nil"/>
              <w:left w:val="single" w:sz="8" w:space="0" w:color="auto"/>
              <w:bottom w:val="single" w:sz="4" w:space="0" w:color="auto"/>
              <w:right w:val="single" w:sz="4" w:space="0" w:color="auto"/>
            </w:tcBorders>
            <w:vAlign w:val="center"/>
            <w:hideMark/>
          </w:tcPr>
          <w:p w14:paraId="407F89C2"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3</w:t>
            </w:r>
          </w:p>
        </w:tc>
        <w:tc>
          <w:tcPr>
            <w:tcW w:w="4829" w:type="dxa"/>
            <w:tcBorders>
              <w:top w:val="single" w:sz="4" w:space="0" w:color="auto"/>
              <w:left w:val="nil"/>
              <w:bottom w:val="single" w:sz="4" w:space="0" w:color="auto"/>
              <w:right w:val="single" w:sz="4" w:space="0" w:color="auto"/>
            </w:tcBorders>
            <w:vAlign w:val="center"/>
            <w:hideMark/>
          </w:tcPr>
          <w:p w14:paraId="355B6555" w14:textId="0D58DEE7" w:rsidR="00D0692A" w:rsidRPr="00D0692A" w:rsidRDefault="00D0692A" w:rsidP="00D0692A">
            <w:pPr>
              <w:spacing w:after="0" w:line="240" w:lineRule="auto"/>
              <w:rPr>
                <w:rFonts w:eastAsia="Times New Roman"/>
                <w:i/>
                <w:iCs/>
                <w:color w:val="000000"/>
              </w:rPr>
            </w:pPr>
            <w:r w:rsidRPr="00D0692A">
              <w:rPr>
                <w:rFonts w:eastAsia="Times New Roman"/>
                <w:color w:val="000000"/>
              </w:rPr>
              <w:t xml:space="preserve">Κατασκευή </w:t>
            </w:r>
            <w:r w:rsidR="00B064E3">
              <w:rPr>
                <w:rFonts w:eastAsia="Times New Roman"/>
                <w:color w:val="000000"/>
              </w:rPr>
              <w:t>και τοποθέτηση</w:t>
            </w:r>
            <w:r w:rsidRPr="00D0692A">
              <w:rPr>
                <w:rFonts w:eastAsia="Times New Roman"/>
                <w:color w:val="000000"/>
              </w:rPr>
              <w:t xml:space="preserve"> γυψοσανίδα</w:t>
            </w:r>
            <w:r w:rsidR="00B064E3">
              <w:rPr>
                <w:rFonts w:eastAsia="Times New Roman"/>
                <w:color w:val="000000"/>
              </w:rPr>
              <w:t>ς</w:t>
            </w:r>
            <w:r w:rsidRPr="00D0692A">
              <w:rPr>
                <w:rFonts w:eastAsia="Times New Roman"/>
                <w:color w:val="000000"/>
              </w:rPr>
              <w:t xml:space="preserve"> και βάψιμο </w:t>
            </w:r>
            <w:proofErr w:type="spellStart"/>
            <w:r w:rsidRPr="00D0692A">
              <w:rPr>
                <w:rFonts w:eastAsia="Times New Roman"/>
                <w:color w:val="000000"/>
              </w:rPr>
              <w:t>λαμπά</w:t>
            </w:r>
            <w:proofErr w:type="spellEnd"/>
            <w:r w:rsidRPr="00D0692A">
              <w:rPr>
                <w:rFonts w:eastAsia="Times New Roman"/>
                <w:color w:val="000000"/>
              </w:rPr>
              <w:t xml:space="preserve"> για τοποθέτηση</w:t>
            </w:r>
            <w:r>
              <w:rPr>
                <w:rFonts w:eastAsia="Times New Roman"/>
                <w:color w:val="000000"/>
              </w:rPr>
              <w:t xml:space="preserve"> </w:t>
            </w:r>
            <w:r w:rsidRPr="00D0692A">
              <w:rPr>
                <w:rFonts w:eastAsia="Times New Roman"/>
                <w:color w:val="000000"/>
              </w:rPr>
              <w:t>μεταλλικών πορτών</w:t>
            </w:r>
          </w:p>
        </w:tc>
        <w:tc>
          <w:tcPr>
            <w:tcW w:w="1152" w:type="dxa"/>
            <w:tcBorders>
              <w:top w:val="nil"/>
              <w:left w:val="nil"/>
              <w:bottom w:val="single" w:sz="4" w:space="0" w:color="auto"/>
              <w:right w:val="single" w:sz="4" w:space="0" w:color="auto"/>
            </w:tcBorders>
            <w:vAlign w:val="center"/>
            <w:hideMark/>
          </w:tcPr>
          <w:p w14:paraId="0E4B3B48" w14:textId="77777777" w:rsidR="00D0692A" w:rsidRPr="00D0692A" w:rsidRDefault="00D0692A" w:rsidP="00D0692A">
            <w:pPr>
              <w:spacing w:after="0" w:line="240" w:lineRule="auto"/>
              <w:jc w:val="center"/>
              <w:rPr>
                <w:rFonts w:eastAsia="Times New Roman"/>
                <w:i/>
                <w:iCs/>
                <w:color w:val="000000"/>
              </w:rPr>
            </w:pPr>
            <w:r w:rsidRPr="00D0692A">
              <w:rPr>
                <w:rFonts w:eastAsia="Times New Roman"/>
                <w:i/>
                <w:iCs/>
                <w:color w:val="000000"/>
              </w:rPr>
              <w:t>Κατ' αποκοπή</w:t>
            </w:r>
          </w:p>
        </w:tc>
        <w:tc>
          <w:tcPr>
            <w:tcW w:w="1134" w:type="dxa"/>
            <w:tcBorders>
              <w:top w:val="nil"/>
              <w:left w:val="nil"/>
              <w:bottom w:val="single" w:sz="4" w:space="0" w:color="auto"/>
              <w:right w:val="single" w:sz="4" w:space="0" w:color="auto"/>
            </w:tcBorders>
            <w:vAlign w:val="center"/>
            <w:hideMark/>
          </w:tcPr>
          <w:p w14:paraId="772E04FB" w14:textId="5362691B" w:rsidR="00D0692A" w:rsidRPr="00D0692A" w:rsidRDefault="00EC74B2" w:rsidP="00D0692A">
            <w:pPr>
              <w:spacing w:after="0" w:line="240" w:lineRule="auto"/>
              <w:jc w:val="center"/>
              <w:rPr>
                <w:rFonts w:eastAsia="Times New Roman"/>
                <w:color w:val="000000"/>
              </w:rPr>
            </w:pPr>
            <w:r>
              <w:rPr>
                <w:rFonts w:eastAsia="Times New Roman"/>
                <w:color w:val="000000"/>
              </w:rPr>
              <w:t>3</w:t>
            </w:r>
          </w:p>
        </w:tc>
        <w:tc>
          <w:tcPr>
            <w:tcW w:w="1029" w:type="dxa"/>
            <w:tcBorders>
              <w:top w:val="nil"/>
              <w:left w:val="nil"/>
              <w:bottom w:val="single" w:sz="4" w:space="0" w:color="auto"/>
              <w:right w:val="single" w:sz="4" w:space="0" w:color="auto"/>
            </w:tcBorders>
            <w:vAlign w:val="center"/>
            <w:hideMark/>
          </w:tcPr>
          <w:p w14:paraId="3B820A7E" w14:textId="10D13FAE" w:rsidR="00D0692A" w:rsidRPr="00D0692A" w:rsidRDefault="00D0692A" w:rsidP="00D0692A">
            <w:pPr>
              <w:spacing w:after="0" w:line="240" w:lineRule="auto"/>
              <w:jc w:val="center"/>
              <w:rPr>
                <w:rFonts w:eastAsia="Times New Roman"/>
                <w:color w:val="000000"/>
              </w:rPr>
            </w:pPr>
            <w:r w:rsidRPr="00D0692A">
              <w:rPr>
                <w:rFonts w:eastAsia="Times New Roman"/>
                <w:color w:val="000000"/>
              </w:rPr>
              <w:t>300</w:t>
            </w:r>
            <w:r>
              <w:rPr>
                <w:rFonts w:eastAsia="Times New Roman"/>
                <w:color w:val="000000"/>
              </w:rPr>
              <w:t>,00€</w:t>
            </w:r>
          </w:p>
        </w:tc>
        <w:tc>
          <w:tcPr>
            <w:tcW w:w="1238" w:type="dxa"/>
            <w:tcBorders>
              <w:top w:val="nil"/>
              <w:left w:val="nil"/>
              <w:bottom w:val="single" w:sz="4" w:space="0" w:color="auto"/>
              <w:right w:val="single" w:sz="8" w:space="0" w:color="auto"/>
            </w:tcBorders>
            <w:vAlign w:val="center"/>
            <w:hideMark/>
          </w:tcPr>
          <w:p w14:paraId="06D9609D" w14:textId="3B894E4C" w:rsidR="00D0692A" w:rsidRPr="00D0692A" w:rsidRDefault="00EC74B2" w:rsidP="00D0692A">
            <w:pPr>
              <w:spacing w:after="0" w:line="240" w:lineRule="auto"/>
              <w:jc w:val="center"/>
              <w:rPr>
                <w:rFonts w:eastAsia="Times New Roman"/>
                <w:color w:val="000000"/>
              </w:rPr>
            </w:pPr>
            <w:r>
              <w:rPr>
                <w:rFonts w:eastAsia="Times New Roman"/>
                <w:color w:val="000000"/>
              </w:rPr>
              <w:t>900</w:t>
            </w:r>
            <w:r w:rsidR="00D0692A" w:rsidRPr="00D0692A">
              <w:rPr>
                <w:rFonts w:eastAsia="Times New Roman"/>
                <w:color w:val="000000"/>
              </w:rPr>
              <w:t>,00</w:t>
            </w:r>
            <w:r w:rsidR="00D0692A">
              <w:rPr>
                <w:rFonts w:eastAsia="Times New Roman"/>
                <w:color w:val="000000"/>
              </w:rPr>
              <w:t>€</w:t>
            </w:r>
          </w:p>
        </w:tc>
      </w:tr>
      <w:tr w:rsidR="00D0692A" w:rsidRPr="00D0692A" w14:paraId="674B957F" w14:textId="77777777" w:rsidTr="00D0692A">
        <w:trPr>
          <w:trHeight w:val="600"/>
        </w:trPr>
        <w:tc>
          <w:tcPr>
            <w:tcW w:w="578" w:type="dxa"/>
            <w:tcBorders>
              <w:top w:val="nil"/>
              <w:left w:val="single" w:sz="8" w:space="0" w:color="auto"/>
              <w:bottom w:val="single" w:sz="4" w:space="0" w:color="auto"/>
              <w:right w:val="single" w:sz="4" w:space="0" w:color="auto"/>
            </w:tcBorders>
            <w:vAlign w:val="center"/>
            <w:hideMark/>
          </w:tcPr>
          <w:p w14:paraId="54BF81C5"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4</w:t>
            </w:r>
          </w:p>
        </w:tc>
        <w:tc>
          <w:tcPr>
            <w:tcW w:w="4829" w:type="dxa"/>
            <w:tcBorders>
              <w:top w:val="single" w:sz="4" w:space="0" w:color="auto"/>
              <w:left w:val="nil"/>
              <w:bottom w:val="single" w:sz="4" w:space="0" w:color="auto"/>
              <w:right w:val="single" w:sz="4" w:space="0" w:color="auto"/>
            </w:tcBorders>
            <w:vAlign w:val="center"/>
            <w:hideMark/>
          </w:tcPr>
          <w:p w14:paraId="6FB58DA1" w14:textId="16CB6838" w:rsidR="00D0692A" w:rsidRPr="00D0692A" w:rsidRDefault="00D0692A" w:rsidP="00D0692A">
            <w:pPr>
              <w:spacing w:after="0" w:line="240" w:lineRule="auto"/>
              <w:rPr>
                <w:rFonts w:eastAsia="Times New Roman"/>
                <w:i/>
                <w:iCs/>
                <w:color w:val="000000"/>
              </w:rPr>
            </w:pPr>
            <w:r w:rsidRPr="00D0692A">
              <w:rPr>
                <w:rFonts w:eastAsia="Times New Roman"/>
                <w:color w:val="000000"/>
              </w:rPr>
              <w:t>Βάψιμο κατασκευών από γυψοσανίδα</w:t>
            </w:r>
          </w:p>
        </w:tc>
        <w:tc>
          <w:tcPr>
            <w:tcW w:w="1152" w:type="dxa"/>
            <w:tcBorders>
              <w:top w:val="nil"/>
              <w:left w:val="nil"/>
              <w:bottom w:val="single" w:sz="4" w:space="0" w:color="auto"/>
              <w:right w:val="single" w:sz="4" w:space="0" w:color="auto"/>
            </w:tcBorders>
            <w:vAlign w:val="center"/>
            <w:hideMark/>
          </w:tcPr>
          <w:p w14:paraId="23075F9D" w14:textId="77777777" w:rsidR="00D0692A" w:rsidRPr="00D0692A" w:rsidRDefault="00D0692A" w:rsidP="00D0692A">
            <w:pPr>
              <w:spacing w:after="0" w:line="240" w:lineRule="auto"/>
              <w:jc w:val="center"/>
              <w:rPr>
                <w:rFonts w:eastAsia="Times New Roman"/>
                <w:i/>
                <w:iCs/>
                <w:color w:val="000000"/>
              </w:rPr>
            </w:pPr>
            <w:r w:rsidRPr="00D0692A">
              <w:rPr>
                <w:rFonts w:eastAsia="Times New Roman"/>
                <w:i/>
                <w:iCs/>
                <w:color w:val="000000"/>
              </w:rPr>
              <w:t>Κατ' αποκοπή</w:t>
            </w:r>
          </w:p>
        </w:tc>
        <w:tc>
          <w:tcPr>
            <w:tcW w:w="1134" w:type="dxa"/>
            <w:tcBorders>
              <w:top w:val="nil"/>
              <w:left w:val="nil"/>
              <w:bottom w:val="single" w:sz="4" w:space="0" w:color="auto"/>
              <w:right w:val="single" w:sz="4" w:space="0" w:color="auto"/>
            </w:tcBorders>
            <w:vAlign w:val="center"/>
            <w:hideMark/>
          </w:tcPr>
          <w:p w14:paraId="6CEBC2E7"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2BA112F4" w14:textId="6A535470" w:rsidR="00D0692A" w:rsidRPr="00D0692A" w:rsidRDefault="00EC74B2" w:rsidP="00D0692A">
            <w:pPr>
              <w:spacing w:after="0" w:line="240" w:lineRule="auto"/>
              <w:jc w:val="center"/>
              <w:rPr>
                <w:rFonts w:eastAsia="Times New Roman"/>
                <w:color w:val="000000"/>
              </w:rPr>
            </w:pPr>
            <w:r>
              <w:rPr>
                <w:rFonts w:eastAsia="Times New Roman"/>
                <w:color w:val="000000"/>
              </w:rPr>
              <w:t>180</w:t>
            </w:r>
            <w:r w:rsidR="00D0692A">
              <w:rPr>
                <w:rFonts w:eastAsia="Times New Roman"/>
                <w:color w:val="000000"/>
              </w:rPr>
              <w:t>,00€</w:t>
            </w:r>
          </w:p>
        </w:tc>
        <w:tc>
          <w:tcPr>
            <w:tcW w:w="1238" w:type="dxa"/>
            <w:tcBorders>
              <w:top w:val="nil"/>
              <w:left w:val="nil"/>
              <w:bottom w:val="single" w:sz="4" w:space="0" w:color="auto"/>
              <w:right w:val="single" w:sz="8" w:space="0" w:color="auto"/>
            </w:tcBorders>
            <w:vAlign w:val="center"/>
            <w:hideMark/>
          </w:tcPr>
          <w:p w14:paraId="5D60D801" w14:textId="0C070967" w:rsidR="00D0692A" w:rsidRPr="00D0692A" w:rsidRDefault="00EC74B2" w:rsidP="00D0692A">
            <w:pPr>
              <w:spacing w:after="0" w:line="240" w:lineRule="auto"/>
              <w:jc w:val="center"/>
              <w:rPr>
                <w:rFonts w:eastAsia="Times New Roman"/>
                <w:color w:val="000000"/>
              </w:rPr>
            </w:pPr>
            <w:r>
              <w:rPr>
                <w:rFonts w:eastAsia="Times New Roman"/>
                <w:color w:val="000000"/>
              </w:rPr>
              <w:t>180</w:t>
            </w:r>
            <w:r w:rsidR="00D0692A" w:rsidRPr="00D0692A">
              <w:rPr>
                <w:rFonts w:eastAsia="Times New Roman"/>
                <w:color w:val="000000"/>
              </w:rPr>
              <w:t>,00</w:t>
            </w:r>
            <w:r w:rsidR="00D0692A">
              <w:rPr>
                <w:rFonts w:eastAsia="Times New Roman"/>
                <w:color w:val="000000"/>
              </w:rPr>
              <w:t>€</w:t>
            </w:r>
          </w:p>
        </w:tc>
      </w:tr>
      <w:tr w:rsidR="00D0692A" w:rsidRPr="00D0692A" w14:paraId="4C2AA1F8" w14:textId="77777777" w:rsidTr="00D0692A">
        <w:trPr>
          <w:trHeight w:val="670"/>
        </w:trPr>
        <w:tc>
          <w:tcPr>
            <w:tcW w:w="578" w:type="dxa"/>
            <w:tcBorders>
              <w:top w:val="nil"/>
              <w:left w:val="single" w:sz="8" w:space="0" w:color="auto"/>
              <w:bottom w:val="single" w:sz="4" w:space="0" w:color="auto"/>
              <w:right w:val="single" w:sz="4" w:space="0" w:color="auto"/>
            </w:tcBorders>
            <w:vAlign w:val="center"/>
            <w:hideMark/>
          </w:tcPr>
          <w:p w14:paraId="59B321FF"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5</w:t>
            </w:r>
          </w:p>
        </w:tc>
        <w:tc>
          <w:tcPr>
            <w:tcW w:w="4829" w:type="dxa"/>
            <w:tcBorders>
              <w:top w:val="single" w:sz="4" w:space="0" w:color="auto"/>
              <w:left w:val="nil"/>
              <w:bottom w:val="single" w:sz="4" w:space="0" w:color="auto"/>
              <w:right w:val="single" w:sz="4" w:space="0" w:color="auto"/>
            </w:tcBorders>
            <w:vAlign w:val="center"/>
            <w:hideMark/>
          </w:tcPr>
          <w:p w14:paraId="5CF9B3E5" w14:textId="02BB2AF0" w:rsidR="00D0692A" w:rsidRPr="00D0692A" w:rsidRDefault="00D0692A" w:rsidP="00D0692A">
            <w:pPr>
              <w:spacing w:after="0" w:line="240" w:lineRule="auto"/>
              <w:rPr>
                <w:rFonts w:eastAsia="Times New Roman"/>
                <w:i/>
                <w:iCs/>
                <w:color w:val="000000"/>
              </w:rPr>
            </w:pPr>
            <w:r w:rsidRPr="00D0692A">
              <w:rPr>
                <w:rFonts w:eastAsia="Times New Roman"/>
                <w:color w:val="000000"/>
              </w:rPr>
              <w:t>Κατασκευή και τοποθέτηση πόρτας μπάνιου από κ</w:t>
            </w:r>
            <w:r w:rsidR="00AE3CBD">
              <w:rPr>
                <w:rFonts w:eastAsia="Times New Roman"/>
                <w:color w:val="000000"/>
              </w:rPr>
              <w:t xml:space="preserve">όντρα </w:t>
            </w:r>
            <w:r w:rsidRPr="00D0692A">
              <w:rPr>
                <w:rFonts w:eastAsia="Times New Roman"/>
                <w:color w:val="000000"/>
              </w:rPr>
              <w:t>π</w:t>
            </w:r>
            <w:r w:rsidR="00AE3CBD">
              <w:rPr>
                <w:rFonts w:eastAsia="Times New Roman"/>
                <w:color w:val="000000"/>
              </w:rPr>
              <w:t>λακέ</w:t>
            </w:r>
            <w:r w:rsidRPr="00D0692A">
              <w:rPr>
                <w:rFonts w:eastAsia="Times New Roman"/>
                <w:color w:val="000000"/>
              </w:rPr>
              <w:t xml:space="preserve"> θαλάσσης</w:t>
            </w:r>
            <w:r w:rsidR="0005093C" w:rsidRPr="0005093C">
              <w:rPr>
                <w:rFonts w:eastAsia="Times New Roman"/>
                <w:color w:val="000000"/>
              </w:rPr>
              <w:t xml:space="preserve"> (χωρίς βάψιμο)</w:t>
            </w:r>
            <w:r w:rsidRPr="00D0692A">
              <w:rPr>
                <w:rFonts w:eastAsia="Times New Roman"/>
                <w:color w:val="000000"/>
              </w:rPr>
              <w:t>, μασίφ κάσα και μασίφ περβάζια</w:t>
            </w:r>
            <w:r w:rsidR="00AE3CBD">
              <w:rPr>
                <w:rFonts w:eastAsia="Times New Roman"/>
                <w:color w:val="000000"/>
              </w:rPr>
              <w:t>.</w:t>
            </w:r>
          </w:p>
        </w:tc>
        <w:tc>
          <w:tcPr>
            <w:tcW w:w="1152" w:type="dxa"/>
            <w:tcBorders>
              <w:top w:val="nil"/>
              <w:left w:val="nil"/>
              <w:bottom w:val="single" w:sz="4" w:space="0" w:color="auto"/>
              <w:right w:val="single" w:sz="4" w:space="0" w:color="auto"/>
            </w:tcBorders>
            <w:vAlign w:val="center"/>
            <w:hideMark/>
          </w:tcPr>
          <w:p w14:paraId="72774E6D" w14:textId="77777777" w:rsidR="00D0692A" w:rsidRPr="00D0692A" w:rsidRDefault="00D0692A" w:rsidP="00D0692A">
            <w:pPr>
              <w:spacing w:after="0" w:line="240" w:lineRule="auto"/>
              <w:jc w:val="center"/>
              <w:rPr>
                <w:rFonts w:eastAsia="Times New Roman"/>
                <w:i/>
                <w:iCs/>
                <w:color w:val="000000"/>
              </w:rPr>
            </w:pPr>
            <w:r w:rsidRPr="00D0692A">
              <w:rPr>
                <w:rFonts w:eastAsia="Times New Roman"/>
                <w:i/>
                <w:iCs/>
                <w:color w:val="000000"/>
              </w:rPr>
              <w:t>ΤΜΧ</w:t>
            </w:r>
          </w:p>
        </w:tc>
        <w:tc>
          <w:tcPr>
            <w:tcW w:w="1134" w:type="dxa"/>
            <w:tcBorders>
              <w:top w:val="nil"/>
              <w:left w:val="nil"/>
              <w:bottom w:val="single" w:sz="4" w:space="0" w:color="auto"/>
              <w:right w:val="single" w:sz="4" w:space="0" w:color="auto"/>
            </w:tcBorders>
            <w:vAlign w:val="center"/>
            <w:hideMark/>
          </w:tcPr>
          <w:p w14:paraId="66089D90" w14:textId="77777777" w:rsidR="00D0692A" w:rsidRPr="00D0692A" w:rsidRDefault="00D0692A" w:rsidP="00D0692A">
            <w:pPr>
              <w:spacing w:after="0" w:line="240" w:lineRule="auto"/>
              <w:jc w:val="center"/>
              <w:rPr>
                <w:rFonts w:eastAsia="Times New Roman"/>
                <w:color w:val="000000"/>
              </w:rPr>
            </w:pPr>
            <w:r w:rsidRPr="00D0692A">
              <w:rPr>
                <w:rFonts w:eastAsia="Times New Roman"/>
                <w:color w:val="000000"/>
              </w:rPr>
              <w:t>1</w:t>
            </w:r>
          </w:p>
        </w:tc>
        <w:tc>
          <w:tcPr>
            <w:tcW w:w="1029" w:type="dxa"/>
            <w:tcBorders>
              <w:top w:val="nil"/>
              <w:left w:val="nil"/>
              <w:bottom w:val="single" w:sz="4" w:space="0" w:color="auto"/>
              <w:right w:val="single" w:sz="4" w:space="0" w:color="auto"/>
            </w:tcBorders>
            <w:vAlign w:val="center"/>
            <w:hideMark/>
          </w:tcPr>
          <w:p w14:paraId="739181CA" w14:textId="614A6FDA" w:rsidR="00D0692A" w:rsidRPr="00D0692A" w:rsidRDefault="00D0692A" w:rsidP="00D0692A">
            <w:pPr>
              <w:spacing w:after="0" w:line="240" w:lineRule="auto"/>
              <w:jc w:val="center"/>
              <w:rPr>
                <w:rFonts w:eastAsia="Times New Roman"/>
                <w:color w:val="000000"/>
              </w:rPr>
            </w:pPr>
            <w:r w:rsidRPr="00D0692A">
              <w:rPr>
                <w:rFonts w:eastAsia="Times New Roman"/>
                <w:color w:val="000000"/>
              </w:rPr>
              <w:t>470</w:t>
            </w:r>
            <w:r>
              <w:rPr>
                <w:rFonts w:eastAsia="Times New Roman"/>
                <w:color w:val="000000"/>
              </w:rPr>
              <w:t>,00€</w:t>
            </w:r>
          </w:p>
        </w:tc>
        <w:tc>
          <w:tcPr>
            <w:tcW w:w="1238" w:type="dxa"/>
            <w:tcBorders>
              <w:top w:val="nil"/>
              <w:left w:val="nil"/>
              <w:bottom w:val="single" w:sz="4" w:space="0" w:color="auto"/>
              <w:right w:val="single" w:sz="8" w:space="0" w:color="auto"/>
            </w:tcBorders>
            <w:vAlign w:val="center"/>
            <w:hideMark/>
          </w:tcPr>
          <w:p w14:paraId="302D127A" w14:textId="21B31521" w:rsidR="00D0692A" w:rsidRPr="00D0692A" w:rsidRDefault="00D0692A" w:rsidP="00D0692A">
            <w:pPr>
              <w:spacing w:after="0" w:line="240" w:lineRule="auto"/>
              <w:jc w:val="center"/>
              <w:rPr>
                <w:rFonts w:eastAsia="Times New Roman"/>
                <w:color w:val="000000"/>
              </w:rPr>
            </w:pPr>
            <w:r w:rsidRPr="00D0692A">
              <w:rPr>
                <w:rFonts w:eastAsia="Times New Roman"/>
                <w:color w:val="000000"/>
              </w:rPr>
              <w:t>470,00</w:t>
            </w:r>
            <w:r>
              <w:rPr>
                <w:rFonts w:eastAsia="Times New Roman"/>
                <w:color w:val="000000"/>
              </w:rPr>
              <w:t>€</w:t>
            </w:r>
          </w:p>
        </w:tc>
      </w:tr>
      <w:tr w:rsidR="00D0692A" w:rsidRPr="00D0692A" w14:paraId="0899E80E" w14:textId="77777777" w:rsidTr="00D0692A">
        <w:trPr>
          <w:trHeight w:val="315"/>
        </w:trPr>
        <w:tc>
          <w:tcPr>
            <w:tcW w:w="5407" w:type="dxa"/>
            <w:gridSpan w:val="2"/>
            <w:vMerge w:val="restart"/>
            <w:tcBorders>
              <w:top w:val="single" w:sz="4" w:space="0" w:color="auto"/>
              <w:left w:val="single" w:sz="8" w:space="0" w:color="auto"/>
              <w:bottom w:val="single" w:sz="8" w:space="0" w:color="000000"/>
              <w:right w:val="single" w:sz="4" w:space="0" w:color="auto"/>
            </w:tcBorders>
            <w:vAlign w:val="center"/>
          </w:tcPr>
          <w:p w14:paraId="4DEB3308" w14:textId="696279AC" w:rsidR="00D0692A" w:rsidRPr="00D0692A" w:rsidRDefault="00D0692A" w:rsidP="00D0692A">
            <w:pPr>
              <w:spacing w:after="0" w:line="240" w:lineRule="auto"/>
              <w:jc w:val="center"/>
              <w:rPr>
                <w:rFonts w:eastAsia="Times New Roman"/>
                <w:b/>
                <w:bCs/>
                <w:color w:val="000000"/>
              </w:rPr>
            </w:pPr>
          </w:p>
        </w:tc>
        <w:tc>
          <w:tcPr>
            <w:tcW w:w="3315" w:type="dxa"/>
            <w:gridSpan w:val="3"/>
            <w:tcBorders>
              <w:top w:val="single" w:sz="4" w:space="0" w:color="auto"/>
              <w:left w:val="nil"/>
              <w:bottom w:val="single" w:sz="4" w:space="0" w:color="auto"/>
              <w:right w:val="single" w:sz="4" w:space="0" w:color="auto"/>
            </w:tcBorders>
            <w:vAlign w:val="center"/>
            <w:hideMark/>
          </w:tcPr>
          <w:p w14:paraId="5311A61A" w14:textId="77777777"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Συνολικό Κόστος χωρίς ΦΠΑ (€)</w:t>
            </w:r>
          </w:p>
        </w:tc>
        <w:tc>
          <w:tcPr>
            <w:tcW w:w="1238" w:type="dxa"/>
            <w:tcBorders>
              <w:top w:val="nil"/>
              <w:left w:val="nil"/>
              <w:bottom w:val="single" w:sz="4" w:space="0" w:color="auto"/>
              <w:right w:val="single" w:sz="8" w:space="0" w:color="auto"/>
            </w:tcBorders>
            <w:vAlign w:val="center"/>
            <w:hideMark/>
          </w:tcPr>
          <w:p w14:paraId="671E185F" w14:textId="4BEF2E28" w:rsidR="00D0692A" w:rsidRPr="00D0692A" w:rsidRDefault="00EC74B2" w:rsidP="00D0692A">
            <w:pPr>
              <w:spacing w:after="0" w:line="240" w:lineRule="auto"/>
              <w:jc w:val="center"/>
              <w:rPr>
                <w:rFonts w:eastAsia="Times New Roman"/>
                <w:b/>
                <w:bCs/>
                <w:color w:val="000000"/>
              </w:rPr>
            </w:pPr>
            <w:bookmarkStart w:id="6" w:name="_Hlk213146465"/>
            <w:r>
              <w:rPr>
                <w:rFonts w:eastAsia="Times New Roman"/>
                <w:b/>
                <w:bCs/>
                <w:color w:val="000000"/>
              </w:rPr>
              <w:t>2</w:t>
            </w:r>
            <w:r w:rsidR="002B1025">
              <w:rPr>
                <w:rFonts w:eastAsia="Times New Roman"/>
                <w:b/>
                <w:bCs/>
                <w:color w:val="000000"/>
              </w:rPr>
              <w:t>.</w:t>
            </w:r>
            <w:r>
              <w:rPr>
                <w:rFonts w:eastAsia="Times New Roman"/>
                <w:b/>
                <w:bCs/>
                <w:color w:val="000000"/>
              </w:rPr>
              <w:t>780</w:t>
            </w:r>
            <w:r w:rsidR="00D0692A" w:rsidRPr="00D0692A">
              <w:rPr>
                <w:rFonts w:eastAsia="Times New Roman"/>
                <w:b/>
                <w:bCs/>
                <w:color w:val="000000"/>
              </w:rPr>
              <w:t>,00</w:t>
            </w:r>
            <w:bookmarkEnd w:id="6"/>
          </w:p>
        </w:tc>
      </w:tr>
      <w:tr w:rsidR="00D0692A" w:rsidRPr="00D0692A" w14:paraId="51AC8BBD" w14:textId="77777777" w:rsidTr="00D0692A">
        <w:trPr>
          <w:trHeight w:val="315"/>
        </w:trPr>
        <w:tc>
          <w:tcPr>
            <w:tcW w:w="5407" w:type="dxa"/>
            <w:gridSpan w:val="2"/>
            <w:vMerge/>
            <w:tcBorders>
              <w:top w:val="single" w:sz="4" w:space="0" w:color="auto"/>
              <w:left w:val="single" w:sz="8" w:space="0" w:color="auto"/>
              <w:bottom w:val="single" w:sz="8" w:space="0" w:color="000000"/>
              <w:right w:val="single" w:sz="4" w:space="0" w:color="auto"/>
            </w:tcBorders>
            <w:vAlign w:val="center"/>
            <w:hideMark/>
          </w:tcPr>
          <w:p w14:paraId="13681803" w14:textId="77777777" w:rsidR="00D0692A" w:rsidRPr="00D0692A" w:rsidRDefault="00D0692A" w:rsidP="00D0692A">
            <w:pPr>
              <w:spacing w:after="0" w:line="240" w:lineRule="auto"/>
              <w:rPr>
                <w:rFonts w:eastAsia="Times New Roman"/>
                <w:b/>
                <w:bCs/>
                <w:color w:val="000000"/>
              </w:rPr>
            </w:pPr>
          </w:p>
        </w:tc>
        <w:tc>
          <w:tcPr>
            <w:tcW w:w="3315" w:type="dxa"/>
            <w:gridSpan w:val="3"/>
            <w:tcBorders>
              <w:top w:val="single" w:sz="4" w:space="0" w:color="auto"/>
              <w:left w:val="nil"/>
              <w:bottom w:val="single" w:sz="8" w:space="0" w:color="auto"/>
              <w:right w:val="single" w:sz="4" w:space="0" w:color="auto"/>
            </w:tcBorders>
            <w:vAlign w:val="center"/>
            <w:hideMark/>
          </w:tcPr>
          <w:p w14:paraId="1B6DE40A" w14:textId="77777777" w:rsidR="00D0692A" w:rsidRPr="00D0692A" w:rsidRDefault="00D0692A" w:rsidP="00D0692A">
            <w:pPr>
              <w:spacing w:after="0" w:line="240" w:lineRule="auto"/>
              <w:jc w:val="center"/>
              <w:rPr>
                <w:rFonts w:eastAsia="Times New Roman"/>
                <w:b/>
                <w:bCs/>
                <w:color w:val="000000"/>
              </w:rPr>
            </w:pPr>
            <w:r w:rsidRPr="00D0692A">
              <w:rPr>
                <w:rFonts w:eastAsia="Times New Roman"/>
                <w:b/>
                <w:bCs/>
                <w:color w:val="000000"/>
              </w:rPr>
              <w:t>Συνολικό Κόστος με ΦΠΑ 24% (€)</w:t>
            </w:r>
          </w:p>
        </w:tc>
        <w:tc>
          <w:tcPr>
            <w:tcW w:w="1238" w:type="dxa"/>
            <w:tcBorders>
              <w:top w:val="nil"/>
              <w:left w:val="nil"/>
              <w:bottom w:val="single" w:sz="8" w:space="0" w:color="auto"/>
              <w:right w:val="single" w:sz="8" w:space="0" w:color="auto"/>
            </w:tcBorders>
            <w:vAlign w:val="center"/>
            <w:hideMark/>
          </w:tcPr>
          <w:p w14:paraId="61D208E8" w14:textId="5594D56E" w:rsidR="00D0692A" w:rsidRPr="00D0692A" w:rsidRDefault="00EC74B2" w:rsidP="00D0692A">
            <w:pPr>
              <w:spacing w:after="0" w:line="240" w:lineRule="auto"/>
              <w:jc w:val="center"/>
              <w:rPr>
                <w:rFonts w:eastAsia="Times New Roman"/>
                <w:b/>
                <w:bCs/>
                <w:color w:val="000000"/>
              </w:rPr>
            </w:pPr>
            <w:r>
              <w:rPr>
                <w:rFonts w:eastAsia="Times New Roman"/>
                <w:b/>
                <w:bCs/>
                <w:color w:val="000000"/>
              </w:rPr>
              <w:t>3</w:t>
            </w:r>
            <w:r w:rsidR="002B1025">
              <w:rPr>
                <w:rFonts w:eastAsia="Times New Roman"/>
                <w:b/>
                <w:bCs/>
                <w:color w:val="000000"/>
              </w:rPr>
              <w:t>.</w:t>
            </w:r>
            <w:r>
              <w:rPr>
                <w:rFonts w:eastAsia="Times New Roman"/>
                <w:b/>
                <w:bCs/>
                <w:color w:val="000000"/>
              </w:rPr>
              <w:t>447</w:t>
            </w:r>
            <w:r w:rsidR="00D0692A" w:rsidRPr="00D0692A">
              <w:rPr>
                <w:rFonts w:eastAsia="Times New Roman"/>
                <w:b/>
                <w:bCs/>
                <w:color w:val="000000"/>
              </w:rPr>
              <w:t>,</w:t>
            </w:r>
            <w:r>
              <w:rPr>
                <w:rFonts w:eastAsia="Times New Roman"/>
                <w:b/>
                <w:bCs/>
                <w:color w:val="000000"/>
              </w:rPr>
              <w:t>2</w:t>
            </w:r>
            <w:r w:rsidR="00C628D8">
              <w:rPr>
                <w:rFonts w:eastAsia="Times New Roman"/>
                <w:b/>
                <w:bCs/>
                <w:color w:val="000000"/>
              </w:rPr>
              <w:t>0</w:t>
            </w:r>
          </w:p>
        </w:tc>
      </w:tr>
    </w:tbl>
    <w:p w14:paraId="2FF58642" w14:textId="07EDFAA9" w:rsidR="00D0692A" w:rsidRPr="00043424" w:rsidRDefault="00043424" w:rsidP="00043424">
      <w:pPr>
        <w:pBdr>
          <w:top w:val="nil"/>
          <w:left w:val="nil"/>
          <w:bottom w:val="nil"/>
          <w:right w:val="nil"/>
          <w:between w:val="nil"/>
        </w:pBdr>
        <w:spacing w:before="60" w:after="60" w:line="276" w:lineRule="auto"/>
        <w:jc w:val="both"/>
        <w:rPr>
          <w:b/>
          <w:color w:val="000000"/>
        </w:rPr>
      </w:pPr>
      <w:r w:rsidRPr="00097ABD">
        <w:rPr>
          <w:b/>
          <w:color w:val="000000"/>
        </w:rPr>
        <w:t>Όλα τα προσφερόμενα είδη θα πρέπει να πληρούν τις τεχνικές προδιαγραφές, που αποτελούν αναπόσπαστο μέρος της πρόσκλησης:</w:t>
      </w:r>
    </w:p>
    <w:p w14:paraId="3C3D9580" w14:textId="699D355E" w:rsidR="00B064E3" w:rsidRDefault="00B064E3"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Pr>
          <w:rFonts w:asciiTheme="minorHAnsi" w:eastAsia="Batang" w:hAnsiTheme="minorHAnsi" w:cstheme="minorHAnsi"/>
          <w:snapToGrid w:val="0"/>
        </w:rPr>
        <w:t xml:space="preserve">Όλες οι </w:t>
      </w:r>
      <w:proofErr w:type="spellStart"/>
      <w:r w:rsidR="00702F16">
        <w:rPr>
          <w:rFonts w:asciiTheme="minorHAnsi" w:eastAsia="Batang" w:hAnsiTheme="minorHAnsi" w:cstheme="minorHAnsi"/>
          <w:snapToGrid w:val="0"/>
        </w:rPr>
        <w:t>γαλβανιζέ</w:t>
      </w:r>
      <w:proofErr w:type="spellEnd"/>
      <w:r w:rsidR="00702F16">
        <w:rPr>
          <w:rFonts w:asciiTheme="minorHAnsi" w:eastAsia="Batang" w:hAnsiTheme="minorHAnsi" w:cstheme="minorHAnsi"/>
          <w:snapToGrid w:val="0"/>
        </w:rPr>
        <w:t xml:space="preserve"> </w:t>
      </w:r>
      <w:r>
        <w:rPr>
          <w:rFonts w:asciiTheme="minorHAnsi" w:eastAsia="Batang" w:hAnsiTheme="minorHAnsi" w:cstheme="minorHAnsi"/>
          <w:snapToGrid w:val="0"/>
        </w:rPr>
        <w:t xml:space="preserve">πόρτες θα περιλαμβάνουν </w:t>
      </w:r>
      <w:r w:rsidR="00702F16">
        <w:rPr>
          <w:rFonts w:asciiTheme="minorHAnsi" w:eastAsia="Batang" w:hAnsiTheme="minorHAnsi" w:cstheme="minorHAnsi"/>
          <w:snapToGrid w:val="0"/>
        </w:rPr>
        <w:t xml:space="preserve">ασημί </w:t>
      </w:r>
      <w:r>
        <w:rPr>
          <w:rFonts w:asciiTheme="minorHAnsi" w:eastAsia="Batang" w:hAnsiTheme="minorHAnsi" w:cstheme="minorHAnsi"/>
          <w:snapToGrid w:val="0"/>
        </w:rPr>
        <w:t xml:space="preserve">κλειδαριά και </w:t>
      </w:r>
      <w:r w:rsidR="00702F16">
        <w:rPr>
          <w:rFonts w:asciiTheme="minorHAnsi" w:eastAsia="Batang" w:hAnsiTheme="minorHAnsi" w:cstheme="minorHAnsi"/>
          <w:snapToGrid w:val="0"/>
        </w:rPr>
        <w:t xml:space="preserve">μαύρα </w:t>
      </w:r>
      <w:r>
        <w:rPr>
          <w:rFonts w:asciiTheme="minorHAnsi" w:eastAsia="Batang" w:hAnsiTheme="minorHAnsi" w:cstheme="minorHAnsi"/>
          <w:snapToGrid w:val="0"/>
        </w:rPr>
        <w:t>πόμολα.</w:t>
      </w:r>
      <w:r w:rsidR="00C628D8">
        <w:rPr>
          <w:rFonts w:asciiTheme="minorHAnsi" w:eastAsia="Batang" w:hAnsiTheme="minorHAnsi" w:cstheme="minorHAnsi"/>
          <w:snapToGrid w:val="0"/>
        </w:rPr>
        <w:t xml:space="preserve"> Η μασίφ πόρτα θα περιλαμβάνει κλειδαριά, πόμολα και </w:t>
      </w:r>
      <w:r w:rsidR="00C628D8" w:rsidRPr="00C628D8">
        <w:rPr>
          <w:rFonts w:asciiTheme="minorHAnsi" w:eastAsia="Batang" w:hAnsiTheme="minorHAnsi" w:cstheme="minorHAnsi"/>
          <w:b/>
          <w:bCs/>
          <w:snapToGrid w:val="0"/>
        </w:rPr>
        <w:t>ενσωματωμένο σύρτη</w:t>
      </w:r>
      <w:r w:rsidR="00C628D8">
        <w:rPr>
          <w:rFonts w:asciiTheme="minorHAnsi" w:eastAsia="Batang" w:hAnsiTheme="minorHAnsi" w:cstheme="minorHAnsi"/>
          <w:snapToGrid w:val="0"/>
        </w:rPr>
        <w:t xml:space="preserve"> από μέσα.</w:t>
      </w:r>
    </w:p>
    <w:p w14:paraId="1717FA52" w14:textId="415CDD5A" w:rsidR="00FC2C67" w:rsidRDefault="00FC2C67"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Pr>
          <w:rFonts w:asciiTheme="minorHAnsi" w:eastAsia="Batang" w:hAnsiTheme="minorHAnsi" w:cstheme="minorHAnsi"/>
          <w:snapToGrid w:val="0"/>
        </w:rPr>
        <w:t xml:space="preserve">Οι </w:t>
      </w:r>
      <w:proofErr w:type="spellStart"/>
      <w:r>
        <w:rPr>
          <w:rFonts w:asciiTheme="minorHAnsi" w:eastAsia="Batang" w:hAnsiTheme="minorHAnsi" w:cstheme="minorHAnsi"/>
          <w:snapToGrid w:val="0"/>
        </w:rPr>
        <w:t>γαλβανιζέ</w:t>
      </w:r>
      <w:proofErr w:type="spellEnd"/>
      <w:r>
        <w:rPr>
          <w:rFonts w:asciiTheme="minorHAnsi" w:eastAsia="Batang" w:hAnsiTheme="minorHAnsi" w:cstheme="minorHAnsi"/>
          <w:snapToGrid w:val="0"/>
        </w:rPr>
        <w:t xml:space="preserve"> πόρτες θα είναι χρώματος γκρι ανοιχτό. Η ξύλινη πόρτα θα είναι </w:t>
      </w:r>
      <w:r w:rsidR="0005093C">
        <w:rPr>
          <w:rFonts w:asciiTheme="minorHAnsi" w:eastAsia="Batang" w:hAnsiTheme="minorHAnsi" w:cstheme="minorHAnsi"/>
          <w:snapToGrid w:val="0"/>
        </w:rPr>
        <w:t>στο χρώμα του κόντρα πλακέ, χωρίς περαιτέρω βάψιμο.</w:t>
      </w:r>
    </w:p>
    <w:p w14:paraId="73952BC7" w14:textId="42EFBA5B" w:rsidR="00C50825" w:rsidRDefault="00C50825"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Pr>
          <w:rFonts w:asciiTheme="minorHAnsi" w:eastAsia="Batang" w:hAnsiTheme="minorHAnsi" w:cstheme="minorHAnsi"/>
          <w:snapToGrid w:val="0"/>
        </w:rPr>
        <w:t xml:space="preserve">Οι διαστάσεις των πορτών είναι </w:t>
      </w:r>
      <w:r w:rsidRPr="00C50825">
        <w:rPr>
          <w:rFonts w:asciiTheme="minorHAnsi" w:eastAsia="Batang" w:hAnsiTheme="minorHAnsi" w:cstheme="minorHAnsi"/>
          <w:b/>
          <w:bCs/>
          <w:snapToGrid w:val="0"/>
        </w:rPr>
        <w:t>ενδεικτικά</w:t>
      </w:r>
      <w:r w:rsidR="00EC131D">
        <w:rPr>
          <w:rFonts w:asciiTheme="minorHAnsi" w:eastAsia="Batang" w:hAnsiTheme="minorHAnsi" w:cstheme="minorHAnsi"/>
          <w:b/>
          <w:bCs/>
          <w:snapToGrid w:val="0"/>
        </w:rPr>
        <w:t xml:space="preserve"> (σε εκ.)</w:t>
      </w:r>
      <w:r>
        <w:rPr>
          <w:rFonts w:asciiTheme="minorHAnsi" w:eastAsia="Batang" w:hAnsiTheme="minorHAnsi" w:cstheme="minorHAnsi"/>
          <w:snapToGrid w:val="0"/>
        </w:rPr>
        <w:t>:</w:t>
      </w:r>
    </w:p>
    <w:p w14:paraId="493AA3C4" w14:textId="54DB12B6" w:rsidR="00C50825" w:rsidRDefault="00EC131D" w:rsidP="00C50825">
      <w:pPr>
        <w:widowControl w:val="0"/>
        <w:numPr>
          <w:ilvl w:val="1"/>
          <w:numId w:val="6"/>
        </w:numPr>
        <w:shd w:val="clear" w:color="auto" w:fill="FFFFFF"/>
        <w:tabs>
          <w:tab w:val="right" w:pos="5014"/>
        </w:tabs>
        <w:suppressAutoHyphens/>
        <w:autoSpaceDN w:val="0"/>
        <w:spacing w:after="120" w:line="276" w:lineRule="auto"/>
        <w:jc w:val="both"/>
        <w:textAlignment w:val="baseline"/>
        <w:rPr>
          <w:rFonts w:asciiTheme="minorHAnsi" w:eastAsia="Batang" w:hAnsiTheme="minorHAnsi" w:cstheme="minorHAnsi"/>
          <w:snapToGrid w:val="0"/>
        </w:rPr>
      </w:pPr>
      <w:r>
        <w:rPr>
          <w:rFonts w:asciiTheme="minorHAnsi" w:eastAsia="Batang" w:hAnsiTheme="minorHAnsi" w:cstheme="minorHAnsi"/>
          <w:snapToGrid w:val="0"/>
        </w:rPr>
        <w:lastRenderedPageBreak/>
        <w:t>77</w:t>
      </w:r>
      <w:r>
        <w:rPr>
          <w:rFonts w:asciiTheme="minorHAnsi" w:eastAsia="Batang" w:hAnsiTheme="minorHAnsi" w:cstheme="minorHAnsi"/>
          <w:snapToGrid w:val="0"/>
          <w:lang w:val="en-US"/>
        </w:rPr>
        <w:t>x</w:t>
      </w:r>
      <w:r w:rsidRPr="00EC131D">
        <w:rPr>
          <w:rFonts w:asciiTheme="minorHAnsi" w:eastAsia="Batang" w:hAnsiTheme="minorHAnsi" w:cstheme="minorHAnsi"/>
          <w:snapToGrid w:val="0"/>
        </w:rPr>
        <w:t>221</w:t>
      </w:r>
      <w:r>
        <w:rPr>
          <w:rFonts w:asciiTheme="minorHAnsi" w:eastAsia="Batang" w:hAnsiTheme="minorHAnsi" w:cstheme="minorHAnsi"/>
          <w:snapToGrid w:val="0"/>
        </w:rPr>
        <w:t>, 77</w:t>
      </w:r>
      <w:r>
        <w:rPr>
          <w:rFonts w:asciiTheme="minorHAnsi" w:eastAsia="Batang" w:hAnsiTheme="minorHAnsi" w:cstheme="minorHAnsi"/>
          <w:snapToGrid w:val="0"/>
          <w:lang w:val="en-US"/>
        </w:rPr>
        <w:t>x</w:t>
      </w:r>
      <w:r w:rsidRPr="00EC131D">
        <w:rPr>
          <w:rFonts w:asciiTheme="minorHAnsi" w:eastAsia="Batang" w:hAnsiTheme="minorHAnsi" w:cstheme="minorHAnsi"/>
          <w:snapToGrid w:val="0"/>
        </w:rPr>
        <w:t>208</w:t>
      </w:r>
      <w:r w:rsidR="00C84DE8">
        <w:rPr>
          <w:rFonts w:asciiTheme="minorHAnsi" w:eastAsia="Batang" w:hAnsiTheme="minorHAnsi" w:cstheme="minorHAnsi"/>
          <w:snapToGrid w:val="0"/>
        </w:rPr>
        <w:t xml:space="preserve"> και</w:t>
      </w:r>
      <w:r w:rsidRPr="00EC131D">
        <w:rPr>
          <w:rFonts w:asciiTheme="minorHAnsi" w:eastAsia="Batang" w:hAnsiTheme="minorHAnsi" w:cstheme="minorHAnsi"/>
          <w:snapToGrid w:val="0"/>
        </w:rPr>
        <w:t xml:space="preserve"> 77</w:t>
      </w:r>
      <w:r>
        <w:rPr>
          <w:rFonts w:asciiTheme="minorHAnsi" w:eastAsia="Batang" w:hAnsiTheme="minorHAnsi" w:cstheme="minorHAnsi"/>
          <w:snapToGrid w:val="0"/>
          <w:lang w:val="en-US"/>
        </w:rPr>
        <w:t>x</w:t>
      </w:r>
      <w:r w:rsidRPr="00EC131D">
        <w:rPr>
          <w:rFonts w:asciiTheme="minorHAnsi" w:eastAsia="Batang" w:hAnsiTheme="minorHAnsi" w:cstheme="minorHAnsi"/>
          <w:snapToGrid w:val="0"/>
        </w:rPr>
        <w:t xml:space="preserve">215 </w:t>
      </w:r>
      <w:r>
        <w:rPr>
          <w:rFonts w:asciiTheme="minorHAnsi" w:eastAsia="Batang" w:hAnsiTheme="minorHAnsi" w:cstheme="minorHAnsi"/>
          <w:snapToGrid w:val="0"/>
        </w:rPr>
        <w:t xml:space="preserve">για τις </w:t>
      </w:r>
      <w:proofErr w:type="spellStart"/>
      <w:r>
        <w:rPr>
          <w:rFonts w:asciiTheme="minorHAnsi" w:eastAsia="Batang" w:hAnsiTheme="minorHAnsi" w:cstheme="minorHAnsi"/>
          <w:snapToGrid w:val="0"/>
        </w:rPr>
        <w:t>γαλβανιζέ</w:t>
      </w:r>
      <w:proofErr w:type="spellEnd"/>
    </w:p>
    <w:p w14:paraId="0D679EB8" w14:textId="4BB7A40C" w:rsidR="00EC131D" w:rsidRDefault="00FC2C67" w:rsidP="00C50825">
      <w:pPr>
        <w:widowControl w:val="0"/>
        <w:numPr>
          <w:ilvl w:val="1"/>
          <w:numId w:val="6"/>
        </w:numPr>
        <w:shd w:val="clear" w:color="auto" w:fill="FFFFFF"/>
        <w:tabs>
          <w:tab w:val="right" w:pos="5014"/>
        </w:tabs>
        <w:suppressAutoHyphens/>
        <w:autoSpaceDN w:val="0"/>
        <w:spacing w:after="120" w:line="276" w:lineRule="auto"/>
        <w:jc w:val="both"/>
        <w:textAlignment w:val="baseline"/>
        <w:rPr>
          <w:rFonts w:asciiTheme="minorHAnsi" w:eastAsia="Batang" w:hAnsiTheme="minorHAnsi" w:cstheme="minorHAnsi"/>
          <w:snapToGrid w:val="0"/>
        </w:rPr>
      </w:pPr>
      <w:r>
        <w:rPr>
          <w:rFonts w:asciiTheme="minorHAnsi" w:eastAsia="Batang" w:hAnsiTheme="minorHAnsi" w:cstheme="minorHAnsi"/>
          <w:snapToGrid w:val="0"/>
        </w:rPr>
        <w:t>60</w:t>
      </w:r>
      <w:r>
        <w:rPr>
          <w:rFonts w:asciiTheme="minorHAnsi" w:eastAsia="Batang" w:hAnsiTheme="minorHAnsi" w:cstheme="minorHAnsi"/>
          <w:snapToGrid w:val="0"/>
          <w:lang w:val="en-US"/>
        </w:rPr>
        <w:t>x</w:t>
      </w:r>
      <w:r w:rsidRPr="0005093C">
        <w:rPr>
          <w:rFonts w:asciiTheme="minorHAnsi" w:eastAsia="Batang" w:hAnsiTheme="minorHAnsi" w:cstheme="minorHAnsi"/>
          <w:snapToGrid w:val="0"/>
        </w:rPr>
        <w:t>200</w:t>
      </w:r>
      <w:r w:rsidR="0005093C">
        <w:rPr>
          <w:rFonts w:asciiTheme="minorHAnsi" w:eastAsia="Batang" w:hAnsiTheme="minorHAnsi" w:cstheme="minorHAnsi"/>
          <w:snapToGrid w:val="0"/>
        </w:rPr>
        <w:t xml:space="preserve"> για την ξύλινη πόρτα</w:t>
      </w:r>
    </w:p>
    <w:p w14:paraId="053DD8D4" w14:textId="30FE1CFB" w:rsidR="00043424" w:rsidRPr="00FC2C67" w:rsidRDefault="00043424"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Pr>
          <w:bCs/>
          <w:color w:val="000000"/>
        </w:rPr>
        <w:t xml:space="preserve">Οι μεντεσέδες θα είναι </w:t>
      </w:r>
      <w:r w:rsidRPr="008A3714">
        <w:rPr>
          <w:b/>
          <w:color w:val="000000"/>
        </w:rPr>
        <w:t>ατσάλινοι</w:t>
      </w:r>
      <w:r>
        <w:rPr>
          <w:bCs/>
          <w:color w:val="000000"/>
        </w:rPr>
        <w:t xml:space="preserve"> και με τουλάχιστον 3+3 βιδώματα. Θα τοποθετηθούν τουλάχιστον </w:t>
      </w:r>
      <w:r w:rsidRPr="008A3714">
        <w:rPr>
          <w:b/>
          <w:color w:val="000000"/>
        </w:rPr>
        <w:t>3 μεντεσέδες ανά πόρτα</w:t>
      </w:r>
    </w:p>
    <w:p w14:paraId="610BD7AD" w14:textId="67BB7BB7" w:rsidR="00FC2C67" w:rsidRPr="00FC2C67" w:rsidRDefault="00FC2C67" w:rsidP="00FC2C6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Pr>
          <w:rFonts w:asciiTheme="minorHAnsi" w:eastAsia="Batang" w:hAnsiTheme="minorHAnsi" w:cstheme="minorHAnsi"/>
          <w:snapToGrid w:val="0"/>
        </w:rPr>
        <w:t xml:space="preserve">Περιμετρικά των </w:t>
      </w:r>
      <w:proofErr w:type="spellStart"/>
      <w:r>
        <w:rPr>
          <w:rFonts w:asciiTheme="minorHAnsi" w:eastAsia="Batang" w:hAnsiTheme="minorHAnsi" w:cstheme="minorHAnsi"/>
          <w:snapToGrid w:val="0"/>
        </w:rPr>
        <w:t>γαλβανιζέ</w:t>
      </w:r>
      <w:proofErr w:type="spellEnd"/>
      <w:r>
        <w:rPr>
          <w:rFonts w:asciiTheme="minorHAnsi" w:eastAsia="Batang" w:hAnsiTheme="minorHAnsi" w:cstheme="minorHAnsi"/>
          <w:snapToGrid w:val="0"/>
        </w:rPr>
        <w:t xml:space="preserve"> πορτών θα υπάρχει λάστιχο για ομαλό κλείσιμο.</w:t>
      </w:r>
    </w:p>
    <w:p w14:paraId="0904E34A" w14:textId="1B90348C" w:rsidR="00043424" w:rsidRDefault="00043424"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Pr>
          <w:bCs/>
          <w:color w:val="000000"/>
        </w:rPr>
        <w:t>Πριν την τελική παράδοση της κάθε εγκατεστημένης πόρτας, θα γίνεται ενδελεχής και ακριβής ρύθμισή της για σωστό κλείσιμο και ως προς το ύψος και ως προς το βάθος.</w:t>
      </w:r>
    </w:p>
    <w:p w14:paraId="0A5C4555" w14:textId="7FBD307B" w:rsidR="0044663F" w:rsidRDefault="0044663F"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sidRPr="0044663F">
        <w:rPr>
          <w:rFonts w:asciiTheme="minorHAnsi" w:eastAsia="Batang" w:hAnsiTheme="minorHAnsi" w:cstheme="minorHAnsi"/>
          <w:snapToGrid w:val="0"/>
        </w:rPr>
        <w:t xml:space="preserve">Προμήθεια και τοποθέτηση μεταλλικών στηριγμάτων (σκελετός), στρωτήρες και ορθοστάτες, </w:t>
      </w:r>
      <w:r w:rsidR="00650239">
        <w:rPr>
          <w:rFonts w:asciiTheme="minorHAnsi" w:eastAsia="Batang" w:hAnsiTheme="minorHAnsi" w:cstheme="minorHAnsi"/>
          <w:snapToGrid w:val="0"/>
        </w:rPr>
        <w:t xml:space="preserve">για την </w:t>
      </w:r>
      <w:r w:rsidRPr="0044663F">
        <w:rPr>
          <w:rFonts w:asciiTheme="minorHAnsi" w:eastAsia="Batang" w:hAnsiTheme="minorHAnsi" w:cstheme="minorHAnsi"/>
          <w:snapToGrid w:val="0"/>
        </w:rPr>
        <w:t xml:space="preserve">τοποθέτηση </w:t>
      </w:r>
      <w:r w:rsidR="00650239">
        <w:rPr>
          <w:rFonts w:asciiTheme="minorHAnsi" w:eastAsia="Batang" w:hAnsiTheme="minorHAnsi" w:cstheme="minorHAnsi"/>
          <w:snapToGrid w:val="0"/>
        </w:rPr>
        <w:t xml:space="preserve">των </w:t>
      </w:r>
      <w:r w:rsidRPr="0044663F">
        <w:rPr>
          <w:rFonts w:asciiTheme="minorHAnsi" w:eastAsia="Batang" w:hAnsiTheme="minorHAnsi" w:cstheme="minorHAnsi"/>
          <w:snapToGrid w:val="0"/>
        </w:rPr>
        <w:t>γυψοσαν</w:t>
      </w:r>
      <w:r w:rsidR="00650239">
        <w:rPr>
          <w:rFonts w:asciiTheme="minorHAnsi" w:eastAsia="Batang" w:hAnsiTheme="minorHAnsi" w:cstheme="minorHAnsi"/>
          <w:snapToGrid w:val="0"/>
        </w:rPr>
        <w:t xml:space="preserve">ίδων, </w:t>
      </w:r>
      <w:r w:rsidRPr="0044663F">
        <w:rPr>
          <w:rFonts w:asciiTheme="minorHAnsi" w:eastAsia="Batang" w:hAnsiTheme="minorHAnsi" w:cstheme="minorHAnsi"/>
          <w:snapToGrid w:val="0"/>
        </w:rPr>
        <w:t>όπως επίσης και μονωτικού υλικού.</w:t>
      </w:r>
    </w:p>
    <w:p w14:paraId="5F5ECB69" w14:textId="46A2D819" w:rsidR="00204E99" w:rsidRDefault="0044663F"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sidRPr="0044663F">
        <w:rPr>
          <w:rFonts w:asciiTheme="minorHAnsi" w:eastAsia="Batang" w:hAnsiTheme="minorHAnsi" w:cstheme="minorHAnsi"/>
          <w:snapToGrid w:val="0"/>
        </w:rPr>
        <w:t>Αφαίρεση</w:t>
      </w:r>
      <w:r w:rsidR="00235524">
        <w:rPr>
          <w:rFonts w:asciiTheme="minorHAnsi" w:eastAsia="Batang" w:hAnsiTheme="minorHAnsi" w:cstheme="minorHAnsi"/>
          <w:snapToGrid w:val="0"/>
        </w:rPr>
        <w:t xml:space="preserve"> και απομάκρυνση</w:t>
      </w:r>
      <w:r w:rsidRPr="0044663F">
        <w:rPr>
          <w:rFonts w:asciiTheme="minorHAnsi" w:eastAsia="Batang" w:hAnsiTheme="minorHAnsi" w:cstheme="minorHAnsi"/>
          <w:snapToGrid w:val="0"/>
        </w:rPr>
        <w:t xml:space="preserve"> </w:t>
      </w:r>
      <w:r w:rsidR="009E0A4A">
        <w:rPr>
          <w:rFonts w:asciiTheme="minorHAnsi" w:eastAsia="Batang" w:hAnsiTheme="minorHAnsi" w:cstheme="minorHAnsi"/>
          <w:snapToGrid w:val="0"/>
        </w:rPr>
        <w:t>υπάρχοντος</w:t>
      </w:r>
      <w:r w:rsidRPr="0044663F">
        <w:rPr>
          <w:rFonts w:asciiTheme="minorHAnsi" w:eastAsia="Batang" w:hAnsiTheme="minorHAnsi" w:cstheme="minorHAnsi"/>
          <w:snapToGrid w:val="0"/>
        </w:rPr>
        <w:t xml:space="preserve"> πλαισίου και της διακοσμητικής κάσας</w:t>
      </w:r>
      <w:r w:rsidR="0055177A">
        <w:rPr>
          <w:rFonts w:asciiTheme="minorHAnsi" w:eastAsia="Batang" w:hAnsiTheme="minorHAnsi" w:cstheme="minorHAnsi"/>
          <w:snapToGrid w:val="0"/>
        </w:rPr>
        <w:t xml:space="preserve"> όπου αυτά υπάρχουν</w:t>
      </w:r>
      <w:r w:rsidR="00204E99">
        <w:rPr>
          <w:rFonts w:asciiTheme="minorHAnsi" w:eastAsia="Batang" w:hAnsiTheme="minorHAnsi" w:cstheme="minorHAnsi"/>
          <w:snapToGrid w:val="0"/>
        </w:rPr>
        <w:t>.</w:t>
      </w:r>
    </w:p>
    <w:p w14:paraId="651733AA" w14:textId="71B1F2B7" w:rsidR="0044663F" w:rsidRDefault="0044663F" w:rsidP="003C6BA7">
      <w:pPr>
        <w:widowControl w:val="0"/>
        <w:numPr>
          <w:ilvl w:val="0"/>
          <w:numId w:val="6"/>
        </w:numPr>
        <w:shd w:val="clear" w:color="auto" w:fill="FFFFFF"/>
        <w:tabs>
          <w:tab w:val="right" w:pos="5014"/>
        </w:tabs>
        <w:suppressAutoHyphens/>
        <w:autoSpaceDN w:val="0"/>
        <w:spacing w:after="120" w:line="276" w:lineRule="auto"/>
        <w:ind w:left="284" w:hanging="284"/>
        <w:jc w:val="both"/>
        <w:textAlignment w:val="baseline"/>
        <w:rPr>
          <w:rFonts w:asciiTheme="minorHAnsi" w:eastAsia="Batang" w:hAnsiTheme="minorHAnsi" w:cstheme="minorHAnsi"/>
          <w:snapToGrid w:val="0"/>
        </w:rPr>
      </w:pPr>
      <w:r w:rsidRPr="0044663F">
        <w:rPr>
          <w:rFonts w:asciiTheme="minorHAnsi" w:eastAsia="Batang" w:hAnsiTheme="minorHAnsi" w:cstheme="minorHAnsi"/>
          <w:snapToGrid w:val="0"/>
        </w:rPr>
        <w:t xml:space="preserve">Στοκάρισμα </w:t>
      </w:r>
      <w:r w:rsidR="00235524">
        <w:rPr>
          <w:rFonts w:asciiTheme="minorHAnsi" w:eastAsia="Batang" w:hAnsiTheme="minorHAnsi" w:cstheme="minorHAnsi"/>
          <w:snapToGrid w:val="0"/>
        </w:rPr>
        <w:t xml:space="preserve">και τρίψιμο </w:t>
      </w:r>
      <w:r w:rsidRPr="0044663F">
        <w:rPr>
          <w:rFonts w:asciiTheme="minorHAnsi" w:eastAsia="Batang" w:hAnsiTheme="minorHAnsi" w:cstheme="minorHAnsi"/>
          <w:snapToGrid w:val="0"/>
        </w:rPr>
        <w:t>στα κενά των ενώσεων και όπου αυτό θεωρείται απαραίτητο</w:t>
      </w:r>
      <w:r>
        <w:rPr>
          <w:rFonts w:asciiTheme="minorHAnsi" w:eastAsia="Batang" w:hAnsiTheme="minorHAnsi" w:cstheme="minorHAnsi"/>
          <w:snapToGrid w:val="0"/>
        </w:rPr>
        <w:t>.</w:t>
      </w:r>
    </w:p>
    <w:p w14:paraId="2ECD7DFD" w14:textId="47EDD6F5" w:rsidR="005B505C" w:rsidRPr="006B1FAD" w:rsidRDefault="005B505C" w:rsidP="003C6BA7">
      <w:pPr>
        <w:shd w:val="clear" w:color="auto" w:fill="FFFFFF"/>
        <w:spacing w:after="120" w:line="276" w:lineRule="auto"/>
        <w:jc w:val="both"/>
        <w:rPr>
          <w:rFonts w:eastAsia="Times New Roman" w:cstheme="minorHAnsi"/>
          <w:b/>
          <w:bCs/>
        </w:rPr>
      </w:pPr>
      <w:r w:rsidRPr="006B1FAD">
        <w:rPr>
          <w:rFonts w:eastAsia="Times New Roman" w:cstheme="minorHAnsi"/>
          <w:b/>
          <w:bCs/>
        </w:rPr>
        <w:t xml:space="preserve">Οι </w:t>
      </w:r>
      <w:r w:rsidR="006B1FAD" w:rsidRPr="006B1FAD">
        <w:rPr>
          <w:rFonts w:eastAsia="Times New Roman" w:cstheme="minorHAnsi"/>
          <w:b/>
          <w:bCs/>
        </w:rPr>
        <w:t>εργασίες</w:t>
      </w:r>
      <w:r w:rsidRPr="006B1FAD">
        <w:rPr>
          <w:rFonts w:eastAsia="Times New Roman" w:cstheme="minorHAnsi"/>
          <w:b/>
          <w:bCs/>
        </w:rPr>
        <w:t xml:space="preserve"> θα γίνουν με τους Ειδικούς όρους, που ακολουθούν:</w:t>
      </w:r>
    </w:p>
    <w:p w14:paraId="1C672389" w14:textId="1E726EDB" w:rsidR="005B505C" w:rsidRPr="00D02E48" w:rsidRDefault="005B505C" w:rsidP="001022EA">
      <w:pPr>
        <w:numPr>
          <w:ilvl w:val="0"/>
          <w:numId w:val="2"/>
        </w:numPr>
        <w:pBdr>
          <w:top w:val="nil"/>
          <w:left w:val="nil"/>
          <w:bottom w:val="nil"/>
          <w:right w:val="nil"/>
          <w:between w:val="nil"/>
        </w:pBdr>
        <w:spacing w:after="60" w:line="276" w:lineRule="auto"/>
        <w:ind w:left="142" w:hanging="426"/>
        <w:jc w:val="both"/>
        <w:rPr>
          <w:bCs/>
        </w:rPr>
      </w:pPr>
      <w:r w:rsidRPr="009E0A4A">
        <w:rPr>
          <w:bCs/>
        </w:rPr>
        <w:t>Ο</w:t>
      </w:r>
      <w:r w:rsidRPr="00D02E48">
        <w:rPr>
          <w:bCs/>
        </w:rPr>
        <w:t xml:space="preserve">ι ενδιαφερόμενοι οικονομικοί φορείς μπορούν να καταθέσουν την προσφορά τους προσφέροντας για το σύνολο </w:t>
      </w:r>
      <w:r w:rsidR="006B1FAD" w:rsidRPr="00D02E48">
        <w:rPr>
          <w:bCs/>
        </w:rPr>
        <w:t xml:space="preserve">των ζητούμενων </w:t>
      </w:r>
      <w:r w:rsidR="00043424">
        <w:rPr>
          <w:bCs/>
        </w:rPr>
        <w:t>ειδών/</w:t>
      </w:r>
      <w:r w:rsidR="006B1FAD" w:rsidRPr="00D02E48">
        <w:rPr>
          <w:bCs/>
        </w:rPr>
        <w:t>εργασιών</w:t>
      </w:r>
      <w:r w:rsidRPr="00D02E48">
        <w:rPr>
          <w:bCs/>
        </w:rPr>
        <w:t>.</w:t>
      </w:r>
    </w:p>
    <w:p w14:paraId="598167AA" w14:textId="61D30888" w:rsidR="005B505C" w:rsidRPr="00D02E48" w:rsidRDefault="005B505C" w:rsidP="001022EA">
      <w:pPr>
        <w:numPr>
          <w:ilvl w:val="0"/>
          <w:numId w:val="2"/>
        </w:numPr>
        <w:pBdr>
          <w:top w:val="nil"/>
          <w:left w:val="nil"/>
          <w:bottom w:val="nil"/>
          <w:right w:val="nil"/>
          <w:between w:val="nil"/>
        </w:pBdr>
        <w:spacing w:after="60" w:line="276" w:lineRule="auto"/>
        <w:ind w:left="142" w:hanging="426"/>
        <w:jc w:val="both"/>
        <w:rPr>
          <w:bCs/>
        </w:rPr>
      </w:pPr>
      <w:r w:rsidRPr="00D02E48">
        <w:rPr>
          <w:bCs/>
        </w:rPr>
        <w:t xml:space="preserve">Προσφορά που υποβάλλεται για μέρος </w:t>
      </w:r>
      <w:r w:rsidR="006B1FAD" w:rsidRPr="00D02E48">
        <w:rPr>
          <w:bCs/>
        </w:rPr>
        <w:t xml:space="preserve">των ζητούμενων </w:t>
      </w:r>
      <w:r w:rsidR="00C50825">
        <w:rPr>
          <w:bCs/>
        </w:rPr>
        <w:t>ειδών/</w:t>
      </w:r>
      <w:r w:rsidR="006B1FAD" w:rsidRPr="00D02E48">
        <w:rPr>
          <w:bCs/>
        </w:rPr>
        <w:t>εργασιών</w:t>
      </w:r>
      <w:r w:rsidRPr="00D02E48">
        <w:rPr>
          <w:bCs/>
        </w:rPr>
        <w:t xml:space="preserve"> απορρίπτεται ως απαράδεκτη.</w:t>
      </w:r>
    </w:p>
    <w:p w14:paraId="5CBD4555" w14:textId="7CEB13C2" w:rsidR="005B505C" w:rsidRPr="006B1FAD" w:rsidRDefault="005B505C" w:rsidP="001022EA">
      <w:pPr>
        <w:numPr>
          <w:ilvl w:val="0"/>
          <w:numId w:val="2"/>
        </w:numPr>
        <w:pBdr>
          <w:top w:val="nil"/>
          <w:left w:val="nil"/>
          <w:bottom w:val="nil"/>
          <w:right w:val="nil"/>
          <w:between w:val="nil"/>
        </w:pBdr>
        <w:spacing w:after="60" w:line="276" w:lineRule="auto"/>
        <w:ind w:left="142" w:hanging="426"/>
        <w:jc w:val="both"/>
        <w:rPr>
          <w:b/>
        </w:rPr>
      </w:pPr>
      <w:r w:rsidRPr="006B1FAD">
        <w:rPr>
          <w:b/>
        </w:rPr>
        <w:t>Η ανάθεση θα γίνει στον οικονομικό φορέα με την πλέον συμφέρουσα από οικονομική άποψη προσφορά βάση προσφερόμενης τιμής άνευ ΦΠΑ.</w:t>
      </w:r>
      <w:r w:rsidR="009F0EFE" w:rsidRPr="009F0EFE">
        <w:t xml:space="preserve"> </w:t>
      </w:r>
      <w:r w:rsidR="009F0EFE" w:rsidRPr="009F0EFE">
        <w:rPr>
          <w:b/>
        </w:rPr>
        <w:t>Υποβληθείσες προσφορές που υπερβαίνουν την προϋπολογισθείσα δαπάνη θα απορρίπτονται ως απαράδεκτες.</w:t>
      </w:r>
    </w:p>
    <w:p w14:paraId="764B8F12" w14:textId="43CA1CAE" w:rsidR="005B505C" w:rsidRPr="006B1FAD" w:rsidRDefault="005B505C" w:rsidP="001022EA">
      <w:pPr>
        <w:numPr>
          <w:ilvl w:val="0"/>
          <w:numId w:val="2"/>
        </w:numPr>
        <w:pBdr>
          <w:top w:val="nil"/>
          <w:left w:val="nil"/>
          <w:bottom w:val="nil"/>
          <w:right w:val="nil"/>
          <w:between w:val="nil"/>
        </w:pBdr>
        <w:spacing w:after="60" w:line="276" w:lineRule="auto"/>
        <w:ind w:left="142" w:hanging="426"/>
        <w:jc w:val="both"/>
        <w:rPr>
          <w:b/>
        </w:rPr>
      </w:pPr>
      <w:r w:rsidRPr="006B1FAD">
        <w:rPr>
          <w:b/>
        </w:rPr>
        <w:t xml:space="preserve">Η προσφορά ισχύει </w:t>
      </w:r>
      <w:r w:rsidR="00571FE3" w:rsidRPr="006B1FAD">
        <w:rPr>
          <w:b/>
        </w:rPr>
        <w:t xml:space="preserve">και δεσμεύει τον ανάδοχο </w:t>
      </w:r>
      <w:r w:rsidRPr="006B1FAD">
        <w:rPr>
          <w:b/>
        </w:rPr>
        <w:t xml:space="preserve">μέχρι </w:t>
      </w:r>
      <w:r w:rsidR="00E549A8">
        <w:rPr>
          <w:b/>
        </w:rPr>
        <w:t>31</w:t>
      </w:r>
      <w:r w:rsidRPr="006B1FAD">
        <w:rPr>
          <w:b/>
        </w:rPr>
        <w:t>/</w:t>
      </w:r>
      <w:r w:rsidR="007038EE">
        <w:rPr>
          <w:b/>
        </w:rPr>
        <w:t>01</w:t>
      </w:r>
      <w:r w:rsidRPr="006B1FAD">
        <w:rPr>
          <w:b/>
        </w:rPr>
        <w:t>/20</w:t>
      </w:r>
      <w:r w:rsidR="007038EE">
        <w:rPr>
          <w:b/>
        </w:rPr>
        <w:t>26</w:t>
      </w:r>
      <w:r w:rsidRPr="006B1FAD">
        <w:rPr>
          <w:b/>
        </w:rPr>
        <w:t>.</w:t>
      </w:r>
    </w:p>
    <w:p w14:paraId="146A1A34" w14:textId="6F25673F" w:rsidR="00571FE3" w:rsidRPr="006B1FAD" w:rsidRDefault="00571FE3" w:rsidP="001022EA">
      <w:pPr>
        <w:numPr>
          <w:ilvl w:val="0"/>
          <w:numId w:val="2"/>
        </w:numPr>
        <w:pBdr>
          <w:top w:val="nil"/>
          <w:left w:val="nil"/>
          <w:bottom w:val="nil"/>
          <w:right w:val="nil"/>
          <w:between w:val="nil"/>
        </w:pBdr>
        <w:spacing w:after="60" w:line="276" w:lineRule="auto"/>
        <w:ind w:left="142" w:hanging="426"/>
        <w:jc w:val="both"/>
        <w:rPr>
          <w:b/>
        </w:rPr>
      </w:pPr>
      <w:r w:rsidRPr="006B1FAD">
        <w:rPr>
          <w:b/>
        </w:rPr>
        <w:t xml:space="preserve">Η ανάθεση τίθεται σε ισχύ από την ημέρα κατακύρωσης της μέχρι και την </w:t>
      </w:r>
      <w:r w:rsidR="00420F2B">
        <w:rPr>
          <w:b/>
        </w:rPr>
        <w:t>31</w:t>
      </w:r>
      <w:r w:rsidR="009E0A4A">
        <w:rPr>
          <w:b/>
        </w:rPr>
        <w:t>/</w:t>
      </w:r>
      <w:r w:rsidR="007038EE">
        <w:rPr>
          <w:b/>
        </w:rPr>
        <w:t>01</w:t>
      </w:r>
      <w:r w:rsidR="009E0A4A">
        <w:rPr>
          <w:b/>
        </w:rPr>
        <w:t>/202</w:t>
      </w:r>
      <w:r w:rsidR="007038EE">
        <w:rPr>
          <w:b/>
        </w:rPr>
        <w:t>6</w:t>
      </w:r>
      <w:r w:rsidRPr="006B1FAD">
        <w:rPr>
          <w:b/>
        </w:rPr>
        <w:t>.</w:t>
      </w:r>
    </w:p>
    <w:p w14:paraId="0252351B" w14:textId="7743E4F5" w:rsidR="00571FE3" w:rsidRPr="006B1FAD" w:rsidRDefault="00571FE3" w:rsidP="001022EA">
      <w:pPr>
        <w:numPr>
          <w:ilvl w:val="0"/>
          <w:numId w:val="2"/>
        </w:numPr>
        <w:pBdr>
          <w:top w:val="nil"/>
          <w:left w:val="nil"/>
          <w:bottom w:val="nil"/>
          <w:right w:val="nil"/>
          <w:between w:val="nil"/>
        </w:pBdr>
        <w:spacing w:after="60" w:line="276" w:lineRule="auto"/>
        <w:ind w:left="142" w:hanging="426"/>
        <w:jc w:val="both"/>
        <w:rPr>
          <w:b/>
        </w:rPr>
      </w:pPr>
      <w:r w:rsidRPr="006B1FAD">
        <w:rPr>
          <w:bCs/>
        </w:rPr>
        <w:t>Ε</w:t>
      </w:r>
      <w:r w:rsidRPr="006B1FAD">
        <w:t>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4F1E1D22" w14:textId="7B2EBF44" w:rsidR="005B505C" w:rsidRDefault="007038EE" w:rsidP="007038EE">
      <w:pPr>
        <w:numPr>
          <w:ilvl w:val="0"/>
          <w:numId w:val="2"/>
        </w:numPr>
        <w:pBdr>
          <w:top w:val="nil"/>
          <w:left w:val="nil"/>
          <w:bottom w:val="nil"/>
          <w:right w:val="nil"/>
          <w:between w:val="nil"/>
        </w:pBdr>
        <w:spacing w:after="60" w:line="276" w:lineRule="auto"/>
        <w:ind w:left="142" w:hanging="426"/>
        <w:jc w:val="both"/>
      </w:pPr>
      <w:r w:rsidRPr="007038EE">
        <w:t>Η παράδοση και εγκατάσταση των ειδών της προμήθειας θα γίνει</w:t>
      </w:r>
      <w:r w:rsidRPr="007038EE">
        <w:rPr>
          <w:b/>
          <w:bCs/>
        </w:rPr>
        <w:t xml:space="preserve"> </w:t>
      </w:r>
      <w:r w:rsidRPr="007038EE">
        <w:rPr>
          <w:rFonts w:eastAsia="Times New Roman" w:cstheme="minorHAnsi"/>
          <w:b/>
          <w:bCs/>
        </w:rPr>
        <w:t>με έξοδα και μέσα του αναδόχου</w:t>
      </w:r>
      <w:r>
        <w:rPr>
          <w:rFonts w:eastAsia="Times New Roman" w:cstheme="minorHAnsi"/>
        </w:rPr>
        <w:t>,</w:t>
      </w:r>
      <w:r w:rsidRPr="003528C5">
        <w:rPr>
          <w:b/>
          <w:bCs/>
        </w:rPr>
        <w:t xml:space="preserve"> </w:t>
      </w:r>
      <w:r w:rsidR="003528C5" w:rsidRPr="007038EE">
        <w:t xml:space="preserve">έπειτα από τηλεφωνική επικοινωνία του Κέντρου Φιλοξενίας Ασυνόδευτων Ανηλίκων </w:t>
      </w:r>
      <w:r w:rsidR="003528C5" w:rsidRPr="007038EE">
        <w:rPr>
          <w:b/>
          <w:bCs/>
        </w:rPr>
        <w:t>στην Αθήνα</w:t>
      </w:r>
      <w:r w:rsidR="003528C5" w:rsidRPr="007038EE">
        <w:t xml:space="preserve"> με τον ανάδοχο και θα πραγματοποιηθεί </w:t>
      </w:r>
      <w:r w:rsidR="003528C5" w:rsidRPr="003528C5">
        <w:rPr>
          <w:b/>
          <w:bCs/>
        </w:rPr>
        <w:t xml:space="preserve">εντός </w:t>
      </w:r>
      <w:r w:rsidR="00420F2B">
        <w:rPr>
          <w:b/>
          <w:bCs/>
        </w:rPr>
        <w:t>είκοσι</w:t>
      </w:r>
      <w:r w:rsidR="00E549A8">
        <w:rPr>
          <w:b/>
          <w:bCs/>
        </w:rPr>
        <w:t xml:space="preserve"> </w:t>
      </w:r>
      <w:r w:rsidR="003528C5" w:rsidRPr="003528C5">
        <w:rPr>
          <w:b/>
          <w:bCs/>
        </w:rPr>
        <w:t>(</w:t>
      </w:r>
      <w:r w:rsidR="00420F2B">
        <w:rPr>
          <w:b/>
          <w:bCs/>
        </w:rPr>
        <w:t>20</w:t>
      </w:r>
      <w:r w:rsidR="003528C5" w:rsidRPr="003528C5">
        <w:rPr>
          <w:b/>
          <w:bCs/>
        </w:rPr>
        <w:t>) εργάσιμων ημερών</w:t>
      </w:r>
      <w:r>
        <w:rPr>
          <w:b/>
          <w:bCs/>
        </w:rPr>
        <w:t xml:space="preserve"> </w:t>
      </w:r>
      <w:r w:rsidR="00E549A8">
        <w:t xml:space="preserve">στην οδό </w:t>
      </w:r>
      <w:r w:rsidR="005B505C" w:rsidRPr="007038EE">
        <w:rPr>
          <w:b/>
          <w:bCs/>
        </w:rPr>
        <w:t>3</w:t>
      </w:r>
      <w:r w:rsidR="005B505C" w:rsidRPr="007038EE">
        <w:rPr>
          <w:b/>
          <w:bCs/>
          <w:vertAlign w:val="superscript"/>
        </w:rPr>
        <w:t>ης</w:t>
      </w:r>
      <w:r w:rsidR="005B505C" w:rsidRPr="007038EE">
        <w:rPr>
          <w:b/>
          <w:bCs/>
        </w:rPr>
        <w:t xml:space="preserve"> Σεπτεμβρίου 117, ΤΚ 11251</w:t>
      </w:r>
      <w:r w:rsidR="00E549A8" w:rsidRPr="007038EE">
        <w:rPr>
          <w:b/>
          <w:bCs/>
        </w:rPr>
        <w:t>,</w:t>
      </w:r>
      <w:r w:rsidR="005B505C" w:rsidRPr="007038EE">
        <w:rPr>
          <w:b/>
          <w:bCs/>
        </w:rPr>
        <w:t xml:space="preserve"> Τηλέφωνο: 2105231712.</w:t>
      </w:r>
    </w:p>
    <w:p w14:paraId="47929D39" w14:textId="5EA67C28" w:rsidR="00C50825" w:rsidRPr="006B1FAD" w:rsidRDefault="00C50825" w:rsidP="001022EA">
      <w:pPr>
        <w:numPr>
          <w:ilvl w:val="0"/>
          <w:numId w:val="2"/>
        </w:numPr>
        <w:pBdr>
          <w:top w:val="nil"/>
          <w:left w:val="nil"/>
          <w:bottom w:val="nil"/>
          <w:right w:val="nil"/>
          <w:between w:val="nil"/>
        </w:pBdr>
        <w:spacing w:after="60" w:line="276" w:lineRule="auto"/>
        <w:ind w:left="142" w:hanging="426"/>
        <w:jc w:val="both"/>
      </w:pPr>
      <w:r>
        <w:rPr>
          <w:rFonts w:eastAsia="Times New Roman" w:cstheme="minorHAnsi"/>
        </w:rPr>
        <w:t xml:space="preserve">Ο Ανάδοχος θα πρέπει </w:t>
      </w:r>
      <w:r w:rsidRPr="008A464F">
        <w:rPr>
          <w:rFonts w:eastAsia="Times New Roman" w:cstheme="minorHAnsi"/>
          <w:b/>
          <w:bCs/>
          <w:u w:val="single"/>
        </w:rPr>
        <w:t>απαραιτήτως</w:t>
      </w:r>
      <w:r>
        <w:rPr>
          <w:rFonts w:eastAsia="Times New Roman" w:cstheme="minorHAnsi"/>
        </w:rPr>
        <w:t xml:space="preserve"> </w:t>
      </w:r>
      <w:r w:rsidRPr="006F341C">
        <w:rPr>
          <w:rFonts w:eastAsia="Times New Roman" w:cstheme="minorHAnsi"/>
          <w:b/>
          <w:bCs/>
        </w:rPr>
        <w:t>να επισκεφθ</w:t>
      </w:r>
      <w:r>
        <w:rPr>
          <w:rFonts w:eastAsia="Times New Roman" w:cstheme="minorHAnsi"/>
          <w:b/>
          <w:bCs/>
        </w:rPr>
        <w:t>εί</w:t>
      </w:r>
      <w:r w:rsidRPr="006F341C">
        <w:rPr>
          <w:rFonts w:eastAsia="Times New Roman" w:cstheme="minorHAnsi"/>
          <w:b/>
          <w:bCs/>
        </w:rPr>
        <w:t xml:space="preserve"> τ</w:t>
      </w:r>
      <w:r>
        <w:rPr>
          <w:rFonts w:eastAsia="Times New Roman" w:cstheme="minorHAnsi"/>
          <w:b/>
          <w:bCs/>
        </w:rPr>
        <w:t>ο ανωτέρω</w:t>
      </w:r>
      <w:r w:rsidRPr="006F341C">
        <w:rPr>
          <w:rFonts w:eastAsia="Times New Roman" w:cstheme="minorHAnsi"/>
          <w:b/>
          <w:bCs/>
        </w:rPr>
        <w:t xml:space="preserve"> Κ.Φ.Α.Α.</w:t>
      </w:r>
      <w:r>
        <w:rPr>
          <w:rFonts w:eastAsia="Times New Roman" w:cstheme="minorHAnsi"/>
        </w:rPr>
        <w:t xml:space="preserve">, κατόπιν συνεννόησης, ώστε να πάρει </w:t>
      </w:r>
      <w:r w:rsidRPr="00313D49">
        <w:rPr>
          <w:rFonts w:eastAsia="Times New Roman" w:cstheme="minorHAnsi"/>
          <w:b/>
          <w:bCs/>
          <w:u w:val="single"/>
        </w:rPr>
        <w:t>ακριβείς μετρήσεις</w:t>
      </w:r>
      <w:r>
        <w:rPr>
          <w:rFonts w:eastAsia="Times New Roman" w:cstheme="minorHAnsi"/>
        </w:rPr>
        <w:t xml:space="preserve"> της κάθε πόρτας, </w:t>
      </w:r>
      <w:r w:rsidRPr="006F341C">
        <w:rPr>
          <w:rFonts w:eastAsia="Times New Roman" w:cstheme="minorHAnsi"/>
          <w:b/>
          <w:bCs/>
        </w:rPr>
        <w:t xml:space="preserve">πριν </w:t>
      </w:r>
      <w:r>
        <w:rPr>
          <w:rFonts w:eastAsia="Times New Roman" w:cstheme="minorHAnsi"/>
          <w:b/>
          <w:bCs/>
        </w:rPr>
        <w:t>προχωρήσει στην κατασκευή και εγκατάστασή τους</w:t>
      </w:r>
      <w:r>
        <w:rPr>
          <w:rFonts w:eastAsia="Times New Roman" w:cstheme="minorHAnsi"/>
        </w:rPr>
        <w:t>.</w:t>
      </w:r>
    </w:p>
    <w:p w14:paraId="796E5768" w14:textId="77777777" w:rsidR="005B505C" w:rsidRPr="006B1FAD" w:rsidRDefault="005B505C" w:rsidP="001022EA">
      <w:pPr>
        <w:pStyle w:val="a8"/>
        <w:numPr>
          <w:ilvl w:val="0"/>
          <w:numId w:val="2"/>
        </w:numPr>
        <w:spacing w:after="60" w:line="276" w:lineRule="auto"/>
        <w:ind w:left="142" w:hanging="426"/>
        <w:jc w:val="both"/>
      </w:pPr>
      <w:bookmarkStart w:id="7" w:name="_heading=h.g9rpmbwsfh6d" w:colFirst="0" w:colLast="0"/>
      <w:bookmarkStart w:id="8" w:name="_heading=h.grp65vz6ss8d" w:colFirst="0" w:colLast="0"/>
      <w:bookmarkEnd w:id="7"/>
      <w:bookmarkEnd w:id="8"/>
      <w:r w:rsidRPr="006B1FAD">
        <w:t>Για την υποβολής της σχετικής προσφοράς θα πρέπει να προηγηθεί επιτόπια επίσκεψη στο χώρο του ΚΦΑΑ.</w:t>
      </w:r>
    </w:p>
    <w:p w14:paraId="191C32DC" w14:textId="77777777" w:rsidR="005B505C" w:rsidRPr="006B1FAD" w:rsidRDefault="005B505C" w:rsidP="001022EA">
      <w:pPr>
        <w:numPr>
          <w:ilvl w:val="0"/>
          <w:numId w:val="2"/>
        </w:numPr>
        <w:pBdr>
          <w:top w:val="nil"/>
          <w:left w:val="nil"/>
          <w:bottom w:val="nil"/>
          <w:right w:val="nil"/>
          <w:between w:val="nil"/>
        </w:pBdr>
        <w:spacing w:after="60" w:line="276" w:lineRule="auto"/>
        <w:ind w:left="142" w:hanging="426"/>
        <w:jc w:val="both"/>
      </w:pPr>
      <w:r w:rsidRPr="006B1FAD">
        <w:t>Η παροχή υπηρεσίας θα ολοκληρωθεί με την πλήρη εκτέλεση του φυσικού και οικονομικού αντικειμένου της.</w:t>
      </w:r>
    </w:p>
    <w:p w14:paraId="69D7E1FC" w14:textId="77777777" w:rsidR="005B505C" w:rsidRPr="006B1FAD" w:rsidRDefault="005B505C" w:rsidP="001022EA">
      <w:pPr>
        <w:numPr>
          <w:ilvl w:val="0"/>
          <w:numId w:val="2"/>
        </w:numPr>
        <w:pBdr>
          <w:top w:val="nil"/>
          <w:left w:val="nil"/>
          <w:bottom w:val="nil"/>
          <w:right w:val="nil"/>
          <w:between w:val="nil"/>
        </w:pBdr>
        <w:spacing w:after="60" w:line="276" w:lineRule="auto"/>
        <w:ind w:left="142" w:hanging="426"/>
        <w:jc w:val="both"/>
      </w:pPr>
      <w:r w:rsidRPr="006B1FAD">
        <w:t xml:space="preserve">Η σύμβαση παροχής υπηρεσίας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1A056601" w14:textId="77777777" w:rsidR="005B505C" w:rsidRPr="006B1FAD" w:rsidRDefault="005B505C" w:rsidP="001022EA">
      <w:pPr>
        <w:numPr>
          <w:ilvl w:val="0"/>
          <w:numId w:val="2"/>
        </w:numPr>
        <w:pBdr>
          <w:top w:val="nil"/>
          <w:left w:val="nil"/>
          <w:bottom w:val="nil"/>
          <w:right w:val="nil"/>
          <w:between w:val="nil"/>
        </w:pBdr>
        <w:spacing w:after="60" w:line="276" w:lineRule="auto"/>
        <w:ind w:left="142" w:hanging="426"/>
        <w:jc w:val="both"/>
      </w:pPr>
      <w:r w:rsidRPr="006B1FAD">
        <w:t xml:space="preserve">Η εκχώρηση των υποχρεώσεων και των δικαιωμάτων του σε τρίτους ΑΠΑΓΟΡΕΥΕΤΑΙ. </w:t>
      </w:r>
    </w:p>
    <w:p w14:paraId="5C26E597" w14:textId="239C348B" w:rsidR="005B505C" w:rsidRPr="006B1FAD" w:rsidRDefault="005B505C" w:rsidP="001022EA">
      <w:pPr>
        <w:numPr>
          <w:ilvl w:val="0"/>
          <w:numId w:val="2"/>
        </w:numPr>
        <w:pBdr>
          <w:top w:val="nil"/>
          <w:left w:val="nil"/>
          <w:bottom w:val="nil"/>
          <w:right w:val="nil"/>
          <w:between w:val="nil"/>
        </w:pBdr>
        <w:spacing w:after="60" w:line="276" w:lineRule="auto"/>
        <w:ind w:left="142" w:right="-58" w:hanging="426"/>
        <w:jc w:val="both"/>
      </w:pPr>
      <w:r w:rsidRPr="006B1FAD">
        <w:lastRenderedPageBreak/>
        <w:t>Η παραλαβή των</w:t>
      </w:r>
      <w:r w:rsidR="00571FE3" w:rsidRPr="006B1FAD">
        <w:t xml:space="preserve"> </w:t>
      </w:r>
      <w:r w:rsidR="006B1FAD" w:rsidRPr="006B1FAD">
        <w:t>εργασιών</w:t>
      </w:r>
      <w:r w:rsidRPr="006B1FAD">
        <w:t xml:space="preserve"> θα πραγματοποιηθεί από τον αρμόδιο υπάλληλο της ΑΡΣΙΣ που θα προσυπογράφει το σχετικό δελτίο παραλαβής και θα ελέγξει εάν η εκτέλεση των υπηρεσιών έγινε σύμφωνα με τους όρους της πρόσκλησης, των ειδικών όρων και του παραρτήματος αυτής.</w:t>
      </w:r>
    </w:p>
    <w:p w14:paraId="5B42B8A8" w14:textId="0E799507" w:rsidR="005B505C" w:rsidRPr="006B1FAD" w:rsidRDefault="005B505C" w:rsidP="001022EA">
      <w:pPr>
        <w:numPr>
          <w:ilvl w:val="0"/>
          <w:numId w:val="2"/>
        </w:numPr>
        <w:pBdr>
          <w:top w:val="nil"/>
          <w:left w:val="nil"/>
          <w:bottom w:val="nil"/>
          <w:right w:val="nil"/>
          <w:between w:val="nil"/>
        </w:pBdr>
        <w:spacing w:after="60" w:line="276" w:lineRule="auto"/>
        <w:ind w:left="142" w:right="-58" w:hanging="426"/>
        <w:jc w:val="both"/>
      </w:pPr>
      <w:r w:rsidRPr="006B1FAD">
        <w:t>Ο οικονομικός φορέας λαμβάνει γνώση των Ειδικών Όρων και δεσμεύεται ότι θα συµµ</w:t>
      </w:r>
      <w:proofErr w:type="spellStart"/>
      <w:r w:rsidRPr="006B1FAD">
        <w:t>ορφώνεται</w:t>
      </w:r>
      <w:proofErr w:type="spellEnd"/>
      <w:r w:rsidRPr="006B1FAD">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9B2E6F7" w14:textId="77777777" w:rsidR="005B505C" w:rsidRPr="006B1FAD" w:rsidRDefault="005B505C" w:rsidP="001022EA">
      <w:pPr>
        <w:numPr>
          <w:ilvl w:val="0"/>
          <w:numId w:val="2"/>
        </w:numPr>
        <w:pBdr>
          <w:top w:val="nil"/>
          <w:left w:val="nil"/>
          <w:bottom w:val="nil"/>
          <w:right w:val="nil"/>
          <w:between w:val="nil"/>
        </w:pBdr>
        <w:spacing w:after="60" w:line="276" w:lineRule="auto"/>
        <w:ind w:left="142" w:right="-58" w:hanging="426"/>
        <w:jc w:val="both"/>
      </w:pPr>
      <w:r w:rsidRPr="006B1FAD">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4F5354B7" w14:textId="38317FE2" w:rsidR="005B505C" w:rsidRPr="006B1FAD" w:rsidRDefault="00571FE3" w:rsidP="001022EA">
      <w:pPr>
        <w:numPr>
          <w:ilvl w:val="0"/>
          <w:numId w:val="2"/>
        </w:numPr>
        <w:pBdr>
          <w:top w:val="nil"/>
          <w:left w:val="nil"/>
          <w:bottom w:val="nil"/>
          <w:right w:val="nil"/>
          <w:between w:val="nil"/>
        </w:pBdr>
        <w:spacing w:after="60" w:line="276" w:lineRule="auto"/>
        <w:ind w:left="142" w:right="-58" w:hanging="426"/>
        <w:jc w:val="both"/>
      </w:pPr>
      <w:r w:rsidRPr="006B1FAD">
        <w:t>Οι παραπάνω όροι θεωρούνται δεσμευτικοί, με ποινή απόρριψης της προσφοράς σε περίπτωση μη συμμόρφωσης σε κάποιον από αυτούς.</w:t>
      </w:r>
    </w:p>
    <w:p w14:paraId="37533D89" w14:textId="068696A4" w:rsidR="00571FE3" w:rsidRPr="006B1FAD" w:rsidRDefault="00571FE3" w:rsidP="001022EA">
      <w:pPr>
        <w:numPr>
          <w:ilvl w:val="0"/>
          <w:numId w:val="2"/>
        </w:numPr>
        <w:pBdr>
          <w:top w:val="nil"/>
          <w:left w:val="nil"/>
          <w:bottom w:val="nil"/>
          <w:right w:val="nil"/>
          <w:between w:val="nil"/>
        </w:pBdr>
        <w:spacing w:after="60" w:line="276" w:lineRule="auto"/>
        <w:ind w:left="142" w:right="-58" w:hanging="426"/>
        <w:jc w:val="both"/>
      </w:pPr>
      <w:r w:rsidRPr="006B1FAD">
        <w:t xml:space="preserve"> Η ανάθεση και η εκτέλεση της σύμβασης </w:t>
      </w:r>
      <w:proofErr w:type="spellStart"/>
      <w:r w:rsidRPr="006B1FAD">
        <w:t>διέπεται</w:t>
      </w:r>
      <w:proofErr w:type="spellEnd"/>
      <w:r w:rsidRPr="006B1FAD">
        <w:t xml:space="preserve"> από την κείμενη νομοθεσία και τις </w:t>
      </w:r>
      <w:proofErr w:type="spellStart"/>
      <w:r w:rsidRPr="006B1FAD">
        <w:t>κατ</w:t>
      </w:r>
      <w:proofErr w:type="spellEnd"/>
      <w:r w:rsidRPr="006B1FAD">
        <w:t xml:space="preserve">΄ εξουσιοδότηση αυτής </w:t>
      </w:r>
      <w:proofErr w:type="spellStart"/>
      <w:r w:rsidRPr="006B1FAD">
        <w:t>εκδοθείσες</w:t>
      </w:r>
      <w:proofErr w:type="spellEnd"/>
      <w:r w:rsidRPr="006B1FAD">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E89D3EA" w14:textId="77777777" w:rsidR="006B1FAD" w:rsidRPr="006B1FAD" w:rsidRDefault="006B1FAD" w:rsidP="003C6BA7">
      <w:pPr>
        <w:suppressAutoHyphens/>
        <w:autoSpaceDE w:val="0"/>
        <w:autoSpaceDN w:val="0"/>
        <w:spacing w:after="120" w:line="276" w:lineRule="auto"/>
        <w:jc w:val="both"/>
        <w:textAlignment w:val="baseline"/>
        <w:rPr>
          <w:rFonts w:asciiTheme="minorHAnsi" w:eastAsia="Batang" w:hAnsiTheme="minorHAnsi" w:cstheme="minorHAnsi"/>
          <w:b/>
          <w:bCs/>
          <w:i/>
        </w:rPr>
      </w:pPr>
      <w:r w:rsidRPr="006B1FAD">
        <w:rPr>
          <w:rFonts w:asciiTheme="minorHAnsi" w:eastAsia="Batang" w:hAnsiTheme="minorHAnsi" w:cstheme="minorHAnsi"/>
          <w:b/>
          <w:bCs/>
          <w:i/>
        </w:rPr>
        <w:t>ΥΠΟΧΡΕΩΣΕΙΣ ΑΝΑΔΟΧΟΥ</w:t>
      </w:r>
    </w:p>
    <w:p w14:paraId="01AAD3DC"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bookmarkStart w:id="9" w:name="_Hlk483318566"/>
      <w:r w:rsidRPr="006B1FAD">
        <w:rPr>
          <w:rFonts w:asciiTheme="minorHAnsi" w:eastAsia="Batang" w:hAnsiTheme="minorHAnsi" w:cstheme="minorHAnsi"/>
        </w:rPr>
        <w:t xml:space="preserve">Ο ανάδοχος οφείλει να τηρεί όλα τα μέτρα ασφαλείας και τους κανόνες υγιεινής των κατασκευών, που προβλέπονται από την ισχύουσα Εθνική νομοθεσία και τους εκάστοτε ισχύοντες Κανονισμούς (ΕΛΟΤ, Πυροσβεστικός Κανονισμός, Τ.Ο.Τ.Ε.Ε. κλπ.). </w:t>
      </w:r>
    </w:p>
    <w:p w14:paraId="118E5207" w14:textId="478C76AE"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Όλα τα υλικά που πρόκειται να χρησιμοποιηθούν για την υλοποίηση των εργασιών, καθώς και τα ηλεκτρομηχανολογικά συστήματα για τα οποία υφίσταται σχετική υποχρέωση από την κείμενη νομοθεσία, πρέπει να συνοδεύονται από τα ανάλογα πιστοποιητικά και να φέρουν σήμανση CE. Επιπλέον, πρέπει να τηρούν τις απαιτούμενες, ανάλογα με τη φύση του υλικού, προδιαγραφές της Εθνικής νομοθεσίας περί αντοχής σε ενδεχόμενη πυρκαγιά. </w:t>
      </w:r>
    </w:p>
    <w:p w14:paraId="1BED8561"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Για την προμήθεια και μεταφορά των απαραίτητων υλικών και συστημάτων θα εκδίδονται κατάλληλα παραστατικά δαπάνης, όπως προβλέπεται από τον Κώδικα Βιβλίων και Στοιχείων (Κ.Β.Σ.).</w:t>
      </w:r>
    </w:p>
    <w:p w14:paraId="02229283"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Όλοι οι συμμετέχοντες στις εργασίες, ανεξαρτήτως ειδικότητας (τεχνίτης, βοηθός τεχνίτη, εργάτης) ή εξειδίκευσης (οικοδόμος, ελαιοχρωματιστής, κλπ.) οφείλουν να είναι ασφαλισμένοι στον αρμόδιο ασφαλιστικό φορέα. O Ανάδοχος είναι ο μόνος υπεύθυνος για την επιλογή των εργατών και των συνεργείων που θα χρησιμοποιήσει κατά την εκτέλεση των εργασιών επίσης είναι υπεύθυνος για την γραφειοκρατική τακτοποίηση και την καταβολή των σχετικών εργοδοτικών, εργατικών, ασφαλιστικών εισφορών του προσωπικού, των προστιθέμενων του και των συνεργαζόμενων με αυτόν συνεργείων προς τον ΕΦΚΑ και προς κάθε ασφαλιστικό οργανισμό, ενώ θα αναλάβει τη διευθέτηση όλων των ζητημάτων που θα ανακύψουν από και εξαιτίας της σχετικής τους απασχόλησης, εφόσον απαιτείται από την κείμενη νομοθεσία.</w:t>
      </w:r>
    </w:p>
    <w:p w14:paraId="035B6EE1"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φέρει ευθύνη για την ποιότητα και την καλή λειτουργία των </w:t>
      </w:r>
      <w:proofErr w:type="spellStart"/>
      <w:r w:rsidRPr="006B1FAD">
        <w:rPr>
          <w:rFonts w:asciiTheme="minorHAnsi" w:eastAsia="Batang" w:hAnsiTheme="minorHAnsi" w:cstheme="minorHAnsi"/>
        </w:rPr>
        <w:t>αναληφθέντων</w:t>
      </w:r>
      <w:proofErr w:type="spellEnd"/>
      <w:r w:rsidRPr="006B1FAD">
        <w:rPr>
          <w:rFonts w:asciiTheme="minorHAnsi" w:eastAsia="Batang" w:hAnsiTheme="minorHAnsi" w:cstheme="minorHAnsi"/>
        </w:rPr>
        <w:t xml:space="preserve"> εργασιών. Τυχόν αστοχίες, σφάλματα, ή βλάβες στους υπό διαμόρφωση χώρους κατά τη φάση των εργασιών, που οφείλονται σε κακοτεχνίες ή εσφαλμένη τοποθέτηση, θα επιδιορθωθούν άμεσα, δίχως την καταβολή επιπλέον χρηματικού τιμήματος. Επιπρόσθετα, το κόστος που θα προκύψει για την αποκατάσταση ενδεχόμενων φθορών ή ζημιών στο κτίριο και τις εγκαταστάσεις αυτού (ύδρευσης, αποχέτευσης, θέρμανσης, ηλεκτρικού κλπ.), που αποδεδειγμένα οφείλονται σε εσφαλμένη κατασκευή ή κακοτεχνίες κατά την υλοποίηση των οικοδομικών εργασιών, επιβαρύνει αποκλειστικά και μόνο τον ανάδοχο.</w:t>
      </w:r>
    </w:p>
    <w:p w14:paraId="65B9658F"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είναι αποκλειστικά υπεύθυνος, ποινικώς και αστικώς, για οιοδήποτε ατύχημα </w:t>
      </w:r>
      <w:r w:rsidRPr="006B1FAD">
        <w:rPr>
          <w:rFonts w:asciiTheme="minorHAnsi" w:eastAsia="Batang" w:hAnsiTheme="minorHAnsi" w:cstheme="minorHAnsi"/>
        </w:rPr>
        <w:lastRenderedPageBreak/>
        <w:t>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147A1C26"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eastAsia="Times New Roman" w:cstheme="minorHAnsi"/>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2B969601"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bookmarkStart w:id="10" w:name="_Hlk100671804"/>
      <w:r w:rsidRPr="006B1FAD">
        <w:rPr>
          <w:rFonts w:asciiTheme="minorHAnsi" w:eastAsia="Batang" w:hAnsiTheme="minorHAnsi" w:cstheme="minorHAnsi"/>
        </w:rPr>
        <w:t>Ο ανάδοχος εγγυάται τη σταθερότητα και τη σωστή λειτουργία των επισκευών. Συνεπώς, οφείλει να επισκευάζει ενδεχόμενες βλάβες ή να αντικαθιστά φθαρμένα υλικά, δίχως την καταβολή επιπλέον χρηματικού τιμήματος και υπό την προϋπόθεση ότι οι βλάβες ή οι φθορές οφείλονται σε κακοτεχνίες ή λάθη που συνέβησαν κατά την υλοποίηση των εργασιών. Σε περίπτωση που οι βλάβες οφείλονται σε εξωγενείς παράγοντες όπως είναι, ο σεισμός, η πυρκαγιά, η ηλικία του κτιρίου,  δε φέρει καμία ευθύνη. Σε περίπτωση άρνησης ή δυστροπίας, η Αναθέτουσα διατηρεί το δικαίωμα προσφυγής σε αρμόδιο τεχνικό φορέα ή σε αρμόδιο δικαστήριο, για τον ορισμό πραγματογνωμόνων και την επίλυση του ζητήματος.</w:t>
      </w:r>
    </w:p>
    <w:bookmarkEnd w:id="10"/>
    <w:p w14:paraId="4B0560AE"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Οι εργαζόμενοι πρέπει να φορούν τα προβλεπόμενα από τη νομοθεσία κράνη και να διαθέτουν την κατάλληλη ένδυση και υπόδηση προς αποφυγή ολισθήσεων και ηλεκτροπληξιών. Σε ορισμένες εργασίες, εφόσον κριθεί ζωτικής σημασίας, να διατίθενται ζώνες ασφαλείας και να προσδένονται οι εργαζόμενοι.</w:t>
      </w:r>
    </w:p>
    <w:p w14:paraId="285AD585"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Κατά τη διάρκεια των εργασιών, ο Ανάδοχος οφείλει να χρησιμοποιεί δικά του μέσα και εργαλεία. Θα του παρέχεται ωστόσο, πρόσβαση σε δίκτυα κοινής ωφέλειας (νερό, ηλεκτρικό). </w:t>
      </w:r>
    </w:p>
    <w:p w14:paraId="3FBE0EC8"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Όλα τα εργαλεία που πρόκειται να χρησιμοποιηθούν κατά τη φάση της κατασκευής, ιδιαίτερα όσα θα συνδέονται με το ηλεκτρικό δίκτυο, θα πρέπει να ελέγχονται πριν από κάθε χρήση για τυχόν φθορές των στοιχείων τους ή/και του φορέα ηλεκτρικού ρεύματος (καλώδια).</w:t>
      </w:r>
    </w:p>
    <w:p w14:paraId="7949E2B9"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Κατά τη διάρκεια των εργασιών θα απαγορεύεται αυστηρά η είσοδος στους μη έχοντες σχέση με το έργο. Σε περίπτωση επιθεώρησης από το προσωπικό της Δομής ή/και κατά τη διάρκεια πιθανών ελέγχων από μέλη ή υπαλλήλους δημόσιων φορέων, ο ανάδοχος οφείλει να ενημερώσει για τους πιθανούς κινδύνους και να προβεί σε όλες τις κατάλληλες ενέργειες σχετικά με την ασφάλεια των επισκεπτών. Στην ακραία περίπτωση μη συμμόρφωσής τους, ο ανάδοχος διατηρεί το νόμιμο δικαίωμα παύσης των εργασιών μέχρι αποκαταστάσεως των μέτρων ασφαλείας.</w:t>
      </w:r>
    </w:p>
    <w:p w14:paraId="228BCBC5" w14:textId="77777777"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Απαγορεύεται αυστηρά η καθ' οιονδήποτε τρόπο επέμβαση ή διάτρηση ή διάνοιξη οπών ή καθαίρεση φερόντων δομικών στοιχείων οπλισμένου σκυροδέματος (υποστυλώματα, δοκοί, τοιχώματα, πλάκες) του κτιρίου. Εφόσον κάτι τέτοιο καταστεί αναγκαίο και αναπόφευκτο, ο ανάδοχος οφείλει να ενημερώσει την Αναθέτουσα και κατόπιν συνεννόησης να αναζητήσουν τη συνδρομή μηχανικού κατάλληλης ειδικότητας και να ακολουθήσουν τις οδηγίες που εκείνος θα παράσχει.</w:t>
      </w:r>
    </w:p>
    <w:p w14:paraId="6415566F" w14:textId="77777777" w:rsid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των εργασιών είναι αποκλειστικά υπεύθυνος για την απομάκρυνση των προϊόντων καθαίρεσης, των παραπροϊόντων των οικοδομικών εργασιών και γενικά όλων των υπολειμμάτων των υλικών και των </w:t>
      </w:r>
      <w:proofErr w:type="spellStart"/>
      <w:r w:rsidRPr="006B1FAD">
        <w:rPr>
          <w:rFonts w:asciiTheme="minorHAnsi" w:eastAsia="Batang" w:hAnsiTheme="minorHAnsi" w:cstheme="minorHAnsi"/>
        </w:rPr>
        <w:t>περιεκτών</w:t>
      </w:r>
      <w:proofErr w:type="spellEnd"/>
      <w:r w:rsidRPr="006B1FAD">
        <w:rPr>
          <w:rFonts w:asciiTheme="minorHAnsi" w:eastAsia="Batang" w:hAnsiTheme="minorHAnsi" w:cstheme="minorHAnsi"/>
        </w:rPr>
        <w:t>/συσκευασιών τους. Η απομάκρυνσή τους θα πραγματοποιείται σύμφωνα με την ισχύουσα εθνική νομοθεσία. Ο χώρος εργασίας θα καθαρίζεται και θα ελέγχεται καθημερινά μετά την παύση των εργασιών. Όλα τα απόβλητα θα αποθηκεύονται σε ειδικούς κάδους αποκομιδής οικοδομικών απορριμμάτων, οι οποίοι θα τοποθετηθούν στον περιβάλλοντα ακάλυπτο χώρο του κτιρίου και θα εκκενώνονται σε τακτά χρονικά διαστήματα.</w:t>
      </w:r>
      <w:bookmarkStart w:id="11" w:name="_Hlk483318750"/>
      <w:bookmarkEnd w:id="9"/>
    </w:p>
    <w:p w14:paraId="63C6FB34" w14:textId="77777777" w:rsid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 Ανάδοχος έχει την υποχρέωση, πριν υποβάλλει την τιμή της προσφοράς του, να </w:t>
      </w:r>
      <w:r w:rsidRPr="006B1FAD">
        <w:rPr>
          <w:rFonts w:asciiTheme="minorHAnsi" w:eastAsia="Batang" w:hAnsiTheme="minorHAnsi" w:cstheme="minorHAnsi"/>
        </w:rPr>
        <w:lastRenderedPageBreak/>
        <w:t>επιμετρήσει λεπτομερώς τις επιφάνειες, να εκτιμήσει τη φύση και την έκταση των εργασιών  και να λάβει υπόψη του την υφιστάμενη κατάσταση, την ποιότητα και την έκταση της φθοράς των επιφανειών,  έτσι ώστε να μην εγείρει καμία επιπλέον απαίτηση μετά την εγκατάστασή του και έναρξη των εργασιών</w:t>
      </w:r>
    </w:p>
    <w:p w14:paraId="3703AA5D" w14:textId="77777777" w:rsid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 xml:space="preserve">Οι τιμές της οικονομικής προσφοράς θα είναι κατ’ αποκοπή για το σύνολο των αντίστοιχων εργασιών, πλήρως και άρτια </w:t>
      </w:r>
      <w:proofErr w:type="spellStart"/>
      <w:r w:rsidRPr="006B1FAD">
        <w:rPr>
          <w:rFonts w:asciiTheme="minorHAnsi" w:eastAsia="Batang" w:hAnsiTheme="minorHAnsi" w:cstheme="minorHAnsi"/>
        </w:rPr>
        <w:t>αποπερατωμένων</w:t>
      </w:r>
      <w:proofErr w:type="spellEnd"/>
      <w:r w:rsidRPr="006B1FAD">
        <w:rPr>
          <w:rFonts w:asciiTheme="minorHAnsi" w:eastAsia="Batang" w:hAnsiTheme="minorHAnsi" w:cstheme="minorHAnsi"/>
        </w:rPr>
        <w:t xml:space="preserve">,. Καμία επιπλέον αξίωση δεν μπορεί να απαιτηθεί από τον Ανάδοχο σε περίπτωση αστοχίας ή λανθασμένων εκτιμήσεων του όσον αφορά την αποπεράτωση των συγκεκριμένων εργασιών σύμφωνα με την περιγραφή των εργασιών που ακολουθούν. Ο ανάδοχος με την κατάθεση της προσφοράς δεσμεύεται αυτομάτως στην αποπεράτωση των εργασιών σύμφωνα με την τιμή κατ’ αποκοπή που έχει καταθέσει στην οικονομική του προσφορά για όλες τις εργασίες που περιγράφονται στο παρόν. </w:t>
      </w:r>
    </w:p>
    <w:p w14:paraId="6DFEA5E3" w14:textId="04972F71" w:rsidR="006B1FAD" w:rsidRPr="006B1FAD" w:rsidRDefault="006B1FAD" w:rsidP="00A13F47">
      <w:pPr>
        <w:widowControl w:val="0"/>
        <w:numPr>
          <w:ilvl w:val="0"/>
          <w:numId w:val="7"/>
        </w:numPr>
        <w:suppressAutoHyphens/>
        <w:overflowPunct w:val="0"/>
        <w:autoSpaceDE w:val="0"/>
        <w:autoSpaceDN w:val="0"/>
        <w:spacing w:after="40" w:line="276" w:lineRule="auto"/>
        <w:ind w:left="-284" w:firstLine="568"/>
        <w:jc w:val="both"/>
        <w:textAlignment w:val="baseline"/>
        <w:rPr>
          <w:rFonts w:asciiTheme="minorHAnsi" w:eastAsia="Batang" w:hAnsiTheme="minorHAnsi" w:cstheme="minorHAnsi"/>
        </w:rPr>
      </w:pPr>
      <w:r w:rsidRPr="006B1FAD">
        <w:rPr>
          <w:rFonts w:asciiTheme="minorHAnsi" w:eastAsia="Batang" w:hAnsiTheme="minorHAnsi" w:cstheme="minorHAnsi"/>
        </w:rPr>
        <w:t>Θα πρέπει να υπάρχει πλήρης αντιστοιχία των ποσοτήτων των υλικών με τις αντίστοιχες εργασίες που θα πραγματοποιηθούν. Σε περίπτωση χρησιμοποίησης διαφορετικών υλικών από αυτά που προτείνονται θα προσκομίζονται πιστοποιητικά για τα νέα υλικά τα οποία θα υπόκεινται στην έγκριση της επιβλέπουσας αρχής.</w:t>
      </w:r>
      <w:bookmarkEnd w:id="11"/>
    </w:p>
    <w:p w14:paraId="7768381E" w14:textId="36DAEE6A" w:rsidR="00571FE3" w:rsidRPr="006B1FAD" w:rsidRDefault="00571FE3" w:rsidP="003C6BA7">
      <w:pPr>
        <w:spacing w:after="120" w:line="276" w:lineRule="auto"/>
        <w:jc w:val="both"/>
        <w:rPr>
          <w:rFonts w:eastAsia="Times New Roman" w:cstheme="minorHAnsi"/>
          <w:b/>
          <w:bCs/>
        </w:rPr>
      </w:pPr>
      <w:r w:rsidRPr="006B1FAD">
        <w:rPr>
          <w:rFonts w:eastAsia="Times New Roman" w:cstheme="minorHAnsi"/>
          <w:b/>
          <w:bCs/>
        </w:rPr>
        <w:t>Δικαιολογητικά Συμμετοχής:</w:t>
      </w:r>
    </w:p>
    <w:p w14:paraId="743DCA0F" w14:textId="77777777" w:rsidR="00571FE3" w:rsidRPr="006B1FAD" w:rsidRDefault="00571FE3" w:rsidP="003C6BA7">
      <w:pPr>
        <w:spacing w:after="120" w:line="276" w:lineRule="auto"/>
        <w:jc w:val="both"/>
        <w:textAlignment w:val="baseline"/>
        <w:rPr>
          <w:rFonts w:eastAsia="Times New Roman" w:cstheme="minorHAnsi"/>
        </w:rPr>
      </w:pPr>
      <w:r w:rsidRPr="006B1FAD">
        <w:rPr>
          <w:rFonts w:eastAsia="Times New Roman" w:cstheme="minorHAnsi"/>
          <w:b/>
          <w:bCs/>
        </w:rPr>
        <w:t>Επιπρόσθετα,</w:t>
      </w:r>
      <w:r w:rsidRPr="006B1FAD">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6B1FAD">
        <w:rPr>
          <w:rFonts w:eastAsia="Times New Roman" w:cstheme="minorHAnsi"/>
          <w:b/>
        </w:rPr>
        <w:t>θα πρέπει να προσκομίσετε μαζί με την οικονομική σας προσφορά</w:t>
      </w:r>
      <w:r w:rsidRPr="006B1FAD">
        <w:rPr>
          <w:rFonts w:eastAsia="Times New Roman" w:cstheme="minorHAnsi"/>
        </w:rPr>
        <w:t xml:space="preserve"> και τα παρακάτω δικαιολογητικά σύμφωνα με το άρθρο 80 παρ. 2 και 3 του Ν.4412/2016:</w:t>
      </w:r>
    </w:p>
    <w:p w14:paraId="017DA8B3" w14:textId="595C374D" w:rsidR="00571FE3" w:rsidRPr="006B1FAD" w:rsidRDefault="00571FE3" w:rsidP="003C6BA7">
      <w:pPr>
        <w:spacing w:afterLines="80" w:after="192" w:line="276" w:lineRule="auto"/>
        <w:jc w:val="both"/>
        <w:textAlignment w:val="baseline"/>
        <w:rPr>
          <w:rFonts w:eastAsia="Times New Roman" w:cstheme="minorHAnsi"/>
        </w:rPr>
      </w:pPr>
      <w:r w:rsidRPr="006B1FAD">
        <w:rPr>
          <w:rFonts w:eastAsia="Times New Roman" w:cstheme="minorHAnsi"/>
        </w:rPr>
        <w:t xml:space="preserve">1) Βεβαίωση φορολογικής ενημερότητας, για </w:t>
      </w:r>
      <w:r w:rsidR="003528C5">
        <w:rPr>
          <w:rFonts w:eastAsia="Times New Roman" w:cstheme="minorHAnsi"/>
        </w:rPr>
        <w:t>κάθε νόμιμη χρήση</w:t>
      </w:r>
      <w:r w:rsidR="00D0692A">
        <w:rPr>
          <w:rFonts w:eastAsia="Times New Roman" w:cstheme="minorHAnsi"/>
        </w:rPr>
        <w:t xml:space="preserve"> (Α.Φ.Μ. Αναθέτουσας: 90193521)</w:t>
      </w:r>
    </w:p>
    <w:p w14:paraId="4CBD8942" w14:textId="79F1E13B" w:rsidR="00571FE3" w:rsidRPr="006B1FAD" w:rsidRDefault="00571FE3" w:rsidP="003C6BA7">
      <w:pPr>
        <w:spacing w:afterLines="80" w:after="192" w:line="276" w:lineRule="auto"/>
        <w:jc w:val="both"/>
        <w:textAlignment w:val="baseline"/>
        <w:rPr>
          <w:rFonts w:eastAsia="Times New Roman" w:cstheme="minorHAnsi"/>
        </w:rPr>
      </w:pPr>
      <w:r w:rsidRPr="006B1FAD">
        <w:rPr>
          <w:rFonts w:eastAsia="Times New Roman" w:cstheme="minorHAnsi"/>
        </w:rPr>
        <w:t xml:space="preserve">2) Βεβαίωση ασφαλιστικής ενημερότητας για ασφαλιστικές εισφορές του προσωπικού, για </w:t>
      </w:r>
      <w:r w:rsidR="003528C5">
        <w:rPr>
          <w:rFonts w:eastAsia="Times New Roman" w:cstheme="minorHAnsi"/>
        </w:rPr>
        <w:t>κάθε νόμιμη χρήση</w:t>
      </w:r>
    </w:p>
    <w:p w14:paraId="1E478597" w14:textId="4FA7F86A" w:rsidR="00571FE3" w:rsidRPr="006B1FAD" w:rsidRDefault="00571FE3" w:rsidP="003C6BA7">
      <w:pPr>
        <w:spacing w:afterLines="80" w:after="192" w:line="276" w:lineRule="auto"/>
        <w:jc w:val="both"/>
        <w:textAlignment w:val="baseline"/>
        <w:rPr>
          <w:rFonts w:eastAsia="Times New Roman" w:cstheme="minorHAnsi"/>
        </w:rPr>
      </w:pPr>
      <w:r w:rsidRPr="006B1FAD">
        <w:rPr>
          <w:rFonts w:eastAsia="Times New Roman" w:cstheme="minorHAnsi"/>
        </w:rPr>
        <w:t xml:space="preserve">3) Βεβαίωση ασφαλιστικής ενημερότητας μη μισθωτών ΕΦΚΑ, για </w:t>
      </w:r>
      <w:r w:rsidR="003528C5">
        <w:rPr>
          <w:rFonts w:eastAsia="Times New Roman" w:cstheme="minorHAnsi"/>
        </w:rPr>
        <w:t>κάθε νόμιμη χρήση</w:t>
      </w:r>
      <w:r w:rsidR="003528C5" w:rsidRPr="006B1FAD">
        <w:rPr>
          <w:rFonts w:eastAsia="Times New Roman" w:cstheme="minorHAnsi"/>
        </w:rPr>
        <w:t xml:space="preserve"> </w:t>
      </w:r>
      <w:r w:rsidRPr="006B1FAD">
        <w:rPr>
          <w:rFonts w:eastAsia="Times New Roman" w:cstheme="minorHAnsi"/>
        </w:rPr>
        <w:t xml:space="preserve">(αφορά ατομικές επιχειρήσεις) </w:t>
      </w:r>
    </w:p>
    <w:p w14:paraId="38DCC447" w14:textId="77777777" w:rsidR="00571FE3" w:rsidRPr="006B1FAD" w:rsidRDefault="00571FE3" w:rsidP="003C6BA7">
      <w:pPr>
        <w:spacing w:afterLines="80" w:after="192" w:line="276" w:lineRule="auto"/>
        <w:jc w:val="both"/>
        <w:textAlignment w:val="baseline"/>
        <w:rPr>
          <w:rFonts w:eastAsia="Times New Roman" w:cstheme="minorHAnsi"/>
        </w:rPr>
      </w:pPr>
      <w:r w:rsidRPr="006B1FAD">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0862AA25" w14:textId="77777777" w:rsidR="00571FE3" w:rsidRPr="006B1FAD" w:rsidRDefault="00571FE3" w:rsidP="003C6BA7">
      <w:pPr>
        <w:spacing w:afterLines="80" w:after="192" w:line="276" w:lineRule="auto"/>
        <w:ind w:left="426"/>
        <w:jc w:val="both"/>
        <w:textAlignment w:val="baseline"/>
        <w:rPr>
          <w:rFonts w:eastAsia="Times New Roman" w:cstheme="minorHAnsi"/>
        </w:rPr>
      </w:pPr>
      <w:r w:rsidRPr="006B1FAD">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C25F275" w14:textId="77777777" w:rsidR="00571FE3" w:rsidRPr="006B1FAD" w:rsidRDefault="00571FE3" w:rsidP="003C6BA7">
      <w:pPr>
        <w:spacing w:afterLines="80" w:after="192" w:line="276" w:lineRule="auto"/>
        <w:ind w:left="426"/>
        <w:jc w:val="both"/>
        <w:textAlignment w:val="baseline"/>
        <w:rPr>
          <w:rFonts w:eastAsia="Times New Roman" w:cstheme="minorHAnsi"/>
        </w:rPr>
      </w:pPr>
      <w:r w:rsidRPr="006B1FAD">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6D34200" w14:textId="77777777" w:rsidR="00571FE3" w:rsidRPr="006B1FAD" w:rsidRDefault="00571FE3" w:rsidP="003C6BA7">
      <w:pPr>
        <w:spacing w:afterLines="80" w:after="192" w:line="276" w:lineRule="auto"/>
        <w:ind w:left="426"/>
        <w:jc w:val="both"/>
        <w:textAlignment w:val="baseline"/>
        <w:rPr>
          <w:rFonts w:eastAsia="Times New Roman" w:cstheme="minorHAnsi"/>
        </w:rPr>
      </w:pPr>
      <w:r w:rsidRPr="006B1FAD">
        <w:rPr>
          <w:rFonts w:eastAsia="Times New Roman" w:cstheme="minorHAnsi"/>
        </w:rPr>
        <w:t>γ) στις περιπτώσεις των συνεταιρισμών τα μέλη του Διοικητικού Συμβουλίου.</w:t>
      </w:r>
    </w:p>
    <w:p w14:paraId="5197EF7D" w14:textId="77777777" w:rsidR="00571FE3" w:rsidRPr="006B1FAD" w:rsidRDefault="00571FE3" w:rsidP="003C6BA7">
      <w:pPr>
        <w:spacing w:afterLines="80" w:after="192" w:line="276" w:lineRule="auto"/>
        <w:jc w:val="both"/>
        <w:textAlignment w:val="baseline"/>
        <w:rPr>
          <w:rFonts w:eastAsia="Times New Roman" w:cstheme="minorHAnsi"/>
        </w:rPr>
      </w:pPr>
      <w:r w:rsidRPr="006B1FAD">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4CCB610E" w14:textId="77777777" w:rsidR="00571FE3" w:rsidRPr="006B1FAD" w:rsidRDefault="00571FE3" w:rsidP="003C6BA7">
      <w:pPr>
        <w:spacing w:afterLines="80" w:after="192" w:line="276" w:lineRule="auto"/>
        <w:jc w:val="both"/>
        <w:textAlignment w:val="baseline"/>
        <w:rPr>
          <w:rFonts w:eastAsia="Times New Roman" w:cstheme="minorHAnsi"/>
        </w:rPr>
      </w:pPr>
      <w:r w:rsidRPr="006B1FAD">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6B1FAD">
        <w:rPr>
          <w:rFonts w:eastAsia="Times New Roman" w:cstheme="minorHAnsi"/>
          <w:lang w:val="en-US"/>
        </w:rPr>
        <w:t>Taxis</w:t>
      </w:r>
      <w:r w:rsidRPr="006B1FAD">
        <w:rPr>
          <w:rFonts w:eastAsia="Times New Roman" w:cstheme="minorHAnsi"/>
        </w:rPr>
        <w:t>, όπου φαίνεται ότι η επιχείρηση είναι ενεργή.</w:t>
      </w:r>
    </w:p>
    <w:p w14:paraId="31573D57" w14:textId="77777777" w:rsidR="00571FE3" w:rsidRPr="006B1FAD" w:rsidRDefault="00571FE3" w:rsidP="003C6BA7">
      <w:pPr>
        <w:pBdr>
          <w:top w:val="nil"/>
          <w:left w:val="nil"/>
          <w:bottom w:val="nil"/>
          <w:right w:val="nil"/>
          <w:between w:val="nil"/>
        </w:pBdr>
        <w:shd w:val="clear" w:color="auto" w:fill="FFFFFF"/>
        <w:spacing w:after="120" w:line="276" w:lineRule="auto"/>
        <w:jc w:val="both"/>
        <w:rPr>
          <w:b/>
          <w:bCs/>
        </w:rPr>
      </w:pPr>
      <w:r w:rsidRPr="006B1FAD">
        <w:rPr>
          <w:b/>
          <w:bCs/>
        </w:rPr>
        <w:t>Διαδικασία πληρωμής:</w:t>
      </w:r>
    </w:p>
    <w:p w14:paraId="46793363" w14:textId="45CE831A" w:rsidR="00E31E75" w:rsidRPr="0054319B" w:rsidRDefault="0054319B" w:rsidP="0054319B">
      <w:pPr>
        <w:suppressAutoHyphens/>
        <w:spacing w:after="120" w:line="276" w:lineRule="auto"/>
        <w:ind w:right="-58"/>
        <w:jc w:val="both"/>
        <w:rPr>
          <w:rFonts w:eastAsia="Times New Roman" w:cstheme="minorHAnsi"/>
        </w:rPr>
      </w:pPr>
      <w:r w:rsidRPr="0054319B">
        <w:rPr>
          <w:rFonts w:cstheme="minorHAnsi"/>
        </w:rPr>
        <w:t xml:space="preserve">Η ΑΡΣΙΣ θα καταβάλλει την αξία της υπηρεσίας που θα λάβει στα πλαίσια της παρούσας πρόσκλησης, εντός </w:t>
      </w:r>
      <w:r w:rsidRPr="0054319B">
        <w:rPr>
          <w:rFonts w:cstheme="minorHAnsi"/>
          <w:b/>
          <w:bCs/>
        </w:rPr>
        <w:t>ε</w:t>
      </w:r>
      <w:r w:rsidR="00D0692A">
        <w:rPr>
          <w:rFonts w:cstheme="minorHAnsi"/>
          <w:b/>
          <w:bCs/>
        </w:rPr>
        <w:t>ξ</w:t>
      </w:r>
      <w:r w:rsidRPr="0054319B">
        <w:rPr>
          <w:rFonts w:cstheme="minorHAnsi"/>
          <w:b/>
          <w:bCs/>
        </w:rPr>
        <w:t>ήντα (</w:t>
      </w:r>
      <w:r w:rsidR="00D0692A">
        <w:rPr>
          <w:rFonts w:cstheme="minorHAnsi"/>
          <w:b/>
          <w:bCs/>
        </w:rPr>
        <w:t>6</w:t>
      </w:r>
      <w:r w:rsidRPr="0054319B">
        <w:rPr>
          <w:rFonts w:cstheme="minorHAnsi"/>
          <w:b/>
          <w:bCs/>
        </w:rPr>
        <w:t xml:space="preserve">0) ημερών </w:t>
      </w:r>
      <w:r w:rsidRPr="0054319B">
        <w:rPr>
          <w:rFonts w:cstheme="minorHAnsi"/>
        </w:rPr>
        <w:t>ύστερα από την ολοκλήρωση των υπηρεσιών και την έκδοση από τον προμηθευτή των παρακάτω δικαιολογητικών πληρωμής:</w:t>
      </w:r>
    </w:p>
    <w:p w14:paraId="6FBA3162" w14:textId="0F979D46" w:rsidR="00571FE3" w:rsidRPr="00E31E75" w:rsidRDefault="00571FE3" w:rsidP="003C6BA7">
      <w:pPr>
        <w:pStyle w:val="a8"/>
        <w:numPr>
          <w:ilvl w:val="0"/>
          <w:numId w:val="5"/>
        </w:numPr>
        <w:suppressAutoHyphens/>
        <w:spacing w:after="120" w:line="276" w:lineRule="auto"/>
        <w:ind w:right="-58"/>
        <w:contextualSpacing w:val="0"/>
        <w:jc w:val="both"/>
        <w:rPr>
          <w:rFonts w:eastAsia="Times New Roman" w:cstheme="minorHAnsi"/>
        </w:rPr>
      </w:pPr>
      <w:r w:rsidRPr="0054319B">
        <w:rPr>
          <w:rFonts w:eastAsia="Times New Roman" w:cstheme="minorHAnsi"/>
          <w:b/>
          <w:bCs/>
        </w:rPr>
        <w:t>Τιμολόγιο</w:t>
      </w:r>
      <w:r w:rsidRPr="00E31E75">
        <w:rPr>
          <w:rFonts w:eastAsia="Times New Roman" w:cstheme="minorHAnsi"/>
        </w:rPr>
        <w:t xml:space="preserve">, στο οποίο να αναγράφονται </w:t>
      </w:r>
      <w:r w:rsidR="006B1FAD" w:rsidRPr="00E31E75">
        <w:rPr>
          <w:rFonts w:eastAsia="Times New Roman" w:cstheme="minorHAnsi"/>
        </w:rPr>
        <w:t xml:space="preserve">οι </w:t>
      </w:r>
      <w:r w:rsidR="002829EF" w:rsidRPr="00E31E75">
        <w:rPr>
          <w:rFonts w:eastAsia="Times New Roman" w:cstheme="minorHAnsi"/>
        </w:rPr>
        <w:t>εργασίες</w:t>
      </w:r>
      <w:r w:rsidRPr="00E31E75">
        <w:rPr>
          <w:rFonts w:eastAsia="Times New Roman" w:cstheme="minorHAnsi"/>
        </w:rPr>
        <w:t>, η συνολική αξία και οι νόμιμες επιβαρύνσεις,</w:t>
      </w:r>
    </w:p>
    <w:p w14:paraId="55056786" w14:textId="77777777" w:rsidR="00571FE3" w:rsidRPr="006B1FAD" w:rsidRDefault="00571FE3" w:rsidP="003C6BA7">
      <w:pPr>
        <w:pStyle w:val="a8"/>
        <w:numPr>
          <w:ilvl w:val="0"/>
          <w:numId w:val="5"/>
        </w:numPr>
        <w:suppressAutoHyphens/>
        <w:spacing w:after="120" w:line="276" w:lineRule="auto"/>
        <w:ind w:right="-58"/>
        <w:contextualSpacing w:val="0"/>
        <w:jc w:val="both"/>
        <w:rPr>
          <w:rFonts w:eastAsia="Times New Roman" w:cstheme="minorHAnsi"/>
        </w:rPr>
      </w:pPr>
      <w:r w:rsidRPr="0054319B">
        <w:rPr>
          <w:rFonts w:eastAsia="Times New Roman" w:cstheme="minorHAnsi"/>
          <w:b/>
          <w:bCs/>
        </w:rPr>
        <w:t>Βεβαίωση ασφαλιστικής ενημερότητας</w:t>
      </w:r>
      <w:r w:rsidRPr="006B1FAD">
        <w:rPr>
          <w:rFonts w:eastAsia="Times New Roman" w:cstheme="minorHAnsi"/>
        </w:rPr>
        <w:t>, για είσπραξη σε ισχύ η οποία απαιτείται στην ακόλουθη περίπτωση:</w:t>
      </w:r>
    </w:p>
    <w:p w14:paraId="4B616150" w14:textId="77777777" w:rsidR="00571FE3" w:rsidRPr="006B1FAD" w:rsidRDefault="00571FE3" w:rsidP="003C6BA7">
      <w:pPr>
        <w:pStyle w:val="a8"/>
        <w:suppressAutoHyphens/>
        <w:spacing w:after="120" w:line="276" w:lineRule="auto"/>
        <w:ind w:left="360" w:right="-58"/>
        <w:contextualSpacing w:val="0"/>
        <w:jc w:val="both"/>
        <w:rPr>
          <w:rFonts w:eastAsia="Times New Roman" w:cstheme="minorHAnsi"/>
        </w:rPr>
      </w:pPr>
      <w:r w:rsidRPr="006B1FAD">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6B1FAD">
        <w:rPr>
          <w:rFonts w:eastAsia="Times New Roman" w:cstheme="minorHAnsi"/>
        </w:rPr>
        <w:t>τo</w:t>
      </w:r>
      <w:proofErr w:type="spellEnd"/>
      <w:r w:rsidRPr="006B1FAD">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71DF0789" w14:textId="77777777" w:rsidR="00571FE3" w:rsidRPr="006B1FAD" w:rsidRDefault="00571FE3" w:rsidP="003C6BA7">
      <w:pPr>
        <w:pStyle w:val="a8"/>
        <w:numPr>
          <w:ilvl w:val="0"/>
          <w:numId w:val="5"/>
        </w:numPr>
        <w:suppressAutoHyphens/>
        <w:spacing w:after="120" w:line="276" w:lineRule="auto"/>
        <w:ind w:right="-58"/>
        <w:contextualSpacing w:val="0"/>
        <w:jc w:val="both"/>
        <w:rPr>
          <w:rFonts w:eastAsia="Times New Roman" w:cstheme="minorHAnsi"/>
        </w:rPr>
      </w:pPr>
      <w:r w:rsidRPr="0054319B">
        <w:rPr>
          <w:rFonts w:eastAsia="Times New Roman" w:cstheme="minorHAnsi"/>
          <w:b/>
          <w:bCs/>
        </w:rPr>
        <w:t>Βεβαίωση ασφαλιστικής ενημερότητας ΕΦΚΑ μη μισθωτών</w:t>
      </w:r>
      <w:r w:rsidRPr="006B1FAD">
        <w:rPr>
          <w:rFonts w:eastAsia="Times New Roman" w:cstheme="minorHAnsi"/>
        </w:rPr>
        <w:t xml:space="preserve"> για είσπραξη σε ισχύ η οποία απαιτείται στην ακόλουθη περίπτωση:</w:t>
      </w:r>
    </w:p>
    <w:p w14:paraId="14310BEE" w14:textId="77777777" w:rsidR="00571FE3" w:rsidRPr="006B1FAD" w:rsidRDefault="00571FE3" w:rsidP="003C6BA7">
      <w:pPr>
        <w:pStyle w:val="a8"/>
        <w:suppressAutoHyphens/>
        <w:spacing w:after="120" w:line="276" w:lineRule="auto"/>
        <w:ind w:left="360" w:right="-58"/>
        <w:contextualSpacing w:val="0"/>
        <w:jc w:val="both"/>
        <w:rPr>
          <w:rFonts w:eastAsia="Times New Roman" w:cstheme="minorHAnsi"/>
        </w:rPr>
      </w:pPr>
      <w:r w:rsidRPr="006B1FAD">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6B1FAD">
        <w:rPr>
          <w:rFonts w:eastAsia="Times New Roman" w:cstheme="minorHAnsi"/>
        </w:rPr>
        <w:t>τo</w:t>
      </w:r>
      <w:proofErr w:type="spellEnd"/>
      <w:r w:rsidRPr="006B1FAD">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38A3785C" w14:textId="77777777" w:rsidR="00571FE3" w:rsidRPr="006B1FAD" w:rsidRDefault="00571FE3" w:rsidP="003C6BA7">
      <w:pPr>
        <w:pStyle w:val="a8"/>
        <w:numPr>
          <w:ilvl w:val="0"/>
          <w:numId w:val="5"/>
        </w:numPr>
        <w:suppressAutoHyphens/>
        <w:spacing w:after="120" w:line="276" w:lineRule="auto"/>
        <w:ind w:right="-58"/>
        <w:contextualSpacing w:val="0"/>
        <w:jc w:val="both"/>
        <w:rPr>
          <w:rFonts w:eastAsia="Times New Roman" w:cstheme="minorHAnsi"/>
        </w:rPr>
      </w:pPr>
      <w:r w:rsidRPr="0054319B">
        <w:rPr>
          <w:rFonts w:eastAsia="Times New Roman" w:cstheme="minorHAnsi"/>
          <w:b/>
          <w:bCs/>
        </w:rPr>
        <w:t>Φορολογική ενημερότητα</w:t>
      </w:r>
      <w:r w:rsidRPr="006B1FAD">
        <w:rPr>
          <w:rFonts w:eastAsia="Times New Roman" w:cstheme="minorHAnsi"/>
        </w:rPr>
        <w:t xml:space="preserve">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724D4586" w14:textId="77777777" w:rsidR="00571FE3" w:rsidRPr="006B1FAD" w:rsidRDefault="00571FE3" w:rsidP="003C6BA7">
      <w:pPr>
        <w:pStyle w:val="a8"/>
        <w:suppressAutoHyphens/>
        <w:spacing w:after="120" w:line="276" w:lineRule="auto"/>
        <w:ind w:left="360" w:right="-58"/>
        <w:contextualSpacing w:val="0"/>
        <w:jc w:val="both"/>
        <w:rPr>
          <w:rFonts w:eastAsia="Times New Roman" w:cstheme="minorHAnsi"/>
        </w:rPr>
      </w:pPr>
      <w:r w:rsidRPr="006B1FAD">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6B1FAD">
        <w:rPr>
          <w:rFonts w:eastAsia="Times New Roman" w:cstheme="minorHAnsi"/>
        </w:rPr>
        <w:t>εισπράττοντα</w:t>
      </w:r>
      <w:proofErr w:type="spellEnd"/>
      <w:r w:rsidRPr="006B1FAD">
        <w:rPr>
          <w:rFonts w:eastAsia="Times New Roman" w:cstheme="minorHAnsi"/>
        </w:rPr>
        <w:t xml:space="preserve"> στους διενεργούντες την πληρωμή ή την εξόφληση του τίτλου, κατά την πληρωμή ή την εξόφληση αυτού.</w:t>
      </w:r>
    </w:p>
    <w:p w14:paraId="1971194C" w14:textId="77777777" w:rsidR="00571FE3" w:rsidRPr="006B1FAD" w:rsidRDefault="00571FE3" w:rsidP="003C6BA7">
      <w:pPr>
        <w:spacing w:after="120" w:line="276" w:lineRule="auto"/>
        <w:jc w:val="both"/>
        <w:rPr>
          <w:rFonts w:cstheme="minorHAnsi"/>
        </w:rPr>
      </w:pPr>
      <w:r w:rsidRPr="006B1FAD">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2E43694" w14:textId="77777777" w:rsidR="00571FE3" w:rsidRPr="006B1FAD" w:rsidRDefault="00571FE3" w:rsidP="003C6BA7">
      <w:pPr>
        <w:spacing w:after="120" w:line="276" w:lineRule="auto"/>
        <w:jc w:val="both"/>
        <w:rPr>
          <w:rFonts w:cstheme="minorHAnsi"/>
        </w:rPr>
      </w:pPr>
      <w:r w:rsidRPr="006B1FAD">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280E878F" w14:textId="77777777" w:rsidR="00571FE3" w:rsidRPr="006B1FAD" w:rsidRDefault="00571FE3" w:rsidP="003C6BA7">
      <w:pPr>
        <w:spacing w:after="120" w:line="276" w:lineRule="auto"/>
        <w:jc w:val="both"/>
        <w:rPr>
          <w:b/>
        </w:rPr>
      </w:pPr>
      <w:r w:rsidRPr="006B1FAD">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507350D7" w14:textId="77777777" w:rsidR="00571FE3" w:rsidRPr="006B1FAD" w:rsidRDefault="00571FE3" w:rsidP="00A13F47">
      <w:pPr>
        <w:spacing w:after="60" w:line="276" w:lineRule="auto"/>
        <w:jc w:val="both"/>
      </w:pPr>
      <w:r w:rsidRPr="006B1FAD">
        <w:rPr>
          <w:b/>
        </w:rPr>
        <w:t>•</w:t>
      </w:r>
      <w:r w:rsidRPr="006B1FAD">
        <w:rPr>
          <w:b/>
        </w:rPr>
        <w:tab/>
      </w:r>
      <w:r w:rsidRPr="006B1FAD">
        <w:t>Ταχυδρομική Διεύθυνση: Εγνατίας 30, 54625, Θεσσαλονίκη</w:t>
      </w:r>
    </w:p>
    <w:p w14:paraId="72F1246A" w14:textId="77777777" w:rsidR="00571FE3" w:rsidRPr="006B1FAD" w:rsidRDefault="00571FE3" w:rsidP="00A13F47">
      <w:pPr>
        <w:spacing w:after="60" w:line="276" w:lineRule="auto"/>
        <w:jc w:val="both"/>
      </w:pPr>
      <w:r w:rsidRPr="006B1FAD">
        <w:lastRenderedPageBreak/>
        <w:t>•</w:t>
      </w:r>
      <w:r w:rsidRPr="006B1FAD">
        <w:tab/>
      </w:r>
      <w:proofErr w:type="spellStart"/>
      <w:r w:rsidRPr="006B1FAD">
        <w:t>Fax</w:t>
      </w:r>
      <w:proofErr w:type="spellEnd"/>
      <w:r w:rsidRPr="006B1FAD">
        <w:t>: 2310526150</w:t>
      </w:r>
    </w:p>
    <w:p w14:paraId="280EEE52" w14:textId="77777777" w:rsidR="00571FE3" w:rsidRPr="006B1FAD" w:rsidRDefault="00571FE3" w:rsidP="00A13F47">
      <w:pPr>
        <w:spacing w:after="60" w:line="276" w:lineRule="auto"/>
        <w:jc w:val="both"/>
      </w:pPr>
      <w:r w:rsidRPr="006B1FAD">
        <w:t>•</w:t>
      </w:r>
      <w:r w:rsidRPr="006B1FAD">
        <w:tab/>
        <w:t xml:space="preserve">Ηλεκτρονική Διεύθυνση: </w:t>
      </w:r>
      <w:hyperlink r:id="rId9">
        <w:r w:rsidRPr="006B1FAD">
          <w:rPr>
            <w:u w:val="single"/>
          </w:rPr>
          <w:t>metoikos.procurement@gmail.com</w:t>
        </w:r>
      </w:hyperlink>
    </w:p>
    <w:p w14:paraId="5FD98459" w14:textId="77777777" w:rsidR="00571FE3" w:rsidRPr="006B1FAD" w:rsidRDefault="00571FE3" w:rsidP="003C6BA7">
      <w:pPr>
        <w:spacing w:after="120" w:line="276" w:lineRule="auto"/>
        <w:jc w:val="both"/>
      </w:pPr>
      <w:r w:rsidRPr="006B1FAD">
        <w:t xml:space="preserve">Οι ενδιαφερόμενοι μπορούν να λαμβάνουν Πληροφορίες από το </w:t>
      </w:r>
      <w:proofErr w:type="spellStart"/>
      <w:r w:rsidRPr="006B1FAD">
        <w:t>site</w:t>
      </w:r>
      <w:proofErr w:type="spellEnd"/>
      <w:r w:rsidRPr="006B1FAD">
        <w:t xml:space="preserve"> της Άρσις www.arsis.gr ή στα τηλέφωνα: 2316007622 και 2316009753.</w:t>
      </w:r>
    </w:p>
    <w:p w14:paraId="339D1AA8" w14:textId="4EB8A5F6" w:rsidR="001144D0" w:rsidRPr="006B1FAD" w:rsidRDefault="000C074E" w:rsidP="003C6BA7">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6B1FAD">
        <w:rPr>
          <w:b/>
        </w:rPr>
        <w:t>Ημερομηνία λήψης της προσφοράς από την ΑΡΣΙΣ το αργότερο έως την</w:t>
      </w:r>
      <w:r w:rsidR="00202681" w:rsidRPr="006B1FAD">
        <w:rPr>
          <w:b/>
        </w:rPr>
        <w:t xml:space="preserve"> </w:t>
      </w:r>
      <w:r w:rsidR="00A67086" w:rsidRPr="00A67086">
        <w:rPr>
          <w:b/>
        </w:rPr>
        <w:t>14</w:t>
      </w:r>
      <w:r w:rsidR="00824B82" w:rsidRPr="00A67086">
        <w:rPr>
          <w:b/>
        </w:rPr>
        <w:t>/</w:t>
      </w:r>
      <w:r w:rsidR="00D0692A" w:rsidRPr="00A67086">
        <w:rPr>
          <w:b/>
        </w:rPr>
        <w:t>11</w:t>
      </w:r>
      <w:r w:rsidRPr="00A67086">
        <w:rPr>
          <w:b/>
        </w:rPr>
        <w:t>/202</w:t>
      </w:r>
      <w:r w:rsidR="00D0692A" w:rsidRPr="00A67086">
        <w:rPr>
          <w:b/>
        </w:rPr>
        <w:t>5</w:t>
      </w:r>
      <w:r w:rsidR="00824B82" w:rsidRPr="006B1FAD">
        <w:rPr>
          <w:b/>
        </w:rPr>
        <w:t xml:space="preserve"> ώρα 1</w:t>
      </w:r>
      <w:r w:rsidR="000715D0" w:rsidRPr="006B1FAD">
        <w:rPr>
          <w:b/>
        </w:rPr>
        <w:t>5</w:t>
      </w:r>
      <w:r w:rsidR="006522EA" w:rsidRPr="006B1FAD">
        <w:rPr>
          <w:b/>
        </w:rPr>
        <w:t>:</w:t>
      </w:r>
      <w:r w:rsidR="00824B82" w:rsidRPr="006B1FAD">
        <w:rPr>
          <w:b/>
        </w:rPr>
        <w:t>00</w:t>
      </w:r>
    </w:p>
    <w:p w14:paraId="399E4336" w14:textId="274BC11C" w:rsidR="004A4519" w:rsidRPr="006B1FAD" w:rsidRDefault="00AE016E" w:rsidP="003C6BA7">
      <w:pPr>
        <w:shd w:val="clear" w:color="auto" w:fill="FFFFFF"/>
        <w:spacing w:after="120" w:line="276" w:lineRule="auto"/>
        <w:jc w:val="both"/>
        <w:textAlignment w:val="baseline"/>
        <w:rPr>
          <w:rFonts w:eastAsia="Times New Roman"/>
          <w:b/>
          <w:bCs/>
        </w:rPr>
      </w:pPr>
      <w:r w:rsidRPr="006B1FAD">
        <w:rPr>
          <w:rFonts w:eastAsia="Times New Roman"/>
          <w:b/>
          <w:bCs/>
        </w:rPr>
        <w:t>Όλα τα απαραίτητα έγγραφα που συνοδεύουν την πρόσκληση (</w:t>
      </w:r>
      <w:r w:rsidR="00A271F1" w:rsidRPr="006B1FAD">
        <w:rPr>
          <w:rFonts w:eastAsia="Times New Roman"/>
          <w:b/>
          <w:bCs/>
        </w:rPr>
        <w:t>υπόδειγμα προσφοράς, υπόδειγμα υπεύθυνης δήλωσης</w:t>
      </w:r>
      <w:r w:rsidR="002829EF">
        <w:rPr>
          <w:rFonts w:eastAsia="Times New Roman"/>
          <w:b/>
          <w:bCs/>
        </w:rPr>
        <w:t>, κάτοψη ορόφου</w:t>
      </w:r>
      <w:r w:rsidRPr="006B1FAD">
        <w:rPr>
          <w:rFonts w:eastAsia="Times New Roman"/>
          <w:b/>
          <w:bCs/>
        </w:rPr>
        <w:t xml:space="preserve">) είναι αναρτημένα στη σελίδα της ΑΡΣΙΣ </w:t>
      </w:r>
      <w:hyperlink r:id="rId10" w:history="1">
        <w:r w:rsidR="004A4519" w:rsidRPr="006B1FAD">
          <w:rPr>
            <w:rStyle w:val="-"/>
            <w:rFonts w:eastAsia="Times New Roman" w:cs="Calibri"/>
            <w:b/>
            <w:bCs/>
            <w:color w:val="auto"/>
          </w:rPr>
          <w:t>www.arsis.gr</w:t>
        </w:r>
      </w:hyperlink>
    </w:p>
    <w:p w14:paraId="18D6F792" w14:textId="12A2ADE3" w:rsidR="001144D0" w:rsidRPr="006B1FAD" w:rsidRDefault="000C074E" w:rsidP="003C6BA7">
      <w:pPr>
        <w:spacing w:after="120" w:line="276" w:lineRule="auto"/>
        <w:jc w:val="both"/>
      </w:pPr>
      <w:r w:rsidRPr="006B1FAD">
        <w:t>Σε περίπτωση παράτασης της προθεσμίας υποβολής των προσφορών, οι ενδιαφερόμενοι μπορούν να πληροφορηθούν το</w:t>
      </w:r>
      <w:r w:rsidR="00115CAF">
        <w:t>ν</w:t>
      </w:r>
      <w:r w:rsidRPr="006B1FAD">
        <w:t xml:space="preserve"> χρόνο της παράτασης από το </w:t>
      </w:r>
      <w:proofErr w:type="spellStart"/>
      <w:r w:rsidRPr="006B1FAD">
        <w:t>site</w:t>
      </w:r>
      <w:proofErr w:type="spellEnd"/>
      <w:r w:rsidRPr="006B1FAD">
        <w:t xml:space="preserve"> της ΑΡΣΙΣ </w:t>
      </w:r>
      <w:hyperlink r:id="rId11">
        <w:r w:rsidRPr="006B1FAD">
          <w:rPr>
            <w:u w:val="single"/>
          </w:rPr>
          <w:t>www.arsis.gr</w:t>
        </w:r>
      </w:hyperlink>
    </w:p>
    <w:p w14:paraId="09E46C4A" w14:textId="77777777" w:rsidR="001144D0" w:rsidRPr="006B1FAD" w:rsidRDefault="000C074E" w:rsidP="003C6BA7">
      <w:pPr>
        <w:shd w:val="clear" w:color="auto" w:fill="FFFFFF"/>
        <w:spacing w:after="120" w:line="276" w:lineRule="auto"/>
      </w:pPr>
      <w:r w:rsidRPr="006B1FAD">
        <w:t>ΓΙΑ ΤΗΝ ΑΡΣΙΣ – ΚΟΙΝΩΝΙΚΗ ΟΡΓΑΝΩΣΗ ΥΠΟΣΤΗΡΙΞΗΣ ΝΕΩΝ</w:t>
      </w:r>
    </w:p>
    <w:p w14:paraId="426E4773" w14:textId="7BD50CCB" w:rsidR="001144D0" w:rsidRPr="006B1FAD" w:rsidRDefault="000C074E" w:rsidP="003C6BA7">
      <w:pPr>
        <w:shd w:val="clear" w:color="auto" w:fill="FFFFFF"/>
        <w:spacing w:after="120" w:line="276" w:lineRule="auto"/>
      </w:pPr>
      <w:r w:rsidRPr="006B1FAD">
        <w:t>ΤΜΗΜΑ ΠΡΟΜΗΘΕΙΩΝ</w:t>
      </w:r>
    </w:p>
    <w:sectPr w:rsidR="001144D0" w:rsidRPr="006B1FAD" w:rsidSect="003C6BA7">
      <w:headerReference w:type="default" r:id="rId12"/>
      <w:footerReference w:type="default" r:id="rId13"/>
      <w:pgSz w:w="11906" w:h="16838"/>
      <w:pgMar w:top="1827"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D99D" w14:textId="77777777" w:rsidR="00E24992" w:rsidRDefault="00E24992">
      <w:pPr>
        <w:spacing w:after="0" w:line="240" w:lineRule="auto"/>
      </w:pPr>
      <w:r>
        <w:separator/>
      </w:r>
    </w:p>
  </w:endnote>
  <w:endnote w:type="continuationSeparator" w:id="0">
    <w:p w14:paraId="76D68925" w14:textId="77777777" w:rsidR="00E24992" w:rsidRDefault="00E2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2254" w14:textId="642DB3C6" w:rsidR="00531F87" w:rsidRPr="00531F87" w:rsidRDefault="00531F87" w:rsidP="00531F87">
    <w:pPr>
      <w:pStyle w:val="a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AC9C" w14:textId="77777777" w:rsidR="00E24992" w:rsidRDefault="00E24992">
      <w:pPr>
        <w:spacing w:after="0" w:line="240" w:lineRule="auto"/>
      </w:pPr>
      <w:r>
        <w:separator/>
      </w:r>
    </w:p>
  </w:footnote>
  <w:footnote w:type="continuationSeparator" w:id="0">
    <w:p w14:paraId="2B4617FD" w14:textId="77777777" w:rsidR="00E24992" w:rsidRDefault="00E2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25202E20" w:rsidR="001144D0" w:rsidRDefault="00B26242" w:rsidP="001D49DF">
    <w:pPr>
      <w:pBdr>
        <w:top w:val="nil"/>
        <w:left w:val="nil"/>
        <w:bottom w:val="nil"/>
        <w:right w:val="nil"/>
        <w:between w:val="nil"/>
      </w:pBdr>
      <w:tabs>
        <w:tab w:val="center" w:pos="4153"/>
        <w:tab w:val="right" w:pos="8306"/>
      </w:tabs>
      <w:spacing w:after="0" w:line="240" w:lineRule="auto"/>
      <w:jc w:val="center"/>
      <w:rPr>
        <w:color w:val="000000"/>
      </w:rPr>
    </w:pPr>
    <w:r>
      <w:rPr>
        <w:noProof/>
      </w:rPr>
      <w:drawing>
        <wp:inline distT="0" distB="0" distL="0" distR="0" wp14:anchorId="5E96528C" wp14:editId="47E9A54B">
          <wp:extent cx="5267325" cy="524510"/>
          <wp:effectExtent l="0" t="0" r="9525" b="8890"/>
          <wp:docPr id="894565690" name="Εικόνα 894565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8FC"/>
    <w:multiLevelType w:val="multilevel"/>
    <w:tmpl w:val="14DA73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24B359F"/>
    <w:multiLevelType w:val="hybridMultilevel"/>
    <w:tmpl w:val="B74EB110"/>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multilevel"/>
    <w:tmpl w:val="BB985D38"/>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8FB19E5"/>
    <w:multiLevelType w:val="hybridMultilevel"/>
    <w:tmpl w:val="1C9CCE94"/>
    <w:lvl w:ilvl="0" w:tplc="C1044A0A">
      <w:start w:val="1"/>
      <w:numFmt w:val="decimal"/>
      <w:lvlText w:val="%1)"/>
      <w:lvlJc w:val="left"/>
      <w:pPr>
        <w:ind w:left="36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AF670A7"/>
    <w:multiLevelType w:val="multilevel"/>
    <w:tmpl w:val="1E448DBE"/>
    <w:lvl w:ilvl="0">
      <w:start w:val="1"/>
      <w:numFmt w:val="decimal"/>
      <w:lvlText w:val="%1."/>
      <w:lvlJc w:val="left"/>
      <w:pPr>
        <w:ind w:left="927" w:hanging="360"/>
      </w:pPr>
      <w:rPr>
        <w:rFonts w:hint="default"/>
        <w:b w:val="0"/>
        <w:sz w:val="22"/>
        <w:szCs w:val="22"/>
      </w:rPr>
    </w:lvl>
    <w:lvl w:ilvl="1">
      <w:start w:val="1"/>
      <w:numFmt w:val="decimal"/>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759764357">
    <w:abstractNumId w:val="0"/>
  </w:num>
  <w:num w:numId="2" w16cid:durableId="85345647">
    <w:abstractNumId w:val="8"/>
  </w:num>
  <w:num w:numId="3" w16cid:durableId="544414469">
    <w:abstractNumId w:val="2"/>
  </w:num>
  <w:num w:numId="4" w16cid:durableId="1218277970">
    <w:abstractNumId w:val="6"/>
  </w:num>
  <w:num w:numId="5" w16cid:durableId="887961368">
    <w:abstractNumId w:val="1"/>
  </w:num>
  <w:num w:numId="6" w16cid:durableId="737477396">
    <w:abstractNumId w:val="3"/>
  </w:num>
  <w:num w:numId="7" w16cid:durableId="912810263">
    <w:abstractNumId w:val="5"/>
  </w:num>
  <w:num w:numId="8" w16cid:durableId="740299454">
    <w:abstractNumId w:val="7"/>
  </w:num>
  <w:num w:numId="9" w16cid:durableId="1183083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2772"/>
    <w:rsid w:val="00043424"/>
    <w:rsid w:val="0005093C"/>
    <w:rsid w:val="000519DE"/>
    <w:rsid w:val="00055596"/>
    <w:rsid w:val="000715D0"/>
    <w:rsid w:val="000A6034"/>
    <w:rsid w:val="000A6338"/>
    <w:rsid w:val="000B0CF8"/>
    <w:rsid w:val="000C074E"/>
    <w:rsid w:val="000D37AF"/>
    <w:rsid w:val="001022EA"/>
    <w:rsid w:val="00106143"/>
    <w:rsid w:val="001144D0"/>
    <w:rsid w:val="00115CAF"/>
    <w:rsid w:val="0011778B"/>
    <w:rsid w:val="00124424"/>
    <w:rsid w:val="00135CEA"/>
    <w:rsid w:val="00136547"/>
    <w:rsid w:val="00177BFF"/>
    <w:rsid w:val="001811AF"/>
    <w:rsid w:val="001C779F"/>
    <w:rsid w:val="001D25CB"/>
    <w:rsid w:val="001D49DF"/>
    <w:rsid w:val="001E3194"/>
    <w:rsid w:val="001F04CA"/>
    <w:rsid w:val="00202681"/>
    <w:rsid w:val="00204E99"/>
    <w:rsid w:val="00222B71"/>
    <w:rsid w:val="00235524"/>
    <w:rsid w:val="0023554D"/>
    <w:rsid w:val="00243F5C"/>
    <w:rsid w:val="002448B8"/>
    <w:rsid w:val="00250B54"/>
    <w:rsid w:val="00254CAF"/>
    <w:rsid w:val="002829EF"/>
    <w:rsid w:val="002909A4"/>
    <w:rsid w:val="002B1025"/>
    <w:rsid w:val="002D02BC"/>
    <w:rsid w:val="002E26CD"/>
    <w:rsid w:val="00307CE6"/>
    <w:rsid w:val="003528C5"/>
    <w:rsid w:val="00363BF5"/>
    <w:rsid w:val="003662E5"/>
    <w:rsid w:val="003738DD"/>
    <w:rsid w:val="003863EE"/>
    <w:rsid w:val="003B0697"/>
    <w:rsid w:val="003C6BA7"/>
    <w:rsid w:val="003F3529"/>
    <w:rsid w:val="004002D9"/>
    <w:rsid w:val="00420F2B"/>
    <w:rsid w:val="00421FBE"/>
    <w:rsid w:val="00434F7B"/>
    <w:rsid w:val="0044663F"/>
    <w:rsid w:val="00467A12"/>
    <w:rsid w:val="00497199"/>
    <w:rsid w:val="004A4519"/>
    <w:rsid w:val="004A6CAB"/>
    <w:rsid w:val="004B1133"/>
    <w:rsid w:val="004F7D1C"/>
    <w:rsid w:val="00501DE3"/>
    <w:rsid w:val="005220C0"/>
    <w:rsid w:val="00522F8B"/>
    <w:rsid w:val="00523ABC"/>
    <w:rsid w:val="00524BC2"/>
    <w:rsid w:val="00526EB2"/>
    <w:rsid w:val="00531F87"/>
    <w:rsid w:val="005358B1"/>
    <w:rsid w:val="0054319B"/>
    <w:rsid w:val="0055177A"/>
    <w:rsid w:val="005636B0"/>
    <w:rsid w:val="00571FE3"/>
    <w:rsid w:val="00576DC3"/>
    <w:rsid w:val="005B505C"/>
    <w:rsid w:val="005B7E12"/>
    <w:rsid w:val="005D311B"/>
    <w:rsid w:val="005D3AB2"/>
    <w:rsid w:val="005F6858"/>
    <w:rsid w:val="006241DD"/>
    <w:rsid w:val="0062608B"/>
    <w:rsid w:val="00630AF1"/>
    <w:rsid w:val="00650239"/>
    <w:rsid w:val="006522EA"/>
    <w:rsid w:val="006745E2"/>
    <w:rsid w:val="00677F5B"/>
    <w:rsid w:val="00687C9E"/>
    <w:rsid w:val="006B1FAD"/>
    <w:rsid w:val="006C35C4"/>
    <w:rsid w:val="006D56D5"/>
    <w:rsid w:val="00702F16"/>
    <w:rsid w:val="007038EE"/>
    <w:rsid w:val="00727E8A"/>
    <w:rsid w:val="00732933"/>
    <w:rsid w:val="00740FB0"/>
    <w:rsid w:val="00767318"/>
    <w:rsid w:val="0079199C"/>
    <w:rsid w:val="007D443A"/>
    <w:rsid w:val="00804B69"/>
    <w:rsid w:val="00812481"/>
    <w:rsid w:val="0081444E"/>
    <w:rsid w:val="008147B4"/>
    <w:rsid w:val="00824B82"/>
    <w:rsid w:val="0082539B"/>
    <w:rsid w:val="00841D9F"/>
    <w:rsid w:val="008452A5"/>
    <w:rsid w:val="008941F8"/>
    <w:rsid w:val="008A22B0"/>
    <w:rsid w:val="008C02F1"/>
    <w:rsid w:val="008C3A76"/>
    <w:rsid w:val="00914DF3"/>
    <w:rsid w:val="00933E9C"/>
    <w:rsid w:val="009348BB"/>
    <w:rsid w:val="00945D84"/>
    <w:rsid w:val="00971E3F"/>
    <w:rsid w:val="009769FC"/>
    <w:rsid w:val="009B46C4"/>
    <w:rsid w:val="009E0A4A"/>
    <w:rsid w:val="009F0EFE"/>
    <w:rsid w:val="00A004A4"/>
    <w:rsid w:val="00A13F47"/>
    <w:rsid w:val="00A15B54"/>
    <w:rsid w:val="00A271F1"/>
    <w:rsid w:val="00A33682"/>
    <w:rsid w:val="00A67086"/>
    <w:rsid w:val="00AA6513"/>
    <w:rsid w:val="00AE016E"/>
    <w:rsid w:val="00AE3CBD"/>
    <w:rsid w:val="00B0455C"/>
    <w:rsid w:val="00B064E3"/>
    <w:rsid w:val="00B13FE5"/>
    <w:rsid w:val="00B26242"/>
    <w:rsid w:val="00B45A4E"/>
    <w:rsid w:val="00B56EDC"/>
    <w:rsid w:val="00B8438D"/>
    <w:rsid w:val="00BE000E"/>
    <w:rsid w:val="00BE18EE"/>
    <w:rsid w:val="00BE206B"/>
    <w:rsid w:val="00BF4B0C"/>
    <w:rsid w:val="00C0243E"/>
    <w:rsid w:val="00C02F97"/>
    <w:rsid w:val="00C25ADD"/>
    <w:rsid w:val="00C315B8"/>
    <w:rsid w:val="00C32FD5"/>
    <w:rsid w:val="00C50825"/>
    <w:rsid w:val="00C628D8"/>
    <w:rsid w:val="00C66C1D"/>
    <w:rsid w:val="00C72BF5"/>
    <w:rsid w:val="00C84DE8"/>
    <w:rsid w:val="00C9745F"/>
    <w:rsid w:val="00CA043B"/>
    <w:rsid w:val="00CA3075"/>
    <w:rsid w:val="00CA7683"/>
    <w:rsid w:val="00CD5865"/>
    <w:rsid w:val="00CD6E87"/>
    <w:rsid w:val="00CF435C"/>
    <w:rsid w:val="00D02E48"/>
    <w:rsid w:val="00D0692A"/>
    <w:rsid w:val="00D37F7A"/>
    <w:rsid w:val="00D65D17"/>
    <w:rsid w:val="00D737EC"/>
    <w:rsid w:val="00D80C4E"/>
    <w:rsid w:val="00DD5A71"/>
    <w:rsid w:val="00E24992"/>
    <w:rsid w:val="00E31E75"/>
    <w:rsid w:val="00E45C3C"/>
    <w:rsid w:val="00E51C38"/>
    <w:rsid w:val="00E549A8"/>
    <w:rsid w:val="00E72247"/>
    <w:rsid w:val="00E775D6"/>
    <w:rsid w:val="00E87CBB"/>
    <w:rsid w:val="00E97B9C"/>
    <w:rsid w:val="00EC131D"/>
    <w:rsid w:val="00EC3AB5"/>
    <w:rsid w:val="00EC74B2"/>
    <w:rsid w:val="00EF6E81"/>
    <w:rsid w:val="00F25656"/>
    <w:rsid w:val="00F421F2"/>
    <w:rsid w:val="00F55374"/>
    <w:rsid w:val="00F73A49"/>
    <w:rsid w:val="00F73D1C"/>
    <w:rsid w:val="00F91AE6"/>
    <w:rsid w:val="00FB3A6A"/>
    <w:rsid w:val="00FC1985"/>
    <w:rsid w:val="00FC2C67"/>
    <w:rsid w:val="00FC5C8F"/>
    <w:rsid w:val="00FD4878"/>
    <w:rsid w:val="00FE16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5B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7700">
      <w:bodyDiv w:val="1"/>
      <w:marLeft w:val="0"/>
      <w:marRight w:val="0"/>
      <w:marTop w:val="0"/>
      <w:marBottom w:val="0"/>
      <w:divBdr>
        <w:top w:val="none" w:sz="0" w:space="0" w:color="auto"/>
        <w:left w:val="none" w:sz="0" w:space="0" w:color="auto"/>
        <w:bottom w:val="none" w:sz="0" w:space="0" w:color="auto"/>
        <w:right w:val="none" w:sz="0" w:space="0" w:color="auto"/>
      </w:divBdr>
    </w:div>
    <w:div w:id="182984384">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86421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C949E92-E2DC-4F75-9DF0-2DEC2D4508A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7</Pages>
  <Words>2909</Words>
  <Characters>15710</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98</cp:revision>
  <cp:lastPrinted>2025-11-06T13:08:00Z</cp:lastPrinted>
  <dcterms:created xsi:type="dcterms:W3CDTF">2022-02-14T10:40:00Z</dcterms:created>
  <dcterms:modified xsi:type="dcterms:W3CDTF">2025-11-06T14:27:00Z</dcterms:modified>
</cp:coreProperties>
</file>