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6B2B6B">
      <w:pPr>
        <w:shd w:val="clear" w:color="auto" w:fill="FFFFFF"/>
        <w:spacing w:before="120" w:after="120" w:line="240" w:lineRule="auto"/>
        <w:jc w:val="right"/>
        <w:textAlignment w:val="baseline"/>
        <w:rPr>
          <w:rFonts w:eastAsia="Times New Roman" w:cstheme="minorHAnsi"/>
          <w:b/>
          <w:bCs/>
          <w:bdr w:val="none" w:sz="0" w:space="0" w:color="auto" w:frame="1"/>
        </w:rPr>
      </w:pPr>
      <w:proofErr w:type="spellStart"/>
      <w:r w:rsidRPr="00074078">
        <w:rPr>
          <w:rFonts w:eastAsia="Times New Roman" w:cstheme="minorHAnsi"/>
          <w:b/>
          <w:bCs/>
          <w:bdr w:val="none" w:sz="0" w:space="0" w:color="auto" w:frame="1"/>
        </w:rPr>
        <w:t>Καταχωριστέο</w:t>
      </w:r>
      <w:proofErr w:type="spellEnd"/>
      <w:r w:rsidRPr="00074078">
        <w:rPr>
          <w:rFonts w:eastAsia="Times New Roman" w:cstheme="minorHAnsi"/>
          <w:b/>
          <w:bCs/>
          <w:bdr w:val="none" w:sz="0" w:space="0" w:color="auto" w:frame="1"/>
        </w:rPr>
        <w:t xml:space="preserve"> στο ΚΗΜΔΗΣ</w:t>
      </w:r>
    </w:p>
    <w:p w14:paraId="06BC3963" w14:textId="4B41C2D4" w:rsidR="001144D0" w:rsidRPr="003352F9" w:rsidRDefault="000C074E" w:rsidP="006B2B6B">
      <w:pPr>
        <w:spacing w:before="120" w:after="120" w:line="240" w:lineRule="auto"/>
        <w:jc w:val="center"/>
        <w:rPr>
          <w:b/>
          <w:color w:val="000000"/>
        </w:rPr>
      </w:pPr>
      <w:r>
        <w:rPr>
          <w:b/>
          <w:color w:val="000000"/>
        </w:rPr>
        <w:t xml:space="preserve">Πρόσκληση Υποβολής Προσφορά με ΑΡ.ΠΡΩΤ: </w:t>
      </w:r>
      <w:r w:rsidR="00BE206B" w:rsidRPr="003352F9">
        <w:rPr>
          <w:b/>
        </w:rPr>
        <w:t>ΑΜ</w:t>
      </w:r>
      <w:r w:rsidR="00043A91" w:rsidRPr="003352F9">
        <w:rPr>
          <w:b/>
        </w:rPr>
        <w:t xml:space="preserve"> </w:t>
      </w:r>
      <w:r w:rsidR="00983139" w:rsidRPr="003352F9">
        <w:rPr>
          <w:b/>
        </w:rPr>
        <w:t>8</w:t>
      </w:r>
      <w:r w:rsidR="003352F9" w:rsidRPr="003352F9">
        <w:rPr>
          <w:b/>
        </w:rPr>
        <w:t>3</w:t>
      </w:r>
      <w:r w:rsidR="00C168BA">
        <w:rPr>
          <w:b/>
        </w:rPr>
        <w:t>84</w:t>
      </w:r>
      <w:r w:rsidR="00983139" w:rsidRPr="003352F9">
        <w:rPr>
          <w:b/>
        </w:rPr>
        <w:t>/</w:t>
      </w:r>
      <w:r w:rsidR="00C168BA">
        <w:rPr>
          <w:b/>
        </w:rPr>
        <w:t>23</w:t>
      </w:r>
      <w:r w:rsidR="00983139" w:rsidRPr="003352F9">
        <w:rPr>
          <w:b/>
        </w:rPr>
        <w:t>-0</w:t>
      </w:r>
      <w:r w:rsidR="00406F22" w:rsidRPr="003352F9">
        <w:rPr>
          <w:b/>
        </w:rPr>
        <w:t>6</w:t>
      </w:r>
      <w:r w:rsidR="00983139" w:rsidRPr="003352F9">
        <w:rPr>
          <w:b/>
        </w:rPr>
        <w:t>-</w:t>
      </w:r>
      <w:r w:rsidR="004F2491" w:rsidRPr="003352F9">
        <w:rPr>
          <w:b/>
        </w:rPr>
        <w:t>202</w:t>
      </w:r>
      <w:r w:rsidR="00983139" w:rsidRPr="003352F9">
        <w:rPr>
          <w:b/>
        </w:rPr>
        <w:t>5</w:t>
      </w:r>
    </w:p>
    <w:p w14:paraId="512168EC" w14:textId="09A58ADD" w:rsidR="001144D0" w:rsidRPr="00F3382C" w:rsidRDefault="000C074E" w:rsidP="006B2B6B">
      <w:pPr>
        <w:spacing w:before="120" w:after="120" w:line="24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38286E" w:rsidRPr="003352F9">
        <w:rPr>
          <w:b/>
          <w:color w:val="000000"/>
        </w:rPr>
        <w:t>παροχής υπηρεσιών οργανωμέν</w:t>
      </w:r>
      <w:r w:rsidR="00C168BA">
        <w:rPr>
          <w:b/>
          <w:color w:val="000000"/>
        </w:rPr>
        <w:t>ης</w:t>
      </w:r>
      <w:r w:rsidR="0038286E" w:rsidRPr="00F3382C">
        <w:rPr>
          <w:b/>
          <w:color w:val="000000"/>
        </w:rPr>
        <w:t xml:space="preserve"> εκδρομ</w:t>
      </w:r>
      <w:r w:rsidR="00C168BA">
        <w:rPr>
          <w:b/>
          <w:color w:val="000000"/>
        </w:rPr>
        <w:t xml:space="preserve">ής, </w:t>
      </w:r>
      <w:r w:rsidR="00C168BA" w:rsidRPr="00420BF3">
        <w:rPr>
          <w:rFonts w:eastAsia="Times New Roman"/>
          <w:b/>
          <w:bCs/>
          <w:bdr w:val="none" w:sz="0" w:space="0" w:color="auto" w:frame="1"/>
        </w:rPr>
        <w:t xml:space="preserve">από Μακρινίτσα για Λάρισα -  </w:t>
      </w:r>
      <w:proofErr w:type="spellStart"/>
      <w:r w:rsidR="00C168BA" w:rsidRPr="00420BF3">
        <w:rPr>
          <w:rFonts w:eastAsia="Times New Roman"/>
          <w:b/>
          <w:bCs/>
          <w:bdr w:val="none" w:sz="0" w:space="0" w:color="auto" w:frame="1"/>
        </w:rPr>
        <w:t>Αγιόκαμπο</w:t>
      </w:r>
      <w:proofErr w:type="spellEnd"/>
      <w:r w:rsidR="00C168BA">
        <w:rPr>
          <w:rFonts w:eastAsia="Times New Roman"/>
          <w:b/>
          <w:bCs/>
          <w:bdr w:val="none" w:sz="0" w:space="0" w:color="auto" w:frame="1"/>
        </w:rPr>
        <w:t>,</w:t>
      </w:r>
      <w:r w:rsidR="0038286E" w:rsidRPr="00F3382C">
        <w:rPr>
          <w:b/>
          <w:color w:val="000000"/>
        </w:rPr>
        <w:t xml:space="preserve">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του Κ.Φ.Α.Α (Κέντρου Φιλοξενίας Ασυνόδευτων Ανηλίκων)</w:t>
      </w:r>
      <w:r w:rsidR="00955E21" w:rsidRPr="00F3382C">
        <w:rPr>
          <w:b/>
          <w:color w:val="000000"/>
        </w:rPr>
        <w:t xml:space="preserve"> στην</w:t>
      </w:r>
      <w:r w:rsidR="00DA295B" w:rsidRPr="00F3382C">
        <w:rPr>
          <w:b/>
          <w:color w:val="000000"/>
        </w:rPr>
        <w:t xml:space="preserve"> </w:t>
      </w:r>
      <w:r w:rsidR="00C168BA">
        <w:rPr>
          <w:b/>
          <w:color w:val="000000"/>
        </w:rPr>
        <w:t xml:space="preserve">Μακρινίτσα </w:t>
      </w:r>
      <w:r w:rsidRPr="00F3382C">
        <w:rPr>
          <w:b/>
        </w:rPr>
        <w:t xml:space="preserve">προϋπολογιζόμενης δαπάνης </w:t>
      </w:r>
      <w:r w:rsidR="00C168BA">
        <w:rPr>
          <w:b/>
        </w:rPr>
        <w:t>1.685,48</w:t>
      </w:r>
      <w:r w:rsidR="00074078" w:rsidRPr="00F3382C">
        <w:rPr>
          <w:b/>
        </w:rPr>
        <w:t xml:space="preserve"> </w:t>
      </w:r>
      <w:r w:rsidRPr="00F3382C">
        <w:rPr>
          <w:b/>
        </w:rPr>
        <w:t xml:space="preserve">ευρώ χωρίς ΦΠΑ και </w:t>
      </w:r>
      <w:r w:rsidR="00C168BA">
        <w:rPr>
          <w:b/>
        </w:rPr>
        <w:t>2.090</w:t>
      </w:r>
      <w:r w:rsidR="007C2C7D" w:rsidRPr="00F3382C">
        <w:rPr>
          <w:b/>
        </w:rPr>
        <w:t>,00</w:t>
      </w:r>
      <w:r w:rsidR="00074078" w:rsidRPr="00F3382C">
        <w:rPr>
          <w:b/>
        </w:rPr>
        <w:t xml:space="preserve"> </w:t>
      </w:r>
      <w:r w:rsidRPr="00F3382C">
        <w:rPr>
          <w:b/>
        </w:rPr>
        <w:t>ευρώ με Φ.Π.Α.</w:t>
      </w:r>
    </w:p>
    <w:bookmarkEnd w:id="1"/>
    <w:p w14:paraId="42DA13A6" w14:textId="162359C3"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38286E" w:rsidRPr="00F3382C">
        <w:rPr>
          <w:rFonts w:eastAsia="Times New Roman" w:cs="Arial"/>
          <w:b/>
          <w:bCs/>
          <w:bdr w:val="none" w:sz="0" w:space="0" w:color="auto" w:frame="1"/>
        </w:rPr>
        <w:t>63511000-4 - Υπηρεσίες οργανωμένων</w:t>
      </w:r>
      <w:r w:rsidR="0038286E" w:rsidRPr="0038286E">
        <w:rPr>
          <w:rFonts w:eastAsia="Times New Roman" w:cs="Arial"/>
          <w:b/>
          <w:bCs/>
          <w:bdr w:val="none" w:sz="0" w:space="0" w:color="auto" w:frame="1"/>
        </w:rPr>
        <w:t xml:space="preserve"> εκδρομών</w:t>
      </w:r>
    </w:p>
    <w:p w14:paraId="2777B0A9" w14:textId="577CF306" w:rsidR="00074078" w:rsidRDefault="00074078" w:rsidP="006B2B6B">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sidR="00C168BA">
        <w:rPr>
          <w:rFonts w:eastAsia="Times New Roman" w:cs="Arial"/>
          <w:b/>
        </w:rPr>
        <w:t>)</w:t>
      </w:r>
      <w:r>
        <w:rPr>
          <w:rFonts w:eastAsia="Times New Roman" w:cs="Arial"/>
          <w:b/>
        </w:rPr>
        <w:t xml:space="preserve"> στην </w:t>
      </w:r>
      <w:r w:rsidR="00C168BA">
        <w:rPr>
          <w:rFonts w:eastAsia="Times New Roman" w:cs="Arial"/>
          <w:b/>
        </w:rPr>
        <w:t>Μακρινίτσα</w:t>
      </w:r>
      <w:r w:rsidRPr="00DA295B">
        <w:rPr>
          <w:rFonts w:eastAsia="Times New Roman" w:cs="Arial"/>
          <w:b/>
        </w:rPr>
        <w:t xml:space="preserve"> </w:t>
      </w:r>
      <w:r w:rsidRPr="00DA295B">
        <w:rPr>
          <w:rFonts w:eastAsia="Times New Roman" w:cs="Arial"/>
        </w:rPr>
        <w:t xml:space="preserve">με κωδικό MIS </w:t>
      </w:r>
      <w:r w:rsidRPr="00074078">
        <w:rPr>
          <w:b/>
          <w:color w:val="000000"/>
        </w:rPr>
        <w:t>601637</w:t>
      </w:r>
      <w:r w:rsidR="00C168BA">
        <w:rPr>
          <w:b/>
          <w:color w:val="000000"/>
        </w:rPr>
        <w:t>3</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1624DAC2" w14:textId="2493E285" w:rsidR="00232B95" w:rsidRDefault="00A549CB" w:rsidP="006B2B6B">
      <w:pPr>
        <w:spacing w:before="120" w:after="120" w:line="240" w:lineRule="auto"/>
        <w:jc w:val="both"/>
        <w:rPr>
          <w:b/>
        </w:rPr>
      </w:pPr>
      <w:r>
        <w:rPr>
          <w:b/>
        </w:rPr>
        <w:t xml:space="preserve">κάθε ενδιαφερόμενο να υποβάλει έγγραφη προσφορά για την απευθείας ανάθεση </w:t>
      </w:r>
      <w:r w:rsidR="0038286E" w:rsidRPr="0038286E">
        <w:rPr>
          <w:b/>
          <w:color w:val="000000"/>
        </w:rPr>
        <w:t xml:space="preserve">παροχής </w:t>
      </w:r>
      <w:r w:rsidR="00C168BA" w:rsidRPr="003352F9">
        <w:rPr>
          <w:b/>
          <w:color w:val="000000"/>
        </w:rPr>
        <w:t>υπηρεσιών οργανωμέν</w:t>
      </w:r>
      <w:r w:rsidR="00C168BA">
        <w:rPr>
          <w:b/>
          <w:color w:val="000000"/>
        </w:rPr>
        <w:t>ης</w:t>
      </w:r>
      <w:r w:rsidR="00C168BA" w:rsidRPr="00F3382C">
        <w:rPr>
          <w:b/>
          <w:color w:val="000000"/>
        </w:rPr>
        <w:t xml:space="preserve"> εκδρομ</w:t>
      </w:r>
      <w:r w:rsidR="00C168BA">
        <w:rPr>
          <w:b/>
          <w:color w:val="000000"/>
        </w:rPr>
        <w:t xml:space="preserve">ής, </w:t>
      </w:r>
      <w:r w:rsidR="00C168BA" w:rsidRPr="00420BF3">
        <w:rPr>
          <w:rFonts w:eastAsia="Times New Roman"/>
          <w:b/>
          <w:bCs/>
          <w:bdr w:val="none" w:sz="0" w:space="0" w:color="auto" w:frame="1"/>
        </w:rPr>
        <w:t xml:space="preserve">από Μακρινίτσα για Λάρισα -  </w:t>
      </w:r>
      <w:proofErr w:type="spellStart"/>
      <w:r w:rsidR="00C168BA" w:rsidRPr="00420BF3">
        <w:rPr>
          <w:rFonts w:eastAsia="Times New Roman"/>
          <w:b/>
          <w:bCs/>
          <w:bdr w:val="none" w:sz="0" w:space="0" w:color="auto" w:frame="1"/>
        </w:rPr>
        <w:t>Αγιόκαμπο</w:t>
      </w:r>
      <w:proofErr w:type="spellEnd"/>
      <w:r w:rsidR="00C168BA">
        <w:rPr>
          <w:rFonts w:eastAsia="Times New Roman"/>
          <w:b/>
          <w:bCs/>
          <w:bdr w:val="none" w:sz="0" w:space="0" w:color="auto" w:frame="1"/>
        </w:rPr>
        <w:t>,</w:t>
      </w:r>
      <w:r w:rsidR="00C168BA" w:rsidRPr="00F3382C">
        <w:rPr>
          <w:b/>
          <w:color w:val="000000"/>
        </w:rPr>
        <w:t xml:space="preserve"> για τις ανάγκες του Κ.Φ.Α.Α (Κέντρου Φιλοξενίας Ασυνόδευτων Ανηλίκων) στην </w:t>
      </w:r>
      <w:r w:rsidR="00C168BA">
        <w:rPr>
          <w:b/>
          <w:color w:val="000000"/>
        </w:rPr>
        <w:t>Μακρινίτσα</w:t>
      </w:r>
      <w:r w:rsidR="00C168BA">
        <w:rPr>
          <w:b/>
          <w:color w:val="000000"/>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7A26C43B" w14:textId="4D375BDD" w:rsidR="00AD5AD6" w:rsidRDefault="0038286E" w:rsidP="00C168BA">
      <w:pPr>
        <w:spacing w:after="120" w:line="240" w:lineRule="auto"/>
        <w:ind w:left="426"/>
        <w:jc w:val="both"/>
        <w:rPr>
          <w:b/>
        </w:rPr>
      </w:pPr>
      <w:r>
        <w:rPr>
          <w:b/>
        </w:rPr>
        <w:t xml:space="preserve">Η εκδρομή </w:t>
      </w:r>
      <w:r w:rsidRPr="00AD5AD6">
        <w:rPr>
          <w:b/>
        </w:rPr>
        <w:t xml:space="preserve">αφορά </w:t>
      </w:r>
      <w:r w:rsidR="009701FC" w:rsidRPr="00AD5AD6">
        <w:rPr>
          <w:b/>
        </w:rPr>
        <w:t>3</w:t>
      </w:r>
      <w:r w:rsidR="00C168BA">
        <w:rPr>
          <w:b/>
        </w:rPr>
        <w:t>5</w:t>
      </w:r>
      <w:r w:rsidRPr="00AD5AD6">
        <w:rPr>
          <w:b/>
        </w:rPr>
        <w:t xml:space="preserve"> άτομα </w:t>
      </w:r>
      <w:r w:rsidR="00C168BA">
        <w:rPr>
          <w:b/>
        </w:rPr>
        <w:t xml:space="preserve">5 και συγκεκριμένα: </w:t>
      </w:r>
    </w:p>
    <w:tbl>
      <w:tblPr>
        <w:tblStyle w:val="TableGrid"/>
        <w:tblW w:w="8359" w:type="dxa"/>
        <w:jc w:val="center"/>
        <w:tblInd w:w="0" w:type="dxa"/>
        <w:tblCellMar>
          <w:top w:w="53" w:type="dxa"/>
          <w:left w:w="108" w:type="dxa"/>
          <w:right w:w="94" w:type="dxa"/>
        </w:tblCellMar>
        <w:tblLook w:val="04A0" w:firstRow="1" w:lastRow="0" w:firstColumn="1" w:lastColumn="0" w:noHBand="0" w:noVBand="1"/>
      </w:tblPr>
      <w:tblGrid>
        <w:gridCol w:w="8359"/>
      </w:tblGrid>
      <w:tr w:rsidR="00C168BA" w:rsidRPr="003323F3" w14:paraId="24E2E431" w14:textId="77777777" w:rsidTr="00C168BA">
        <w:trPr>
          <w:trHeight w:val="302"/>
          <w:jc w:val="center"/>
        </w:trPr>
        <w:tc>
          <w:tcPr>
            <w:tcW w:w="8359" w:type="dxa"/>
            <w:tcBorders>
              <w:top w:val="single" w:sz="4" w:space="0" w:color="000000"/>
              <w:left w:val="single" w:sz="4" w:space="0" w:color="000000"/>
              <w:bottom w:val="single" w:sz="4" w:space="0" w:color="000000"/>
              <w:right w:val="single" w:sz="4" w:space="0" w:color="000000"/>
            </w:tcBorders>
            <w:vAlign w:val="center"/>
            <w:hideMark/>
          </w:tcPr>
          <w:p w14:paraId="7ED74E47" w14:textId="77777777" w:rsidR="00C168BA" w:rsidRPr="003323F3" w:rsidRDefault="00C168BA" w:rsidP="00224EAF">
            <w:pPr>
              <w:spacing w:line="360" w:lineRule="auto"/>
              <w:ind w:right="15"/>
              <w:jc w:val="center"/>
            </w:pPr>
            <w:r w:rsidRPr="003323F3">
              <w:rPr>
                <w:rFonts w:eastAsia="Calibri"/>
                <w:b/>
              </w:rPr>
              <w:t>ΠΕΡΙΓΡΑΦΗ ΥΠΗΡΕΣΙΑΣ</w:t>
            </w:r>
          </w:p>
        </w:tc>
      </w:tr>
      <w:tr w:rsidR="00C168BA" w:rsidRPr="003323F3" w14:paraId="04D2BAE9" w14:textId="77777777" w:rsidTr="00C168BA">
        <w:trPr>
          <w:trHeight w:val="304"/>
          <w:jc w:val="center"/>
        </w:trPr>
        <w:tc>
          <w:tcPr>
            <w:tcW w:w="8359" w:type="dxa"/>
            <w:tcBorders>
              <w:top w:val="single" w:sz="4" w:space="0" w:color="000000"/>
              <w:left w:val="single" w:sz="4" w:space="0" w:color="000000"/>
              <w:bottom w:val="single" w:sz="4" w:space="0" w:color="000000"/>
              <w:right w:val="single" w:sz="4" w:space="0" w:color="000000"/>
            </w:tcBorders>
            <w:hideMark/>
          </w:tcPr>
          <w:p w14:paraId="2F5902F2" w14:textId="5FB43A55" w:rsidR="00C168BA" w:rsidRPr="003323F3" w:rsidRDefault="00C168BA" w:rsidP="00224EAF">
            <w:pPr>
              <w:spacing w:line="360" w:lineRule="auto"/>
              <w:jc w:val="center"/>
            </w:pPr>
            <w:r w:rsidRPr="003323F3">
              <w:t xml:space="preserve">Μεταφορά με μισθωμένο λεωφορείο  για έως και </w:t>
            </w:r>
            <w:r>
              <w:t>35</w:t>
            </w:r>
            <w:r w:rsidRPr="003323F3">
              <w:t xml:space="preserve">  άτομα , </w:t>
            </w:r>
            <w:r w:rsidRPr="003323F3">
              <w:rPr>
                <w:color w:val="000000"/>
                <w:shd w:val="clear" w:color="auto" w:fill="FFFFFF"/>
              </w:rPr>
              <w:t xml:space="preserve">Μακρινίτσα – </w:t>
            </w:r>
            <w:proofErr w:type="spellStart"/>
            <w:r w:rsidRPr="003323F3">
              <w:rPr>
                <w:color w:val="000000"/>
                <w:shd w:val="clear" w:color="auto" w:fill="FFFFFF"/>
              </w:rPr>
              <w:t>Αγιόκαμπος</w:t>
            </w:r>
            <w:proofErr w:type="spellEnd"/>
            <w:r w:rsidRPr="003323F3">
              <w:rPr>
                <w:color w:val="000000"/>
                <w:shd w:val="clear" w:color="auto" w:fill="FFFFFF"/>
              </w:rPr>
              <w:t xml:space="preserve"> Λάρισας </w:t>
            </w:r>
            <w:r>
              <w:rPr>
                <w:color w:val="000000"/>
                <w:shd w:val="clear" w:color="auto" w:fill="FFFFFF"/>
              </w:rPr>
              <w:t>-</w:t>
            </w:r>
            <w:r w:rsidRPr="003323F3">
              <w:rPr>
                <w:color w:val="000000"/>
                <w:shd w:val="clear" w:color="auto" w:fill="FFFFFF"/>
              </w:rPr>
              <w:t>Μακρινίτσα</w:t>
            </w:r>
          </w:p>
        </w:tc>
      </w:tr>
      <w:tr w:rsidR="00C168BA" w:rsidRPr="003323F3" w14:paraId="2EC33081" w14:textId="77777777" w:rsidTr="00C168BA">
        <w:trPr>
          <w:trHeight w:val="304"/>
          <w:jc w:val="center"/>
        </w:trPr>
        <w:tc>
          <w:tcPr>
            <w:tcW w:w="8359" w:type="dxa"/>
            <w:tcBorders>
              <w:top w:val="single" w:sz="4" w:space="0" w:color="000000"/>
              <w:left w:val="single" w:sz="4" w:space="0" w:color="000000"/>
              <w:bottom w:val="single" w:sz="4" w:space="0" w:color="000000"/>
              <w:right w:val="single" w:sz="4" w:space="0" w:color="000000"/>
            </w:tcBorders>
            <w:hideMark/>
          </w:tcPr>
          <w:p w14:paraId="23592A94" w14:textId="532D6DC8" w:rsidR="00C168BA" w:rsidRPr="003323F3" w:rsidRDefault="00C168BA" w:rsidP="00224EAF">
            <w:pPr>
              <w:spacing w:line="360" w:lineRule="auto"/>
              <w:jc w:val="center"/>
            </w:pPr>
            <w:r w:rsidRPr="003323F3">
              <w:t xml:space="preserve">Παράθεση γεύματος </w:t>
            </w:r>
            <w:r>
              <w:t xml:space="preserve">στην παραλία </w:t>
            </w:r>
            <w:r>
              <w:t xml:space="preserve">του </w:t>
            </w:r>
            <w:proofErr w:type="spellStart"/>
            <w:r>
              <w:t>Αγιόκαμπου</w:t>
            </w:r>
            <w:proofErr w:type="spellEnd"/>
            <w:r>
              <w:t xml:space="preserve"> </w:t>
            </w:r>
            <w:r w:rsidRPr="003323F3">
              <w:t xml:space="preserve">για έως και </w:t>
            </w:r>
            <w:r>
              <w:t>35</w:t>
            </w:r>
            <w:r w:rsidRPr="003323F3">
              <w:t xml:space="preserve"> άτομα.  </w:t>
            </w:r>
          </w:p>
        </w:tc>
      </w:tr>
      <w:tr w:rsidR="00C168BA" w:rsidRPr="003323F3" w14:paraId="5E013533" w14:textId="77777777" w:rsidTr="00C168BA">
        <w:trPr>
          <w:trHeight w:val="304"/>
          <w:jc w:val="center"/>
        </w:trPr>
        <w:tc>
          <w:tcPr>
            <w:tcW w:w="8359" w:type="dxa"/>
            <w:tcBorders>
              <w:top w:val="single" w:sz="4" w:space="0" w:color="000000"/>
              <w:left w:val="single" w:sz="4" w:space="0" w:color="000000"/>
              <w:bottom w:val="single" w:sz="4" w:space="0" w:color="000000"/>
              <w:right w:val="single" w:sz="4" w:space="0" w:color="000000"/>
            </w:tcBorders>
            <w:hideMark/>
          </w:tcPr>
          <w:p w14:paraId="11289C4F" w14:textId="3206D614" w:rsidR="00C168BA" w:rsidRPr="003323F3" w:rsidRDefault="00C168BA" w:rsidP="00224EAF">
            <w:pPr>
              <w:spacing w:line="360" w:lineRule="auto"/>
              <w:jc w:val="center"/>
            </w:pPr>
            <w:r>
              <w:rPr>
                <w:color w:val="000000"/>
                <w:shd w:val="clear" w:color="auto" w:fill="FFFFFF"/>
              </w:rPr>
              <w:t>Παροχή εμφιαλωμένου νερού</w:t>
            </w:r>
            <w:r w:rsidRPr="003323F3">
              <w:rPr>
                <w:color w:val="000000"/>
                <w:shd w:val="clear" w:color="auto" w:fill="FFFFFF"/>
              </w:rPr>
              <w:t xml:space="preserve"> κατά την διαδρομή</w:t>
            </w:r>
          </w:p>
        </w:tc>
      </w:tr>
      <w:tr w:rsidR="00C168BA" w:rsidRPr="003323F3" w14:paraId="3CC6EEA1" w14:textId="77777777" w:rsidTr="00C168BA">
        <w:trPr>
          <w:trHeight w:val="304"/>
          <w:jc w:val="center"/>
        </w:trPr>
        <w:tc>
          <w:tcPr>
            <w:tcW w:w="8359" w:type="dxa"/>
            <w:tcBorders>
              <w:top w:val="single" w:sz="4" w:space="0" w:color="000000"/>
              <w:left w:val="single" w:sz="4" w:space="0" w:color="000000"/>
              <w:bottom w:val="single" w:sz="4" w:space="0" w:color="000000"/>
              <w:right w:val="single" w:sz="4" w:space="0" w:color="000000"/>
            </w:tcBorders>
            <w:hideMark/>
          </w:tcPr>
          <w:p w14:paraId="6F62CFB3" w14:textId="1EEB53E9" w:rsidR="00C168BA" w:rsidRPr="003323F3" w:rsidRDefault="00C168BA" w:rsidP="00224EAF">
            <w:pPr>
              <w:spacing w:line="360" w:lineRule="auto"/>
              <w:jc w:val="center"/>
            </w:pPr>
            <w:r w:rsidRPr="003323F3">
              <w:rPr>
                <w:color w:val="000000"/>
                <w:shd w:val="clear" w:color="auto" w:fill="FFFFFF"/>
              </w:rPr>
              <w:t>Καφές – Φρέσκος χυμός για έως και</w:t>
            </w:r>
            <w:r>
              <w:rPr>
                <w:color w:val="000000"/>
                <w:shd w:val="clear" w:color="auto" w:fill="FFFFFF"/>
              </w:rPr>
              <w:t xml:space="preserve"> 35</w:t>
            </w:r>
            <w:r w:rsidRPr="003323F3">
              <w:rPr>
                <w:color w:val="000000"/>
                <w:shd w:val="clear" w:color="auto" w:fill="FFFFFF"/>
              </w:rPr>
              <w:t xml:space="preserve"> άτομα -Ενοικίαση ομπρέλας - ξαπλώστρας σε παραθαλάσσιο κατάστημα</w:t>
            </w:r>
            <w:r>
              <w:rPr>
                <w:color w:val="000000"/>
                <w:shd w:val="clear" w:color="auto" w:fill="FFFFFF"/>
              </w:rPr>
              <w:t xml:space="preserve"> στον </w:t>
            </w:r>
            <w:proofErr w:type="spellStart"/>
            <w:r>
              <w:rPr>
                <w:color w:val="000000"/>
                <w:shd w:val="clear" w:color="auto" w:fill="FFFFFF"/>
              </w:rPr>
              <w:t>Αγιόκαμπο</w:t>
            </w:r>
            <w:proofErr w:type="spellEnd"/>
            <w:r w:rsidRPr="003323F3">
              <w:rPr>
                <w:color w:val="000000"/>
                <w:shd w:val="clear" w:color="auto" w:fill="FFFFFF"/>
              </w:rPr>
              <w:t>.</w:t>
            </w:r>
          </w:p>
        </w:tc>
      </w:tr>
    </w:tbl>
    <w:p w14:paraId="3014F57D" w14:textId="77777777" w:rsidR="00C168BA" w:rsidRDefault="00C168BA" w:rsidP="00C168BA">
      <w:pPr>
        <w:spacing w:after="120" w:line="240" w:lineRule="auto"/>
        <w:ind w:left="426"/>
        <w:jc w:val="both"/>
        <w:rPr>
          <w:b/>
        </w:rPr>
      </w:pPr>
    </w:p>
    <w:p w14:paraId="6B32573E" w14:textId="77777777" w:rsidR="00C168BA" w:rsidRPr="00927AF6" w:rsidRDefault="00C168BA" w:rsidP="00C168BA">
      <w:pPr>
        <w:pStyle w:val="a8"/>
        <w:numPr>
          <w:ilvl w:val="0"/>
          <w:numId w:val="30"/>
        </w:numPr>
        <w:spacing w:line="360" w:lineRule="auto"/>
        <w:ind w:left="567" w:hanging="567"/>
        <w:jc w:val="both"/>
        <w:rPr>
          <w:rFonts w:cstheme="minorHAnsi"/>
          <w:bCs/>
        </w:rPr>
      </w:pPr>
      <w:r w:rsidRPr="00927AF6">
        <w:rPr>
          <w:rFonts w:cstheme="minorHAnsi"/>
          <w:bCs/>
        </w:rPr>
        <w:t>Το προσφερόμενο γεύμα θα πρέπει να περιλαμβάνει τα παρακάτω:</w:t>
      </w:r>
    </w:p>
    <w:tbl>
      <w:tblPr>
        <w:tblStyle w:val="a7"/>
        <w:tblpPr w:leftFromText="180" w:rightFromText="180" w:vertAnchor="text" w:horzAnchor="margin" w:tblpXSpec="center" w:tblpY="132"/>
        <w:tblW w:w="0" w:type="auto"/>
        <w:jc w:val="center"/>
        <w:tblLook w:val="04A0" w:firstRow="1" w:lastRow="0" w:firstColumn="1" w:lastColumn="0" w:noHBand="0" w:noVBand="1"/>
      </w:tblPr>
      <w:tblGrid>
        <w:gridCol w:w="8522"/>
      </w:tblGrid>
      <w:tr w:rsidR="00C168BA" w:rsidRPr="00927AF6" w14:paraId="7EAE13BE" w14:textId="77777777" w:rsidTr="00C168BA">
        <w:trPr>
          <w:jc w:val="center"/>
        </w:trPr>
        <w:tc>
          <w:tcPr>
            <w:tcW w:w="8522" w:type="dxa"/>
          </w:tcPr>
          <w:p w14:paraId="0549C549" w14:textId="6A61E183" w:rsidR="00C168BA" w:rsidRPr="00927AF6" w:rsidRDefault="00C168BA" w:rsidP="00C168BA">
            <w:pPr>
              <w:spacing w:line="360" w:lineRule="auto"/>
              <w:jc w:val="center"/>
              <w:rPr>
                <w:rFonts w:eastAsia="Times New Roman" w:cstheme="minorHAnsi"/>
              </w:rPr>
            </w:pPr>
            <w:r>
              <w:rPr>
                <w:rFonts w:eastAsia="Times New Roman" w:cstheme="minorHAnsi"/>
                <w:b/>
                <w:bCs/>
              </w:rPr>
              <w:t xml:space="preserve">Χωριάτικη </w:t>
            </w:r>
            <w:r w:rsidRPr="00927AF6">
              <w:rPr>
                <w:rFonts w:eastAsia="Times New Roman" w:cstheme="minorHAnsi"/>
                <w:b/>
                <w:bCs/>
              </w:rPr>
              <w:t>Σαλάτα</w:t>
            </w:r>
            <w:r w:rsidRPr="00927AF6">
              <w:rPr>
                <w:rFonts w:eastAsia="Times New Roman" w:cstheme="minorHAnsi"/>
              </w:rPr>
              <w:t xml:space="preserve"> (ανά δύο άτομα) </w:t>
            </w:r>
          </w:p>
          <w:p w14:paraId="0FDBCF58" w14:textId="43B62CBB" w:rsidR="00C168BA" w:rsidRPr="00927AF6" w:rsidRDefault="00C168BA" w:rsidP="00C168BA">
            <w:pPr>
              <w:spacing w:line="360" w:lineRule="auto"/>
              <w:jc w:val="center"/>
              <w:rPr>
                <w:rFonts w:eastAsia="Times New Roman" w:cstheme="minorHAnsi"/>
              </w:rPr>
            </w:pPr>
            <w:r w:rsidRPr="00927AF6">
              <w:rPr>
                <w:rFonts w:eastAsia="Times New Roman" w:cstheme="minorHAnsi"/>
                <w:b/>
                <w:bCs/>
              </w:rPr>
              <w:t>Αλοιφή</w:t>
            </w:r>
            <w:r w:rsidRPr="00927AF6">
              <w:rPr>
                <w:rFonts w:eastAsia="Times New Roman" w:cstheme="minorHAnsi"/>
              </w:rPr>
              <w:t xml:space="preserve"> (ανά </w:t>
            </w:r>
            <w:r>
              <w:rPr>
                <w:rFonts w:eastAsia="Times New Roman" w:cstheme="minorHAnsi"/>
              </w:rPr>
              <w:t>τέσσερα</w:t>
            </w:r>
            <w:r w:rsidRPr="00927AF6">
              <w:rPr>
                <w:rFonts w:eastAsia="Times New Roman" w:cstheme="minorHAnsi"/>
              </w:rPr>
              <w:t xml:space="preserve"> άτομα) </w:t>
            </w:r>
          </w:p>
        </w:tc>
      </w:tr>
      <w:tr w:rsidR="00C168BA" w:rsidRPr="00927AF6" w14:paraId="4A3D7278" w14:textId="77777777" w:rsidTr="00C168BA">
        <w:trPr>
          <w:jc w:val="center"/>
        </w:trPr>
        <w:tc>
          <w:tcPr>
            <w:tcW w:w="8522" w:type="dxa"/>
          </w:tcPr>
          <w:p w14:paraId="773869BD" w14:textId="2B4E7FEF" w:rsidR="00C168BA" w:rsidRPr="00927AF6" w:rsidRDefault="00C168BA" w:rsidP="00C168BA">
            <w:pPr>
              <w:spacing w:line="360" w:lineRule="auto"/>
              <w:jc w:val="center"/>
              <w:rPr>
                <w:rFonts w:eastAsia="Times New Roman" w:cstheme="minorHAnsi"/>
              </w:rPr>
            </w:pPr>
            <w:r w:rsidRPr="00927AF6">
              <w:rPr>
                <w:rFonts w:eastAsia="Times New Roman" w:cstheme="minorHAnsi"/>
                <w:b/>
                <w:bCs/>
              </w:rPr>
              <w:t>Κυρίως πιάτο</w:t>
            </w:r>
            <w:r w:rsidRPr="00927AF6">
              <w:rPr>
                <w:rFonts w:eastAsia="Times New Roman" w:cstheme="minorHAnsi"/>
              </w:rPr>
              <w:t xml:space="preserve"> ανά άτομο (επιλογή μεταξύ: </w:t>
            </w:r>
            <w:r>
              <w:rPr>
                <w:rFonts w:eastAsia="Times New Roman" w:cstheme="minorHAnsi"/>
              </w:rPr>
              <w:t xml:space="preserve">φιλέτου κοτόπουλου, σουβλάκι κοτόπουλου, </w:t>
            </w:r>
            <w:r w:rsidRPr="00927AF6">
              <w:rPr>
                <w:rFonts w:eastAsia="Times New Roman" w:cstheme="minorHAnsi"/>
              </w:rPr>
              <w:t xml:space="preserve">μπιφτέκι </w:t>
            </w:r>
            <w:r>
              <w:rPr>
                <w:rFonts w:eastAsia="Times New Roman" w:cstheme="minorHAnsi"/>
              </w:rPr>
              <w:t xml:space="preserve">100% </w:t>
            </w:r>
            <w:r w:rsidRPr="00927AF6">
              <w:rPr>
                <w:rFonts w:eastAsia="Times New Roman" w:cstheme="minorHAnsi"/>
              </w:rPr>
              <w:t>μοσχαρίσιο,</w:t>
            </w:r>
            <w:r>
              <w:rPr>
                <w:rFonts w:eastAsia="Times New Roman" w:cstheme="minorHAnsi"/>
              </w:rPr>
              <w:t xml:space="preserve"> με συνοδευτικό ρύζι και πατάτες</w:t>
            </w:r>
            <w:r w:rsidRPr="00927AF6">
              <w:rPr>
                <w:rFonts w:eastAsia="Times New Roman" w:cstheme="minorHAnsi"/>
              </w:rPr>
              <w:t xml:space="preserve">) </w:t>
            </w:r>
          </w:p>
        </w:tc>
      </w:tr>
      <w:tr w:rsidR="00C168BA" w:rsidRPr="00927AF6" w14:paraId="3CADEA23" w14:textId="77777777" w:rsidTr="00C168BA">
        <w:trPr>
          <w:jc w:val="center"/>
        </w:trPr>
        <w:tc>
          <w:tcPr>
            <w:tcW w:w="8522" w:type="dxa"/>
          </w:tcPr>
          <w:p w14:paraId="325D3458" w14:textId="77777777" w:rsidR="00C168BA" w:rsidRPr="00927AF6" w:rsidRDefault="00C168BA" w:rsidP="00C168BA">
            <w:pPr>
              <w:spacing w:line="360" w:lineRule="auto"/>
              <w:jc w:val="center"/>
              <w:rPr>
                <w:rFonts w:eastAsia="Times New Roman" w:cstheme="minorHAnsi"/>
              </w:rPr>
            </w:pPr>
            <w:r w:rsidRPr="00927AF6">
              <w:rPr>
                <w:rFonts w:eastAsia="Times New Roman" w:cstheme="minorHAnsi"/>
                <w:b/>
                <w:bCs/>
              </w:rPr>
              <w:t>Αναψυκτικό, Νερό, Ψωμί</w:t>
            </w:r>
            <w:r w:rsidRPr="00927AF6">
              <w:rPr>
                <w:rFonts w:eastAsia="Times New Roman" w:cstheme="minorHAnsi"/>
              </w:rPr>
              <w:t xml:space="preserve"> (ανά άτομο)</w:t>
            </w:r>
          </w:p>
        </w:tc>
      </w:tr>
    </w:tbl>
    <w:p w14:paraId="7B5E3EB4" w14:textId="77777777" w:rsidR="00C168BA" w:rsidRPr="00927AF6" w:rsidRDefault="00C168BA" w:rsidP="00C168BA">
      <w:pPr>
        <w:pStyle w:val="a8"/>
        <w:spacing w:line="360" w:lineRule="auto"/>
        <w:ind w:left="1080"/>
        <w:jc w:val="both"/>
        <w:rPr>
          <w:rFonts w:cstheme="minorHAnsi"/>
          <w:b/>
          <w:bCs/>
        </w:rPr>
      </w:pPr>
    </w:p>
    <w:p w14:paraId="6998849C" w14:textId="77777777" w:rsidR="00C168BA" w:rsidRPr="00927AF6" w:rsidRDefault="00C168BA" w:rsidP="00C168BA">
      <w:pPr>
        <w:pStyle w:val="a8"/>
        <w:numPr>
          <w:ilvl w:val="0"/>
          <w:numId w:val="30"/>
        </w:numPr>
        <w:spacing w:line="360" w:lineRule="auto"/>
        <w:ind w:left="567" w:hanging="567"/>
        <w:jc w:val="both"/>
        <w:rPr>
          <w:rFonts w:cstheme="minorHAnsi"/>
          <w:bCs/>
        </w:rPr>
      </w:pPr>
      <w:r w:rsidRPr="00927AF6">
        <w:rPr>
          <w:rFonts w:cstheme="minorHAnsi"/>
          <w:bCs/>
        </w:rPr>
        <w:t xml:space="preserve">Στην παραλία θα πρέπει να παρέχονται: </w:t>
      </w:r>
    </w:p>
    <w:p w14:paraId="1B245361" w14:textId="77777777" w:rsidR="00C168BA" w:rsidRPr="00927AF6" w:rsidRDefault="00C168BA" w:rsidP="00C168BA">
      <w:pPr>
        <w:spacing w:after="120" w:line="360" w:lineRule="auto"/>
        <w:ind w:left="720"/>
        <w:contextualSpacing/>
        <w:jc w:val="both"/>
        <w:rPr>
          <w:rFonts w:cstheme="minorHAnsi"/>
          <w:bCs/>
        </w:rPr>
      </w:pPr>
      <w:r w:rsidRPr="00927AF6">
        <w:rPr>
          <w:rFonts w:cstheme="minorHAnsi"/>
          <w:bCs/>
        </w:rPr>
        <w:t xml:space="preserve">Α. Ξαπλώστρα (ανά άτομο) </w:t>
      </w:r>
    </w:p>
    <w:p w14:paraId="5B9F69A2" w14:textId="77777777" w:rsidR="00C168BA" w:rsidRPr="00927AF6" w:rsidRDefault="00C168BA" w:rsidP="00C168BA">
      <w:pPr>
        <w:spacing w:after="120" w:line="360" w:lineRule="auto"/>
        <w:ind w:left="720"/>
        <w:contextualSpacing/>
        <w:jc w:val="both"/>
        <w:rPr>
          <w:rFonts w:cstheme="minorHAnsi"/>
          <w:bCs/>
        </w:rPr>
      </w:pPr>
      <w:r w:rsidRPr="00927AF6">
        <w:rPr>
          <w:rFonts w:cstheme="minorHAnsi"/>
          <w:bCs/>
        </w:rPr>
        <w:t xml:space="preserve">Β. Ομπρέλα (ανά δύο άτομα) </w:t>
      </w:r>
    </w:p>
    <w:p w14:paraId="0DA44AF0" w14:textId="77777777" w:rsidR="00C168BA" w:rsidRPr="00927AF6" w:rsidRDefault="00C168BA" w:rsidP="00C168BA">
      <w:pPr>
        <w:spacing w:after="120" w:line="360" w:lineRule="auto"/>
        <w:ind w:left="720"/>
        <w:contextualSpacing/>
        <w:jc w:val="both"/>
        <w:rPr>
          <w:rFonts w:cstheme="minorHAnsi"/>
          <w:bCs/>
        </w:rPr>
      </w:pPr>
      <w:r w:rsidRPr="00927AF6">
        <w:rPr>
          <w:rFonts w:cstheme="minorHAnsi"/>
          <w:bCs/>
        </w:rPr>
        <w:lastRenderedPageBreak/>
        <w:t xml:space="preserve">Γ. Καφές ή Χυμός (Ανά άτομο) </w:t>
      </w:r>
    </w:p>
    <w:p w14:paraId="72DB9FEB" w14:textId="77777777" w:rsidR="00C168BA" w:rsidRPr="00927AF6" w:rsidRDefault="00C168BA" w:rsidP="00C168BA">
      <w:pPr>
        <w:pStyle w:val="a8"/>
        <w:numPr>
          <w:ilvl w:val="0"/>
          <w:numId w:val="30"/>
        </w:numPr>
        <w:spacing w:line="360" w:lineRule="auto"/>
        <w:ind w:left="567" w:hanging="567"/>
        <w:jc w:val="both"/>
        <w:rPr>
          <w:rFonts w:cstheme="minorHAnsi"/>
          <w:bCs/>
        </w:rPr>
      </w:pPr>
      <w:r w:rsidRPr="00927AF6">
        <w:rPr>
          <w:rFonts w:cstheme="minorHAnsi"/>
          <w:bCs/>
        </w:rPr>
        <w:t>Σε όλα τα στάδια των προσφερόμενων υπηρεσιών δεν επιτρέπεται η χρήση χοιρινού κρέατος και η κατανάλωση πάσης φύσεως αλκοολούχων σκευασμάτων.</w:t>
      </w:r>
    </w:p>
    <w:p w14:paraId="6E92E631" w14:textId="77777777" w:rsidR="00C168BA" w:rsidRPr="00927AF6" w:rsidRDefault="00C168BA" w:rsidP="00C168BA">
      <w:pPr>
        <w:pStyle w:val="a8"/>
        <w:numPr>
          <w:ilvl w:val="0"/>
          <w:numId w:val="30"/>
        </w:numPr>
        <w:spacing w:line="360" w:lineRule="auto"/>
        <w:ind w:left="567" w:hanging="567"/>
        <w:jc w:val="both"/>
        <w:rPr>
          <w:rFonts w:cstheme="minorHAnsi"/>
          <w:bCs/>
        </w:rPr>
      </w:pPr>
      <w:r w:rsidRPr="00927AF6">
        <w:rPr>
          <w:rFonts w:cstheme="minorHAnsi"/>
          <w:bCs/>
        </w:rPr>
        <w:t xml:space="preserve">Κατά τη διαδρομή θα πρέπει να προσφέρεται νερό (ανά άτομο). </w:t>
      </w:r>
    </w:p>
    <w:p w14:paraId="1495CE54" w14:textId="77777777" w:rsidR="00C168BA" w:rsidRPr="00927AF6" w:rsidRDefault="00C168BA" w:rsidP="00C168BA">
      <w:pPr>
        <w:pStyle w:val="a8"/>
        <w:numPr>
          <w:ilvl w:val="0"/>
          <w:numId w:val="30"/>
        </w:numPr>
        <w:spacing w:line="360" w:lineRule="auto"/>
        <w:ind w:left="567" w:hanging="567"/>
        <w:jc w:val="both"/>
        <w:rPr>
          <w:rFonts w:cstheme="minorHAnsi"/>
          <w:bCs/>
        </w:rPr>
      </w:pPr>
      <w:r w:rsidRPr="00927AF6">
        <w:rPr>
          <w:rFonts w:cstheme="minorHAnsi"/>
          <w:bCs/>
        </w:rPr>
        <w:t>Η ώρα αναχώρησης των ωφελούμενων και των συνοδών (εργαζομένων της ΑΡΣΙΣ) είναι 0</w:t>
      </w:r>
      <w:r w:rsidRPr="00492B8B">
        <w:rPr>
          <w:rFonts w:cstheme="minorHAnsi"/>
          <w:bCs/>
        </w:rPr>
        <w:t>8</w:t>
      </w:r>
      <w:r w:rsidRPr="00927AF6">
        <w:rPr>
          <w:rFonts w:cstheme="minorHAnsi"/>
          <w:bCs/>
        </w:rPr>
        <w:t xml:space="preserve">:00 π.μ. από τις εγκαταστάσεις της Δομής της Οργάνωσης στην Μακρινίτσα, και η εκδρομή πρέπει να ολοκληρωθεί μέχρι τις </w:t>
      </w:r>
      <w:r w:rsidRPr="007D473E">
        <w:rPr>
          <w:rFonts w:cstheme="minorHAnsi"/>
          <w:bCs/>
        </w:rPr>
        <w:t>2</w:t>
      </w:r>
      <w:r w:rsidRPr="00D74ECC">
        <w:rPr>
          <w:rFonts w:cstheme="minorHAnsi"/>
          <w:bCs/>
        </w:rPr>
        <w:t>0</w:t>
      </w:r>
      <w:r w:rsidRPr="00927AF6">
        <w:rPr>
          <w:rFonts w:cstheme="minorHAnsi"/>
          <w:bCs/>
        </w:rPr>
        <w:t>:00.</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77777777" w:rsidR="00D518E7" w:rsidRPr="00711098" w:rsidRDefault="00D518E7" w:rsidP="00DC236C">
      <w:pPr>
        <w:pStyle w:val="a8"/>
        <w:numPr>
          <w:ilvl w:val="3"/>
          <w:numId w:val="2"/>
        </w:numPr>
        <w:spacing w:before="120" w:after="120" w:line="276" w:lineRule="auto"/>
        <w:ind w:left="426" w:hanging="426"/>
        <w:jc w:val="both"/>
        <w:rPr>
          <w:bCs/>
        </w:rPr>
      </w:pPr>
      <w:r w:rsidRPr="00711098">
        <w:rPr>
          <w:bCs/>
        </w:rPr>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1A08FF" w:rsidRDefault="00D518E7" w:rsidP="00DC236C">
      <w:pPr>
        <w:pStyle w:val="a8"/>
        <w:numPr>
          <w:ilvl w:val="3"/>
          <w:numId w:val="2"/>
        </w:numPr>
        <w:spacing w:before="120" w:after="120" w:line="276" w:lineRule="auto"/>
        <w:ind w:left="426" w:hanging="426"/>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6E7DC33D" w14:textId="77777777" w:rsidR="00D518E7" w:rsidRDefault="00D518E7" w:rsidP="00DC236C">
      <w:pPr>
        <w:pStyle w:val="a8"/>
        <w:numPr>
          <w:ilvl w:val="3"/>
          <w:numId w:val="2"/>
        </w:numPr>
        <w:spacing w:before="120" w:after="120" w:line="276" w:lineRule="auto"/>
        <w:ind w:left="426" w:hanging="426"/>
        <w:jc w:val="both"/>
        <w:rPr>
          <w:bCs/>
        </w:rPr>
      </w:pPr>
      <w:r w:rsidRPr="005156F3">
        <w:rPr>
          <w:bCs/>
        </w:rPr>
        <w:t>Η ανάθεση θα γίνει στον οικονομικό φορέα με την πλέον συμφέρουσα από οικονομική άποψη προσφορά βάσει προσφερόμενης τιμής άνευ ΦΠΑ.</w:t>
      </w:r>
    </w:p>
    <w:p w14:paraId="5371A46F" w14:textId="77777777" w:rsidR="0038286E" w:rsidRDefault="0038286E" w:rsidP="00DC236C">
      <w:pPr>
        <w:pStyle w:val="a8"/>
        <w:numPr>
          <w:ilvl w:val="3"/>
          <w:numId w:val="2"/>
        </w:numPr>
        <w:spacing w:after="100" w:afterAutospacing="1" w:line="276" w:lineRule="auto"/>
        <w:ind w:left="426" w:hanging="426"/>
        <w:jc w:val="both"/>
        <w:rPr>
          <w:bCs/>
        </w:rPr>
      </w:pPr>
      <w:r w:rsidRPr="00874E73">
        <w:rPr>
          <w:bCs/>
        </w:rPr>
        <w:t xml:space="preserve">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w:t>
      </w:r>
      <w:r w:rsidRPr="00874E73">
        <w:rPr>
          <w:b/>
        </w:rPr>
        <w:t>Για αυτόν τον λόγο η προσφορά διαμορφώνεται βάσει τιμής κατ’ άτομο, οπότε αν τελικά η εκδρομή γίνει με λιγότερα άτομα, ο προϋπολογισμός της θα διαμορφωθεί αναλογικά προς τα κάτω</w:t>
      </w:r>
      <w:r w:rsidRPr="00874E73">
        <w:rPr>
          <w:bCs/>
        </w:rPr>
        <w:t>.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511D15BF" w:rsidR="00185343" w:rsidRPr="00185343" w:rsidRDefault="00185343" w:rsidP="00185343">
      <w:pPr>
        <w:pStyle w:val="a8"/>
        <w:numPr>
          <w:ilvl w:val="3"/>
          <w:numId w:val="2"/>
        </w:numPr>
        <w:spacing w:before="120" w:after="120" w:line="276" w:lineRule="auto"/>
        <w:ind w:left="426" w:hanging="426"/>
        <w:jc w:val="both"/>
        <w:rPr>
          <w:b/>
        </w:rPr>
      </w:pPr>
      <w:r w:rsidRPr="00185343">
        <w:rPr>
          <w:b/>
        </w:rPr>
        <w:t>Η εκδρομή θα πραγματοποιηθεί</w:t>
      </w:r>
      <w:r w:rsidR="00406F22">
        <w:rPr>
          <w:b/>
        </w:rPr>
        <w:t xml:space="preserve"> κατόπιν συνεννόησης με το ταξιδιωτικό γραφείο </w:t>
      </w:r>
      <w:r w:rsidR="00C168BA">
        <w:rPr>
          <w:b/>
        </w:rPr>
        <w:t>την Τρίτη 01/07/2025</w:t>
      </w:r>
      <w:r w:rsidRPr="00185343">
        <w:rPr>
          <w:b/>
        </w:rPr>
        <w:t>.</w:t>
      </w:r>
    </w:p>
    <w:p w14:paraId="7AC08230" w14:textId="53E05C54" w:rsidR="004105D6" w:rsidRPr="006C2F90" w:rsidRDefault="004105D6" w:rsidP="00185343">
      <w:pPr>
        <w:pStyle w:val="a8"/>
        <w:numPr>
          <w:ilvl w:val="3"/>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185343">
      <w:pPr>
        <w:pStyle w:val="a8"/>
        <w:numPr>
          <w:ilvl w:val="3"/>
          <w:numId w:val="2"/>
        </w:numPr>
        <w:spacing w:after="0" w:line="276" w:lineRule="auto"/>
        <w:ind w:left="426" w:hanging="426"/>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3BE194C" w14:textId="77777777" w:rsidR="00C168BA" w:rsidRDefault="005156F3" w:rsidP="00185343">
      <w:pPr>
        <w:pStyle w:val="a8"/>
        <w:numPr>
          <w:ilvl w:val="3"/>
          <w:numId w:val="2"/>
        </w:numPr>
        <w:spacing w:before="120" w:after="0" w:line="276" w:lineRule="auto"/>
        <w:ind w:left="426" w:hanging="426"/>
        <w:jc w:val="both"/>
        <w:rPr>
          <w:b/>
        </w:rPr>
      </w:pPr>
      <w:r w:rsidRPr="00533864">
        <w:rPr>
          <w:b/>
        </w:rPr>
        <w:t>Η παροχή της υπηρεσίας θα πραγματοποιηθεί με έξοδα και μέσα του αναδόχου</w:t>
      </w:r>
      <w:r w:rsidR="00C168BA">
        <w:rPr>
          <w:b/>
        </w:rPr>
        <w:t xml:space="preserve">. </w:t>
      </w:r>
    </w:p>
    <w:p w14:paraId="22809C02" w14:textId="628619A4" w:rsidR="005156F3" w:rsidRPr="00957DD6" w:rsidRDefault="00C168BA" w:rsidP="00185343">
      <w:pPr>
        <w:pStyle w:val="a8"/>
        <w:numPr>
          <w:ilvl w:val="3"/>
          <w:numId w:val="2"/>
        </w:numPr>
        <w:spacing w:before="120" w:after="0" w:line="276" w:lineRule="auto"/>
        <w:ind w:left="426" w:hanging="426"/>
        <w:jc w:val="both"/>
        <w:rPr>
          <w:b/>
        </w:rPr>
      </w:pPr>
      <w:r>
        <w:rPr>
          <w:b/>
        </w:rPr>
        <w:t>Δ</w:t>
      </w:r>
      <w:r w:rsidR="005156F3">
        <w:rPr>
          <w:b/>
        </w:rPr>
        <w:t>ιεύθυνση</w:t>
      </w:r>
      <w:r>
        <w:rPr>
          <w:b/>
        </w:rPr>
        <w:t xml:space="preserve"> ΚΦΑΑ </w:t>
      </w:r>
      <w:r w:rsidR="005156F3" w:rsidRPr="00533864">
        <w:rPr>
          <w:b/>
        </w:rPr>
        <w:t>:</w:t>
      </w:r>
      <w:r w:rsidR="005156F3">
        <w:rPr>
          <w:b/>
        </w:rPr>
        <w:t xml:space="preserve"> </w:t>
      </w:r>
      <w:r w:rsidRPr="00C168BA">
        <w:rPr>
          <w:b/>
        </w:rPr>
        <w:t>Μακρινίτσα Βόλου, ΤΚ 37011, 2428099939</w:t>
      </w:r>
    </w:p>
    <w:p w14:paraId="1D6A4E0D" w14:textId="0412B3E1" w:rsidR="000545AD" w:rsidRPr="000845B2" w:rsidRDefault="000545AD" w:rsidP="008244D5">
      <w:pPr>
        <w:pStyle w:val="a8"/>
        <w:numPr>
          <w:ilvl w:val="3"/>
          <w:numId w:val="2"/>
        </w:numPr>
        <w:spacing w:after="0" w:line="276" w:lineRule="auto"/>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185343">
      <w:pPr>
        <w:pStyle w:val="a8"/>
        <w:numPr>
          <w:ilvl w:val="3"/>
          <w:numId w:val="2"/>
        </w:numPr>
        <w:spacing w:after="0" w:line="276" w:lineRule="auto"/>
        <w:ind w:left="426" w:hanging="426"/>
        <w:contextualSpacing w:val="0"/>
        <w:jc w:val="both"/>
        <w:rPr>
          <w:bCs/>
        </w:rPr>
      </w:pPr>
      <w:bookmarkStart w:id="2"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0845B2" w:rsidRDefault="0010305E" w:rsidP="00185343">
      <w:pPr>
        <w:pStyle w:val="a8"/>
        <w:numPr>
          <w:ilvl w:val="3"/>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185343">
      <w:pPr>
        <w:pStyle w:val="a8"/>
        <w:numPr>
          <w:ilvl w:val="3"/>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185343">
      <w:pPr>
        <w:pStyle w:val="a8"/>
        <w:numPr>
          <w:ilvl w:val="3"/>
          <w:numId w:val="2"/>
        </w:numPr>
        <w:spacing w:after="0" w:line="276" w:lineRule="auto"/>
        <w:ind w:left="426" w:hanging="426"/>
        <w:contextualSpacing w:val="0"/>
        <w:jc w:val="both"/>
        <w:rPr>
          <w:bCs/>
        </w:rPr>
      </w:pPr>
      <w:r w:rsidRPr="000845B2">
        <w:rPr>
          <w:bCs/>
        </w:rPr>
        <w:lastRenderedPageBreak/>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185343">
      <w:pPr>
        <w:pStyle w:val="a8"/>
        <w:numPr>
          <w:ilvl w:val="3"/>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55AF1FBE"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C168BA">
        <w:rPr>
          <w:b/>
        </w:rPr>
        <w:t>τριάντα</w:t>
      </w:r>
      <w:r w:rsidRPr="00935A47">
        <w:rPr>
          <w:b/>
        </w:rPr>
        <w:t xml:space="preserve"> (</w:t>
      </w:r>
      <w:r w:rsidR="00C168BA">
        <w:rPr>
          <w:b/>
        </w:rPr>
        <w:t>30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lastRenderedPageBreak/>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6B2B6B">
      <w:pPr>
        <w:pStyle w:val="a8"/>
        <w:suppressAutoHyphens/>
        <w:spacing w:before="120" w:after="120" w:line="240"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6B2B6B">
      <w:pPr>
        <w:pStyle w:val="a8"/>
        <w:numPr>
          <w:ilvl w:val="0"/>
          <w:numId w:val="23"/>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6B2B6B">
      <w:pPr>
        <w:pStyle w:val="a8"/>
        <w:numPr>
          <w:ilvl w:val="0"/>
          <w:numId w:val="24"/>
        </w:numPr>
        <w:suppressAutoHyphens/>
        <w:spacing w:before="120" w:after="120" w:line="240"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B2B6B">
      <w:pPr>
        <w:spacing w:before="120" w:after="120" w:line="240" w:lineRule="auto"/>
        <w:jc w:val="both"/>
      </w:pPr>
      <w:r>
        <w:rPr>
          <w:b/>
        </w:rPr>
        <w:t>•</w:t>
      </w:r>
      <w:r>
        <w:rPr>
          <w:b/>
        </w:rPr>
        <w:tab/>
      </w:r>
      <w:r>
        <w:t>Ταχυδρομική Διεύθυνση: Εγνατίας 30, 54625, Θεσσαλονίκη</w:t>
      </w:r>
    </w:p>
    <w:p w14:paraId="79496CA1" w14:textId="77777777" w:rsidR="00D518E7" w:rsidRDefault="00D518E7" w:rsidP="006B2B6B">
      <w:pPr>
        <w:spacing w:before="120" w:after="120" w:line="240" w:lineRule="auto"/>
        <w:jc w:val="both"/>
      </w:pPr>
      <w:r>
        <w:t>•</w:t>
      </w:r>
      <w:r>
        <w:tab/>
      </w:r>
      <w:proofErr w:type="spellStart"/>
      <w:r>
        <w:t>Fax</w:t>
      </w:r>
      <w:proofErr w:type="spellEnd"/>
      <w:r>
        <w:t>: 2310526150</w:t>
      </w:r>
    </w:p>
    <w:p w14:paraId="10D962D7" w14:textId="77777777" w:rsidR="00D518E7" w:rsidRDefault="00D518E7" w:rsidP="006B2B6B">
      <w:pPr>
        <w:spacing w:before="120" w:after="120" w:line="240"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658C4A94"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C168BA">
        <w:rPr>
          <w:b/>
        </w:rPr>
        <w:t>28</w:t>
      </w:r>
      <w:r w:rsidR="00406F22">
        <w:rPr>
          <w:b/>
        </w:rPr>
        <w:t>/0</w:t>
      </w:r>
      <w:r w:rsidR="00C168BA">
        <w:rPr>
          <w:b/>
        </w:rPr>
        <w:t>6</w:t>
      </w:r>
      <w:r w:rsidR="009515D0">
        <w:rPr>
          <w:b/>
        </w:rPr>
        <w:t xml:space="preserve">/2025 </w:t>
      </w:r>
      <w:r>
        <w:rPr>
          <w:b/>
        </w:rPr>
        <w:t>ώρα 15.00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9515D0">
        <w:t>site</w:t>
      </w:r>
      <w:proofErr w:type="spellEnd"/>
      <w:r w:rsidRPr="009515D0">
        <w:t xml:space="preserv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4"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0"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18"/>
  </w:num>
  <w:num w:numId="2" w16cid:durableId="755326666">
    <w:abstractNumId w:val="15"/>
  </w:num>
  <w:num w:numId="3" w16cid:durableId="1337266978">
    <w:abstractNumId w:val="21"/>
  </w:num>
  <w:num w:numId="4" w16cid:durableId="1031496609">
    <w:abstractNumId w:val="6"/>
  </w:num>
  <w:num w:numId="5" w16cid:durableId="836195310">
    <w:abstractNumId w:val="1"/>
  </w:num>
  <w:num w:numId="6" w16cid:durableId="929892828">
    <w:abstractNumId w:val="4"/>
  </w:num>
  <w:num w:numId="7" w16cid:durableId="1119376988">
    <w:abstractNumId w:val="8"/>
  </w:num>
  <w:num w:numId="8" w16cid:durableId="1870606273">
    <w:abstractNumId w:val="23"/>
  </w:num>
  <w:num w:numId="9" w16cid:durableId="1741099432">
    <w:abstractNumId w:val="14"/>
  </w:num>
  <w:num w:numId="10" w16cid:durableId="1366833399">
    <w:abstractNumId w:val="2"/>
  </w:num>
  <w:num w:numId="11" w16cid:durableId="1138306345">
    <w:abstractNumId w:val="22"/>
  </w:num>
  <w:num w:numId="12" w16cid:durableId="346368943">
    <w:abstractNumId w:val="25"/>
  </w:num>
  <w:num w:numId="13" w16cid:durableId="1853521914">
    <w:abstractNumId w:val="5"/>
  </w:num>
  <w:num w:numId="14" w16cid:durableId="2075201363">
    <w:abstractNumId w:val="11"/>
  </w:num>
  <w:num w:numId="15" w16cid:durableId="488792048">
    <w:abstractNumId w:val="3"/>
  </w:num>
  <w:num w:numId="16" w16cid:durableId="1168903719">
    <w:abstractNumId w:val="13"/>
  </w:num>
  <w:num w:numId="17" w16cid:durableId="1734083055">
    <w:abstractNumId w:val="19"/>
  </w:num>
  <w:num w:numId="18" w16cid:durableId="36315669">
    <w:abstractNumId w:val="26"/>
  </w:num>
  <w:num w:numId="19" w16cid:durableId="401948757">
    <w:abstractNumId w:val="7"/>
  </w:num>
  <w:num w:numId="20" w16cid:durableId="1278830601">
    <w:abstractNumId w:val="9"/>
  </w:num>
  <w:num w:numId="21" w16cid:durableId="1262682505">
    <w:abstractNumId w:val="24"/>
  </w:num>
  <w:num w:numId="22" w16cid:durableId="9337875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7"/>
  </w:num>
  <w:num w:numId="26" w16cid:durableId="912810263">
    <w:abstractNumId w:val="16"/>
  </w:num>
  <w:num w:numId="27" w16cid:durableId="1405029806">
    <w:abstractNumId w:val="10"/>
  </w:num>
  <w:num w:numId="28" w16cid:durableId="564529649">
    <w:abstractNumId w:val="12"/>
  </w:num>
  <w:num w:numId="29" w16cid:durableId="214850849">
    <w:abstractNumId w:val="0"/>
  </w:num>
  <w:num w:numId="30" w16cid:durableId="227427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4078"/>
    <w:rsid w:val="00081F65"/>
    <w:rsid w:val="000845B2"/>
    <w:rsid w:val="000C074E"/>
    <w:rsid w:val="000D1FD7"/>
    <w:rsid w:val="000F6C2B"/>
    <w:rsid w:val="0010305E"/>
    <w:rsid w:val="001144D0"/>
    <w:rsid w:val="00124424"/>
    <w:rsid w:val="00185343"/>
    <w:rsid w:val="001A08FF"/>
    <w:rsid w:val="001D25CB"/>
    <w:rsid w:val="001F0954"/>
    <w:rsid w:val="001F6760"/>
    <w:rsid w:val="00201046"/>
    <w:rsid w:val="002274B8"/>
    <w:rsid w:val="002310C6"/>
    <w:rsid w:val="00232B95"/>
    <w:rsid w:val="0023554D"/>
    <w:rsid w:val="00283131"/>
    <w:rsid w:val="002909A4"/>
    <w:rsid w:val="002D02BC"/>
    <w:rsid w:val="00307B55"/>
    <w:rsid w:val="003352F9"/>
    <w:rsid w:val="003627D5"/>
    <w:rsid w:val="00370207"/>
    <w:rsid w:val="003738DD"/>
    <w:rsid w:val="0038286E"/>
    <w:rsid w:val="003863EE"/>
    <w:rsid w:val="0039244A"/>
    <w:rsid w:val="003A666D"/>
    <w:rsid w:val="00406F22"/>
    <w:rsid w:val="004105D6"/>
    <w:rsid w:val="00421FBE"/>
    <w:rsid w:val="004A4519"/>
    <w:rsid w:val="004A6CAB"/>
    <w:rsid w:val="004B0262"/>
    <w:rsid w:val="004B1133"/>
    <w:rsid w:val="004F2491"/>
    <w:rsid w:val="005156F3"/>
    <w:rsid w:val="00534909"/>
    <w:rsid w:val="0054412E"/>
    <w:rsid w:val="005451F4"/>
    <w:rsid w:val="00563AD6"/>
    <w:rsid w:val="005B7E12"/>
    <w:rsid w:val="005D17F7"/>
    <w:rsid w:val="005D558D"/>
    <w:rsid w:val="005F6858"/>
    <w:rsid w:val="006241DD"/>
    <w:rsid w:val="0066345B"/>
    <w:rsid w:val="00692745"/>
    <w:rsid w:val="006B0984"/>
    <w:rsid w:val="006B2B6B"/>
    <w:rsid w:val="006C2F90"/>
    <w:rsid w:val="00711098"/>
    <w:rsid w:val="00722A96"/>
    <w:rsid w:val="00727E8A"/>
    <w:rsid w:val="00767372"/>
    <w:rsid w:val="00783863"/>
    <w:rsid w:val="0079199C"/>
    <w:rsid w:val="007B1748"/>
    <w:rsid w:val="007B4023"/>
    <w:rsid w:val="007C2C7D"/>
    <w:rsid w:val="007F78E8"/>
    <w:rsid w:val="00804B69"/>
    <w:rsid w:val="0081444E"/>
    <w:rsid w:val="008202D0"/>
    <w:rsid w:val="008244D5"/>
    <w:rsid w:val="00824B82"/>
    <w:rsid w:val="0082539B"/>
    <w:rsid w:val="00862EE7"/>
    <w:rsid w:val="008670D5"/>
    <w:rsid w:val="00876786"/>
    <w:rsid w:val="008956FE"/>
    <w:rsid w:val="008A64CE"/>
    <w:rsid w:val="008C02F1"/>
    <w:rsid w:val="008C2817"/>
    <w:rsid w:val="009515D0"/>
    <w:rsid w:val="00955E21"/>
    <w:rsid w:val="009701FC"/>
    <w:rsid w:val="00982F9C"/>
    <w:rsid w:val="00983139"/>
    <w:rsid w:val="00A327A8"/>
    <w:rsid w:val="00A33682"/>
    <w:rsid w:val="00A52F19"/>
    <w:rsid w:val="00A549CB"/>
    <w:rsid w:val="00A610CC"/>
    <w:rsid w:val="00AB0B35"/>
    <w:rsid w:val="00AB485B"/>
    <w:rsid w:val="00AB6273"/>
    <w:rsid w:val="00AC1639"/>
    <w:rsid w:val="00AC6D76"/>
    <w:rsid w:val="00AD5AD6"/>
    <w:rsid w:val="00AE016E"/>
    <w:rsid w:val="00AE39F4"/>
    <w:rsid w:val="00AE438F"/>
    <w:rsid w:val="00B05D54"/>
    <w:rsid w:val="00B13FE5"/>
    <w:rsid w:val="00B303AA"/>
    <w:rsid w:val="00B45A43"/>
    <w:rsid w:val="00B670BA"/>
    <w:rsid w:val="00B927C8"/>
    <w:rsid w:val="00BE206B"/>
    <w:rsid w:val="00BE7AE2"/>
    <w:rsid w:val="00C168BA"/>
    <w:rsid w:val="00C25ADD"/>
    <w:rsid w:val="00C9745F"/>
    <w:rsid w:val="00CB2905"/>
    <w:rsid w:val="00CC6B1D"/>
    <w:rsid w:val="00CD6E87"/>
    <w:rsid w:val="00CE1C89"/>
    <w:rsid w:val="00CF6837"/>
    <w:rsid w:val="00D226AD"/>
    <w:rsid w:val="00D265BC"/>
    <w:rsid w:val="00D518E7"/>
    <w:rsid w:val="00D5614F"/>
    <w:rsid w:val="00D65D17"/>
    <w:rsid w:val="00D7145A"/>
    <w:rsid w:val="00D80C4E"/>
    <w:rsid w:val="00DA295B"/>
    <w:rsid w:val="00DA406D"/>
    <w:rsid w:val="00DA5C3F"/>
    <w:rsid w:val="00DC1FA6"/>
    <w:rsid w:val="00DC236C"/>
    <w:rsid w:val="00DD6188"/>
    <w:rsid w:val="00DE5AAD"/>
    <w:rsid w:val="00E57E06"/>
    <w:rsid w:val="00E92E19"/>
    <w:rsid w:val="00E97B9C"/>
    <w:rsid w:val="00EB5CED"/>
    <w:rsid w:val="00EC3AB5"/>
    <w:rsid w:val="00EF78F4"/>
    <w:rsid w:val="00F133D7"/>
    <w:rsid w:val="00F25656"/>
    <w:rsid w:val="00F3382C"/>
    <w:rsid w:val="00F45C8B"/>
    <w:rsid w:val="00F55374"/>
    <w:rsid w:val="00F57100"/>
    <w:rsid w:val="00F652FF"/>
    <w:rsid w:val="00F96806"/>
    <w:rsid w:val="00FD04E1"/>
    <w:rsid w:val="00FF0C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1625</Words>
  <Characters>8778</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43</cp:revision>
  <cp:lastPrinted>2025-02-14T11:42:00Z</cp:lastPrinted>
  <dcterms:created xsi:type="dcterms:W3CDTF">2025-02-10T10:24:00Z</dcterms:created>
  <dcterms:modified xsi:type="dcterms:W3CDTF">2025-06-23T13:30:00Z</dcterms:modified>
</cp:coreProperties>
</file>