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4745" w14:textId="7264D29D" w:rsidR="00EC2E65" w:rsidRPr="009474BF" w:rsidRDefault="003145F4" w:rsidP="00E70A14">
      <w:pPr>
        <w:spacing w:after="120" w:line="276" w:lineRule="auto"/>
        <w:jc w:val="center"/>
        <w:rPr>
          <w:rFonts w:cstheme="minorHAnsi"/>
          <w:b/>
        </w:rPr>
      </w:pPr>
      <w:r w:rsidRPr="009474BF">
        <w:rPr>
          <w:rFonts w:cstheme="minorHAnsi"/>
          <w:b/>
        </w:rPr>
        <w:t xml:space="preserve"> </w:t>
      </w:r>
      <w:r w:rsidR="00EC2E65" w:rsidRPr="009474BF">
        <w:rPr>
          <w:rFonts w:cstheme="minorHAnsi"/>
          <w:b/>
        </w:rPr>
        <w:t xml:space="preserve">ΕΙΔΙΚΟΙ ΟΡΟΙ </w:t>
      </w:r>
    </w:p>
    <w:p w14:paraId="1C6DBE9F" w14:textId="55671567" w:rsidR="00F6479C" w:rsidRPr="00F6479C" w:rsidRDefault="00F6479C" w:rsidP="00F6479C">
      <w:pPr>
        <w:shd w:val="clear" w:color="auto" w:fill="FFFFFF"/>
        <w:spacing w:after="0" w:line="276" w:lineRule="auto"/>
        <w:jc w:val="both"/>
        <w:textAlignment w:val="baseline"/>
        <w:rPr>
          <w:b/>
          <w:color w:val="000000"/>
        </w:rPr>
      </w:pPr>
      <w:r w:rsidRPr="00F6479C">
        <w:rPr>
          <w:b/>
          <w:color w:val="000000"/>
        </w:rPr>
        <w:t xml:space="preserve">Για την απευθείας ανάθεση παροχής υπηρεσιών για την έκδοση </w:t>
      </w:r>
      <w:r w:rsidR="008E0241">
        <w:rPr>
          <w:rFonts w:ascii="Calibri" w:eastAsia="Times New Roman" w:hAnsi="Calibri" w:cs="Calibri"/>
          <w:b/>
          <w:bCs/>
          <w:bdr w:val="none" w:sz="0" w:space="0" w:color="auto" w:frame="1"/>
          <w:lang w:eastAsia="el-GR"/>
        </w:rPr>
        <w:t>β</w:t>
      </w:r>
      <w:r w:rsidR="008E0241" w:rsidRPr="008E0241">
        <w:rPr>
          <w:rFonts w:ascii="Calibri" w:eastAsia="Times New Roman" w:hAnsi="Calibri" w:cs="Calibri"/>
          <w:b/>
          <w:bCs/>
          <w:bdr w:val="none" w:sz="0" w:space="0" w:color="auto" w:frame="1"/>
          <w:lang w:eastAsia="el-GR"/>
        </w:rPr>
        <w:t xml:space="preserve">εβαιώσεων καταλληλόλητας λειτουργίας </w:t>
      </w:r>
      <w:r w:rsidR="00E33A84">
        <w:rPr>
          <w:rFonts w:ascii="Calibri" w:eastAsia="Times New Roman" w:hAnsi="Calibri" w:cs="Calibri"/>
          <w:b/>
          <w:bCs/>
          <w:bdr w:val="none" w:sz="0" w:space="0" w:color="auto" w:frame="1"/>
          <w:lang w:eastAsia="el-GR"/>
        </w:rPr>
        <w:t xml:space="preserve">χώρων </w:t>
      </w:r>
      <w:r w:rsidR="008E0241" w:rsidRPr="008E0241">
        <w:rPr>
          <w:rFonts w:ascii="Calibri" w:eastAsia="Times New Roman" w:hAnsi="Calibri" w:cs="Calibri"/>
          <w:b/>
          <w:bCs/>
          <w:bdr w:val="none" w:sz="0" w:space="0" w:color="auto" w:frame="1"/>
          <w:lang w:eastAsia="el-GR"/>
        </w:rPr>
        <w:t>εποπτευόμενων διαμερισμάτων</w:t>
      </w:r>
      <w:r w:rsidR="00E33A84">
        <w:rPr>
          <w:rFonts w:ascii="Calibri" w:eastAsia="Times New Roman" w:hAnsi="Calibri" w:cs="Calibri"/>
          <w:b/>
          <w:bCs/>
          <w:bdr w:val="none" w:sz="0" w:space="0" w:color="auto" w:frame="1"/>
          <w:lang w:eastAsia="el-GR"/>
        </w:rPr>
        <w:t xml:space="preserve"> ημιαυτόνομης διαβίωσης</w:t>
      </w:r>
      <w:r w:rsidR="008E0241" w:rsidRPr="008E0241">
        <w:rPr>
          <w:rFonts w:ascii="Calibri" w:eastAsia="Times New Roman" w:hAnsi="Calibri" w:cs="Calibri"/>
          <w:b/>
          <w:bCs/>
          <w:bdr w:val="none" w:sz="0" w:space="0" w:color="auto" w:frame="1"/>
          <w:lang w:eastAsia="el-GR"/>
        </w:rPr>
        <w:t xml:space="preserve"> για τις Μονάδες εποπτευόμενων διαμερισμάτων Δυτικής και Ανατολικής Θεσσαλονίκης και για τη Μονάδα εποπτευόμενων διαμερισμάτων στα Ιωάννινα</w:t>
      </w:r>
      <w:r w:rsidR="008E0241">
        <w:rPr>
          <w:rFonts w:ascii="Calibri" w:eastAsia="Times New Roman" w:hAnsi="Calibri" w:cs="Calibri"/>
          <w:b/>
          <w:bCs/>
          <w:bdr w:val="none" w:sz="0" w:space="0" w:color="auto" w:frame="1"/>
          <w:lang w:eastAsia="el-GR"/>
        </w:rPr>
        <w:t xml:space="preserve"> </w:t>
      </w:r>
      <w:r w:rsidR="008E0241" w:rsidRPr="009C52A1">
        <w:rPr>
          <w:rFonts w:eastAsia="Times New Roman" w:cstheme="minorHAnsi"/>
          <w:b/>
          <w:bCs/>
          <w:bdr w:val="none" w:sz="0" w:space="0" w:color="auto" w:frame="1"/>
          <w:lang w:eastAsia="el-GR"/>
        </w:rPr>
        <w:t xml:space="preserve">προϋπολογιζόμενης δαπάνης </w:t>
      </w:r>
      <w:r w:rsidR="008B1B34">
        <w:rPr>
          <w:b/>
          <w:color w:val="000000"/>
        </w:rPr>
        <w:t>2</w:t>
      </w:r>
      <w:r w:rsidR="0067590C">
        <w:rPr>
          <w:b/>
          <w:color w:val="000000"/>
        </w:rPr>
        <w:t>.</w:t>
      </w:r>
      <w:r w:rsidR="008B1B34">
        <w:rPr>
          <w:b/>
          <w:color w:val="000000"/>
        </w:rPr>
        <w:t>250</w:t>
      </w:r>
      <w:r w:rsidRPr="00F6479C">
        <w:rPr>
          <w:b/>
          <w:color w:val="000000"/>
        </w:rPr>
        <w:t xml:space="preserve">,00 ευρώ χωρίς ΦΠΑ και  </w:t>
      </w:r>
      <w:r w:rsidR="008E0241" w:rsidRPr="009C52A1">
        <w:rPr>
          <w:rFonts w:eastAsia="Times New Roman" w:cstheme="minorHAnsi"/>
          <w:b/>
          <w:bCs/>
          <w:bdr w:val="none" w:sz="0" w:space="0" w:color="auto" w:frame="1"/>
          <w:lang w:eastAsia="el-GR"/>
        </w:rPr>
        <w:t>2.</w:t>
      </w:r>
      <w:r w:rsidR="008E0241">
        <w:rPr>
          <w:rFonts w:eastAsia="Times New Roman" w:cstheme="minorHAnsi"/>
          <w:b/>
          <w:bCs/>
          <w:bdr w:val="none" w:sz="0" w:space="0" w:color="auto" w:frame="1"/>
          <w:lang w:eastAsia="el-GR"/>
        </w:rPr>
        <w:t>790,00</w:t>
      </w:r>
      <w:r w:rsidR="008E0241" w:rsidRPr="009C52A1">
        <w:rPr>
          <w:rFonts w:eastAsia="Times New Roman" w:cstheme="minorHAnsi"/>
          <w:b/>
          <w:bCs/>
          <w:bdr w:val="none" w:sz="0" w:space="0" w:color="auto" w:frame="1"/>
          <w:lang w:eastAsia="el-GR"/>
        </w:rPr>
        <w:t xml:space="preserve"> </w:t>
      </w:r>
      <w:r w:rsidR="008E0241">
        <w:rPr>
          <w:rFonts w:eastAsia="Times New Roman" w:cstheme="minorHAnsi"/>
          <w:b/>
          <w:bCs/>
          <w:bdr w:val="none" w:sz="0" w:space="0" w:color="auto" w:frame="1"/>
          <w:lang w:eastAsia="el-GR"/>
        </w:rPr>
        <w:t xml:space="preserve"> </w:t>
      </w:r>
      <w:r w:rsidRPr="00F6479C">
        <w:rPr>
          <w:b/>
          <w:color w:val="000000"/>
        </w:rPr>
        <w:t>ευρώ συμπεριλαμβανομένου του Φ.Π.Α.</w:t>
      </w:r>
    </w:p>
    <w:p w14:paraId="3936AB82" w14:textId="77777777" w:rsidR="00F6479C" w:rsidRPr="00F6479C" w:rsidRDefault="00F6479C" w:rsidP="00F6479C">
      <w:pPr>
        <w:shd w:val="clear" w:color="auto" w:fill="FFFFFF"/>
        <w:spacing w:after="0" w:line="276" w:lineRule="auto"/>
        <w:jc w:val="both"/>
        <w:textAlignment w:val="baseline"/>
        <w:rPr>
          <w:b/>
          <w:color w:val="000000"/>
        </w:rPr>
      </w:pPr>
    </w:p>
    <w:p w14:paraId="561DD331" w14:textId="77777777" w:rsidR="00525700" w:rsidRDefault="00525700" w:rsidP="00525700">
      <w:pPr>
        <w:shd w:val="clear" w:color="auto" w:fill="FFFFFF"/>
        <w:spacing w:after="0" w:line="360" w:lineRule="auto"/>
        <w:textAlignment w:val="baseline"/>
        <w:rPr>
          <w:rFonts w:eastAsia="Times New Roman" w:cstheme="minorHAnsi"/>
          <w:b/>
          <w:bCs/>
          <w:bdr w:val="none" w:sz="0" w:space="0" w:color="auto" w:frame="1"/>
          <w:lang w:eastAsia="el-GR"/>
        </w:rPr>
      </w:pPr>
      <w:r w:rsidRPr="00FC18BB">
        <w:rPr>
          <w:rFonts w:eastAsia="Times New Roman" w:cstheme="minorHAnsi"/>
          <w:b/>
          <w:bCs/>
          <w:bdr w:val="none" w:sz="0" w:space="0" w:color="auto" w:frame="1"/>
          <w:lang w:eastAsia="el-GR"/>
        </w:rPr>
        <w:t xml:space="preserve">CPV: </w:t>
      </w:r>
      <w:r w:rsidRPr="0090449A">
        <w:rPr>
          <w:rFonts w:eastAsia="Times New Roman" w:cstheme="minorHAnsi"/>
          <w:b/>
          <w:bCs/>
          <w:bdr w:val="none" w:sz="0" w:space="0" w:color="auto" w:frame="1"/>
          <w:lang w:eastAsia="el-GR"/>
        </w:rPr>
        <w:t>71330000-0 Διάφορες υπηρεσίες μηχανικού</w:t>
      </w:r>
    </w:p>
    <w:p w14:paraId="0C4B37B7" w14:textId="77777777" w:rsidR="00F6479C" w:rsidRPr="00C33860" w:rsidRDefault="00F6479C" w:rsidP="00F6479C">
      <w:pPr>
        <w:shd w:val="clear" w:color="auto" w:fill="FFFFFF"/>
        <w:spacing w:after="0" w:line="276" w:lineRule="auto"/>
        <w:jc w:val="both"/>
        <w:textAlignment w:val="baseline"/>
        <w:rPr>
          <w:rFonts w:eastAsia="Times New Roman" w:cstheme="minorHAnsi"/>
          <w:b/>
          <w:sz w:val="24"/>
          <w:szCs w:val="24"/>
        </w:rPr>
      </w:pPr>
    </w:p>
    <w:p w14:paraId="1F86C8DE" w14:textId="7AEADA90" w:rsidR="009474BF" w:rsidRPr="009474BF" w:rsidRDefault="009474BF" w:rsidP="00BC1935">
      <w:pPr>
        <w:pStyle w:val="a3"/>
        <w:numPr>
          <w:ilvl w:val="0"/>
          <w:numId w:val="7"/>
        </w:numPr>
        <w:shd w:val="clear" w:color="auto" w:fill="FFFFFF"/>
        <w:spacing w:after="0" w:line="360" w:lineRule="auto"/>
        <w:jc w:val="both"/>
        <w:textAlignment w:val="baseline"/>
        <w:rPr>
          <w:rFonts w:eastAsia="Times New Roman" w:cstheme="minorHAnsi"/>
          <w:bCs/>
          <w:lang w:val="el-GR" w:eastAsia="el-GR"/>
        </w:rPr>
      </w:pPr>
      <w:r w:rsidRPr="009474BF">
        <w:rPr>
          <w:rFonts w:eastAsia="Times New Roman" w:cstheme="minorHAnsi"/>
          <w:bCs/>
          <w:lang w:val="el-GR" w:eastAsia="el-GR"/>
        </w:rPr>
        <w:t xml:space="preserve">Η ανάθεση πραγματοποιείται </w:t>
      </w:r>
      <w:r w:rsidR="0002130D" w:rsidRPr="0002130D">
        <w:rPr>
          <w:rFonts w:eastAsia="Times New Roman" w:cstheme="minorHAnsi"/>
          <w:bCs/>
          <w:lang w:val="el-GR" w:eastAsia="el-GR"/>
        </w:rPr>
        <w:t>στα πλαίσια του έργου «</w:t>
      </w:r>
      <w:r w:rsidR="008E0241">
        <w:rPr>
          <w:rFonts w:eastAsia="Times New Roman" w:cstheme="minorHAnsi"/>
          <w:bCs/>
          <w:lang w:val="el-GR" w:eastAsia="el-GR"/>
        </w:rPr>
        <w:t>ΠΥΛΗ</w:t>
      </w:r>
      <w:r w:rsidR="0002130D" w:rsidRPr="0002130D">
        <w:rPr>
          <w:rFonts w:eastAsia="Times New Roman" w:cstheme="minorHAnsi"/>
          <w:bCs/>
          <w:lang w:val="el-GR" w:eastAsia="el-GR"/>
        </w:rPr>
        <w:t>» με κωδικό ΟΠΣ</w:t>
      </w:r>
      <w:r w:rsidR="008E0241">
        <w:rPr>
          <w:rFonts w:eastAsia="Times New Roman" w:cstheme="minorHAnsi"/>
          <w:bCs/>
          <w:lang w:val="el-GR" w:eastAsia="el-GR"/>
        </w:rPr>
        <w:t xml:space="preserve"> </w:t>
      </w:r>
      <w:r w:rsidR="008E0241" w:rsidRPr="00044FDB">
        <w:rPr>
          <w:rFonts w:cs="Calibri"/>
        </w:rPr>
        <w:t>MIS</w:t>
      </w:r>
      <w:r w:rsidR="008E0241" w:rsidRPr="008E0241">
        <w:rPr>
          <w:rFonts w:cs="Calibri"/>
          <w:lang w:val="el-GR"/>
        </w:rPr>
        <w:t xml:space="preserve"> 5062120</w:t>
      </w:r>
      <w:r w:rsidR="0002130D" w:rsidRPr="0002130D">
        <w:rPr>
          <w:rFonts w:eastAsia="Times New Roman" w:cstheme="minorHAnsi"/>
          <w:bCs/>
          <w:lang w:val="el-GR" w:eastAsia="el-GR"/>
        </w:rPr>
        <w:t>, στο πλαίσιο του Τομεακού Προγράμματος Ανάπτυξης του Υπουργείου Μετανάστευσης και Ασύλου του ΕΠΑ 2021-2025</w:t>
      </w:r>
      <w:r w:rsidR="00F6479C">
        <w:rPr>
          <w:rFonts w:eastAsia="Times New Roman" w:cstheme="minorHAnsi"/>
          <w:bCs/>
          <w:lang w:val="el-GR" w:eastAsia="el-GR"/>
        </w:rPr>
        <w:t xml:space="preserve"> η όπως μετονομασθεί τροποποιηθεί στο μέλλον.</w:t>
      </w:r>
    </w:p>
    <w:p w14:paraId="03904D24" w14:textId="6A75FCD5" w:rsidR="0002130D" w:rsidRPr="00F6479C" w:rsidRDefault="0002130D" w:rsidP="00BC1935">
      <w:pPr>
        <w:pStyle w:val="a3"/>
        <w:numPr>
          <w:ilvl w:val="0"/>
          <w:numId w:val="7"/>
        </w:numPr>
        <w:shd w:val="clear" w:color="auto" w:fill="FFFFFF"/>
        <w:spacing w:after="0" w:line="360" w:lineRule="auto"/>
        <w:jc w:val="both"/>
        <w:textAlignment w:val="baseline"/>
        <w:rPr>
          <w:rFonts w:eastAsia="Times New Roman" w:cstheme="minorHAnsi"/>
          <w:bCs/>
          <w:lang w:val="el-GR" w:eastAsia="el-GR"/>
        </w:rPr>
      </w:pPr>
      <w:r w:rsidRPr="00F6479C">
        <w:rPr>
          <w:rFonts w:eastAsia="Times New Roman" w:cstheme="minorHAnsi"/>
          <w:bCs/>
          <w:lang w:val="el-GR" w:eastAsia="el-GR"/>
        </w:rPr>
        <w:t xml:space="preserve">Προσφορές που υποβάλλονται για μέρος των ζητούμενων υπηρεσιών του κάθε τμήματος απορρίπτονται ως απαράδεκτες. </w:t>
      </w:r>
    </w:p>
    <w:p w14:paraId="2C5AF6D8" w14:textId="0FFC88D0" w:rsidR="00BC1935" w:rsidRPr="00F6479C" w:rsidRDefault="00052E56" w:rsidP="00BC1935">
      <w:pPr>
        <w:pStyle w:val="a3"/>
        <w:numPr>
          <w:ilvl w:val="0"/>
          <w:numId w:val="7"/>
        </w:numPr>
        <w:shd w:val="clear" w:color="auto" w:fill="FFFFFF"/>
        <w:spacing w:after="0" w:line="360" w:lineRule="auto"/>
        <w:jc w:val="both"/>
        <w:textAlignment w:val="baseline"/>
        <w:rPr>
          <w:rFonts w:eastAsia="Times New Roman" w:cstheme="minorHAnsi"/>
          <w:bCs/>
          <w:lang w:val="el-GR" w:eastAsia="el-GR"/>
        </w:rPr>
      </w:pPr>
      <w:r w:rsidRPr="00F6479C">
        <w:rPr>
          <w:rFonts w:eastAsia="Times New Roman" w:cstheme="minorHAnsi"/>
          <w:bCs/>
          <w:lang w:val="el-GR" w:eastAsia="el-GR"/>
        </w:rPr>
        <w:t xml:space="preserve">Η ανάθεση θα γίνει στον οικονομικό φορέα με την πλέον συμφέρουσα από οικονομική άποψη προσφορά βάση προσφερόμενης τιμής </w:t>
      </w:r>
      <w:r w:rsidR="009474BF" w:rsidRPr="00F6479C">
        <w:rPr>
          <w:rFonts w:eastAsia="Times New Roman" w:cstheme="minorHAnsi"/>
          <w:bCs/>
          <w:lang w:val="el-GR" w:eastAsia="el-GR"/>
        </w:rPr>
        <w:t>χωρίς Φ.Π.Α.</w:t>
      </w:r>
      <w:r w:rsidR="00F6479C" w:rsidRPr="00F6479C">
        <w:rPr>
          <w:rFonts w:eastAsia="Times New Roman" w:cstheme="minorHAnsi"/>
          <w:bCs/>
          <w:lang w:val="el-GR" w:eastAsia="el-GR"/>
        </w:rPr>
        <w:t xml:space="preserve"> ανά τμήμα.</w:t>
      </w:r>
    </w:p>
    <w:p w14:paraId="66193F3E" w14:textId="16C979C9" w:rsidR="00F6479C" w:rsidRPr="00F6479C" w:rsidRDefault="00F6479C" w:rsidP="00BC1935">
      <w:pPr>
        <w:pStyle w:val="a3"/>
        <w:numPr>
          <w:ilvl w:val="0"/>
          <w:numId w:val="7"/>
        </w:numPr>
        <w:shd w:val="clear" w:color="auto" w:fill="FFFFFF"/>
        <w:spacing w:after="0" w:line="360" w:lineRule="auto"/>
        <w:jc w:val="both"/>
        <w:textAlignment w:val="baseline"/>
        <w:rPr>
          <w:rFonts w:eastAsia="Times New Roman" w:cstheme="minorHAnsi"/>
          <w:bCs/>
          <w:lang w:val="el-GR" w:eastAsia="el-GR"/>
        </w:rPr>
      </w:pPr>
      <w:r w:rsidRPr="00F6479C">
        <w:rPr>
          <w:rFonts w:eastAsia="Times New Roman" w:cstheme="minorHAnsi"/>
          <w:bCs/>
          <w:lang w:val="el-GR" w:eastAsia="el-GR"/>
        </w:rPr>
        <w:t>Η βεβαίωση καταλληλόλητας θα είναι σύμφωνη με το υπόδειγμα που επισυνάπτεται.</w:t>
      </w:r>
    </w:p>
    <w:p w14:paraId="16958E3F" w14:textId="283FB529" w:rsidR="00F6479C" w:rsidRPr="008E0241" w:rsidRDefault="00BA034F" w:rsidP="008E0241">
      <w:pPr>
        <w:pStyle w:val="a3"/>
        <w:widowControl w:val="0"/>
        <w:numPr>
          <w:ilvl w:val="0"/>
          <w:numId w:val="7"/>
        </w:numPr>
        <w:autoSpaceDE w:val="0"/>
        <w:autoSpaceDN w:val="0"/>
        <w:adjustRightInd w:val="0"/>
        <w:spacing w:after="0" w:line="360" w:lineRule="auto"/>
        <w:jc w:val="both"/>
        <w:rPr>
          <w:rFonts w:cstheme="minorHAnsi"/>
          <w:bCs/>
          <w:lang w:val="el-GR"/>
        </w:rPr>
      </w:pPr>
      <w:r w:rsidRPr="00F6479C">
        <w:rPr>
          <w:rFonts w:eastAsia="Times New Roman" w:cstheme="minorHAnsi"/>
          <w:bCs/>
          <w:lang w:val="el-GR" w:eastAsia="el-GR"/>
        </w:rPr>
        <w:t xml:space="preserve">Επισημαίνεται ότι η υποβολή της προσφοράς θα πρέπει να γίνει από τον κάθε ενδιαφερόμενο μετά από επιτόπια αυτοψία </w:t>
      </w:r>
      <w:r w:rsidR="00F6479C" w:rsidRPr="00F6479C">
        <w:rPr>
          <w:rFonts w:eastAsia="Times New Roman" w:cstheme="minorHAnsi"/>
          <w:bCs/>
          <w:lang w:val="el-GR" w:eastAsia="el-GR"/>
        </w:rPr>
        <w:t xml:space="preserve">στους χώρους των </w:t>
      </w:r>
      <w:r w:rsidR="008E0241">
        <w:rPr>
          <w:rFonts w:eastAsia="Times New Roman" w:cstheme="minorHAnsi"/>
          <w:bCs/>
          <w:lang w:val="el-GR" w:eastAsia="el-GR"/>
        </w:rPr>
        <w:t>διαμερισμάτων</w:t>
      </w:r>
      <w:r w:rsidR="00F6479C" w:rsidRPr="00F6479C">
        <w:rPr>
          <w:rFonts w:eastAsia="Times New Roman" w:cstheme="minorHAnsi"/>
          <w:bCs/>
          <w:lang w:val="el-GR" w:eastAsia="el-GR"/>
        </w:rPr>
        <w:t xml:space="preserve">. </w:t>
      </w:r>
    </w:p>
    <w:p w14:paraId="2D8FE7E9" w14:textId="190CAEAB" w:rsidR="008F6D17" w:rsidRPr="006D0F04" w:rsidRDefault="008F6D17" w:rsidP="00BC1935">
      <w:pPr>
        <w:pStyle w:val="a3"/>
        <w:numPr>
          <w:ilvl w:val="0"/>
          <w:numId w:val="7"/>
        </w:numPr>
        <w:shd w:val="clear" w:color="auto" w:fill="FFFFFF"/>
        <w:spacing w:after="0" w:line="360" w:lineRule="auto"/>
        <w:jc w:val="both"/>
        <w:textAlignment w:val="baseline"/>
        <w:rPr>
          <w:rFonts w:eastAsia="Times New Roman" w:cstheme="minorHAnsi"/>
          <w:b/>
          <w:lang w:val="el-GR" w:eastAsia="el-GR"/>
        </w:rPr>
      </w:pPr>
      <w:r w:rsidRPr="00BC1935">
        <w:rPr>
          <w:rFonts w:eastAsia="Times New Roman" w:cstheme="minorHAnsi"/>
          <w:lang w:val="el-GR"/>
        </w:rPr>
        <w:t xml:space="preserve">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w:t>
      </w:r>
      <w:r w:rsidRPr="006D0F04">
        <w:rPr>
          <w:rFonts w:eastAsia="Times New Roman" w:cstheme="minorHAnsi"/>
          <w:lang w:val="el-GR"/>
        </w:rPr>
        <w:t>1 του ν. 4412/2016.</w:t>
      </w:r>
    </w:p>
    <w:p w14:paraId="04C0A4D9" w14:textId="2C670109" w:rsidR="008F6D17" w:rsidRPr="006D0F04" w:rsidRDefault="008F6D17" w:rsidP="00BC1935">
      <w:pPr>
        <w:pStyle w:val="a3"/>
        <w:numPr>
          <w:ilvl w:val="0"/>
          <w:numId w:val="7"/>
        </w:numPr>
        <w:spacing w:after="128" w:line="360" w:lineRule="auto"/>
        <w:ind w:left="284" w:right="-58" w:hanging="284"/>
        <w:jc w:val="both"/>
        <w:rPr>
          <w:rFonts w:eastAsia="Times New Roman" w:cstheme="minorHAnsi"/>
          <w:b/>
          <w:lang w:val="el-GR"/>
        </w:rPr>
      </w:pPr>
      <w:r w:rsidRPr="006D0F04">
        <w:rPr>
          <w:rFonts w:eastAsia="Times New Roman" w:cstheme="minorHAnsi"/>
          <w:b/>
          <w:lang w:val="el-GR"/>
        </w:rPr>
        <w:t xml:space="preserve">Η προσφορά των συμμετεχόντων ισχύει και τους δεσμεύει μέχρι </w:t>
      </w:r>
      <w:r w:rsidR="00F6479C">
        <w:rPr>
          <w:rFonts w:eastAsia="Times New Roman" w:cstheme="minorHAnsi"/>
          <w:b/>
          <w:lang w:val="el-GR"/>
        </w:rPr>
        <w:t>28/02/2023</w:t>
      </w:r>
      <w:r w:rsidRPr="006D0F04">
        <w:rPr>
          <w:rFonts w:eastAsia="Times New Roman" w:cstheme="minorHAnsi"/>
          <w:b/>
          <w:lang w:val="el-GR"/>
        </w:rPr>
        <w:t>.</w:t>
      </w:r>
    </w:p>
    <w:p w14:paraId="510D410B" w14:textId="77777777" w:rsidR="008F6D17" w:rsidRPr="006D0F04" w:rsidRDefault="008F6D17" w:rsidP="00BC1935">
      <w:pPr>
        <w:pStyle w:val="a3"/>
        <w:numPr>
          <w:ilvl w:val="0"/>
          <w:numId w:val="7"/>
        </w:numPr>
        <w:spacing w:afterLines="80" w:after="192" w:line="360" w:lineRule="auto"/>
        <w:ind w:left="284" w:hanging="284"/>
        <w:jc w:val="both"/>
        <w:textAlignment w:val="baseline"/>
        <w:rPr>
          <w:rFonts w:eastAsia="Times New Roman" w:cstheme="minorHAnsi"/>
          <w:lang w:val="el-GR"/>
        </w:rPr>
      </w:pPr>
      <w:r w:rsidRPr="006D0F04">
        <w:rPr>
          <w:rFonts w:eastAsia="Times New Roman" w:cstheme="minorHAnsi"/>
          <w:lang w:val="el-GR"/>
        </w:rPr>
        <w:t xml:space="preserve">Η ανάθεση και η εκτέλεση της σύμβασης </w:t>
      </w:r>
      <w:proofErr w:type="spellStart"/>
      <w:r w:rsidRPr="006D0F04">
        <w:rPr>
          <w:rFonts w:eastAsia="Times New Roman" w:cstheme="minorHAnsi"/>
          <w:lang w:val="el-GR"/>
        </w:rPr>
        <w:t>διέπεται</w:t>
      </w:r>
      <w:proofErr w:type="spellEnd"/>
      <w:r w:rsidRPr="006D0F04">
        <w:rPr>
          <w:rFonts w:eastAsia="Times New Roman" w:cstheme="minorHAnsi"/>
          <w:lang w:val="el-GR"/>
        </w:rPr>
        <w:t xml:space="preserve"> από την κείμενη νομοθεσία και τις </w:t>
      </w:r>
      <w:proofErr w:type="spellStart"/>
      <w:r w:rsidRPr="006D0F04">
        <w:rPr>
          <w:rFonts w:eastAsia="Times New Roman" w:cstheme="minorHAnsi"/>
          <w:lang w:val="el-GR"/>
        </w:rPr>
        <w:t>κατ</w:t>
      </w:r>
      <w:proofErr w:type="spellEnd"/>
      <w:r w:rsidRPr="006D0F04">
        <w:rPr>
          <w:rFonts w:eastAsia="Times New Roman" w:cstheme="minorHAnsi"/>
          <w:lang w:val="el-GR"/>
        </w:rPr>
        <w:t xml:space="preserve">΄ εξουσιοδότηση αυτής </w:t>
      </w:r>
      <w:proofErr w:type="spellStart"/>
      <w:r w:rsidRPr="006D0F04">
        <w:rPr>
          <w:rFonts w:eastAsia="Times New Roman" w:cstheme="minorHAnsi"/>
          <w:lang w:val="el-GR"/>
        </w:rPr>
        <w:t>εκδοθείσες</w:t>
      </w:r>
      <w:proofErr w:type="spellEnd"/>
      <w:r w:rsidRPr="006D0F04">
        <w:rPr>
          <w:rFonts w:eastAsia="Times New Roman" w:cstheme="minorHAnsi"/>
          <w:lang w:val="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60A2BC3" w14:textId="6CE45E24" w:rsidR="00BC1935" w:rsidRPr="0002130D" w:rsidRDefault="008F6D17" w:rsidP="00BC1935">
      <w:pPr>
        <w:pStyle w:val="a3"/>
        <w:numPr>
          <w:ilvl w:val="0"/>
          <w:numId w:val="7"/>
        </w:numPr>
        <w:spacing w:after="128" w:line="360" w:lineRule="auto"/>
        <w:ind w:left="284" w:right="-58" w:hanging="284"/>
        <w:jc w:val="both"/>
        <w:rPr>
          <w:rFonts w:eastAsia="Times New Roman" w:cstheme="minorHAnsi"/>
          <w:b/>
          <w:bCs/>
          <w:lang w:val="el-GR"/>
        </w:rPr>
      </w:pPr>
      <w:r w:rsidRPr="006D0F04">
        <w:rPr>
          <w:rFonts w:eastAsia="Times New Roman" w:cstheme="minorHAnsi"/>
          <w:lang w:val="el-GR"/>
        </w:rPr>
        <w:t xml:space="preserve">Η </w:t>
      </w:r>
      <w:r w:rsidR="00052E56" w:rsidRPr="006D0F04">
        <w:rPr>
          <w:rFonts w:eastAsia="Times New Roman" w:cstheme="minorHAnsi"/>
          <w:lang w:val="el-GR"/>
        </w:rPr>
        <w:t>ανάθεση</w:t>
      </w:r>
      <w:r w:rsidRPr="006D0F04">
        <w:rPr>
          <w:rFonts w:eastAsia="Times New Roman" w:cstheme="minorHAnsi"/>
          <w:lang w:val="el-GR"/>
        </w:rPr>
        <w:t xml:space="preserve"> θα έχει ισχύ μέχρι και πλήρη εκτέλεση του φυσικού και οικονομικού αντικειμένου της και </w:t>
      </w:r>
      <w:r w:rsidRPr="0002130D">
        <w:rPr>
          <w:rFonts w:eastAsia="Times New Roman" w:cstheme="minorHAnsi"/>
          <w:b/>
          <w:bCs/>
          <w:lang w:val="el-GR"/>
        </w:rPr>
        <w:t xml:space="preserve">σε κάθε περίπτωση έως </w:t>
      </w:r>
      <w:r w:rsidR="00F6479C">
        <w:rPr>
          <w:rFonts w:eastAsia="Times New Roman" w:cstheme="minorHAnsi"/>
          <w:b/>
          <w:bCs/>
          <w:lang w:val="el-GR"/>
        </w:rPr>
        <w:t>15</w:t>
      </w:r>
      <w:r w:rsidR="009474BF" w:rsidRPr="0002130D">
        <w:rPr>
          <w:rFonts w:eastAsia="Times New Roman" w:cstheme="minorHAnsi"/>
          <w:b/>
          <w:bCs/>
          <w:lang w:val="el-GR"/>
        </w:rPr>
        <w:t>/0</w:t>
      </w:r>
      <w:r w:rsidR="00F6479C">
        <w:rPr>
          <w:rFonts w:eastAsia="Times New Roman" w:cstheme="minorHAnsi"/>
          <w:b/>
          <w:bCs/>
          <w:lang w:val="el-GR"/>
        </w:rPr>
        <w:t>2</w:t>
      </w:r>
      <w:r w:rsidR="009474BF" w:rsidRPr="0002130D">
        <w:rPr>
          <w:rFonts w:eastAsia="Times New Roman" w:cstheme="minorHAnsi"/>
          <w:b/>
          <w:bCs/>
          <w:lang w:val="el-GR"/>
        </w:rPr>
        <w:t>/202</w:t>
      </w:r>
      <w:r w:rsidR="00F6479C">
        <w:rPr>
          <w:rFonts w:eastAsia="Times New Roman" w:cstheme="minorHAnsi"/>
          <w:b/>
          <w:bCs/>
          <w:lang w:val="el-GR"/>
        </w:rPr>
        <w:t>3</w:t>
      </w:r>
      <w:r w:rsidRPr="0002130D">
        <w:rPr>
          <w:rFonts w:eastAsia="Times New Roman" w:cstheme="minorHAnsi"/>
          <w:b/>
          <w:bCs/>
          <w:lang w:val="el-GR"/>
        </w:rPr>
        <w:t>.</w:t>
      </w:r>
    </w:p>
    <w:p w14:paraId="09616E8A" w14:textId="35E7404E" w:rsidR="008F6D17" w:rsidRPr="00C33860" w:rsidRDefault="008F6D17" w:rsidP="00BC1935">
      <w:pPr>
        <w:pStyle w:val="a3"/>
        <w:numPr>
          <w:ilvl w:val="0"/>
          <w:numId w:val="7"/>
        </w:numPr>
        <w:suppressAutoHyphens/>
        <w:spacing w:after="200" w:line="360" w:lineRule="auto"/>
        <w:ind w:left="284" w:right="-58" w:hanging="284"/>
        <w:jc w:val="both"/>
        <w:rPr>
          <w:rFonts w:cstheme="minorHAnsi"/>
          <w:u w:val="single"/>
          <w:lang w:val="el-GR" w:eastAsia="ar-SA"/>
        </w:rPr>
      </w:pPr>
      <w:r w:rsidRPr="00C33860">
        <w:rPr>
          <w:rFonts w:eastAsia="Times New Roman" w:cstheme="minorHAnsi"/>
          <w:lang w:val="el-GR"/>
        </w:rPr>
        <w:t xml:space="preserve">Ο προμηθευτής λαμβάνει γνώση των Ειδικών Όρων της προμήθειας και </w:t>
      </w:r>
      <w:proofErr w:type="spellStart"/>
      <w:r w:rsidRPr="00C33860">
        <w:rPr>
          <w:rFonts w:eastAsia="Times New Roman" w:cstheme="minorHAnsi"/>
          <w:lang w:val="el-GR"/>
        </w:rPr>
        <w:t>δεσµεύεται</w:t>
      </w:r>
      <w:proofErr w:type="spellEnd"/>
      <w:r w:rsidRPr="00C33860">
        <w:rPr>
          <w:rFonts w:eastAsia="Times New Roman" w:cstheme="minorHAnsi"/>
          <w:lang w:val="el-GR"/>
        </w:rPr>
        <w:t xml:space="preserve"> ότι θα συµµ</w:t>
      </w:r>
      <w:proofErr w:type="spellStart"/>
      <w:r w:rsidRPr="00C33860">
        <w:rPr>
          <w:rFonts w:eastAsia="Times New Roman" w:cstheme="minorHAnsi"/>
          <w:lang w:val="el-GR"/>
        </w:rPr>
        <w:t>ορφώνεται</w:t>
      </w:r>
      <w:proofErr w:type="spellEnd"/>
      <w:r w:rsidRPr="00C33860">
        <w:rPr>
          <w:rFonts w:eastAsia="Times New Roman" w:cstheme="minorHAnsi"/>
          <w:lang w:val="el-GR"/>
        </w:rPr>
        <w:t xml:space="preserve"> πλήρως με αυτούς, όπως αυτοί περιγράφονται λεπτομερώς στην παρούσα πρόσκληση. </w:t>
      </w:r>
    </w:p>
    <w:p w14:paraId="48B8E956" w14:textId="021D002F" w:rsidR="002E001C" w:rsidRPr="00C33860" w:rsidRDefault="003D1D22" w:rsidP="00BC1935">
      <w:pPr>
        <w:pStyle w:val="a3"/>
        <w:numPr>
          <w:ilvl w:val="0"/>
          <w:numId w:val="7"/>
        </w:numPr>
        <w:spacing w:after="128" w:line="360" w:lineRule="auto"/>
        <w:ind w:left="284" w:right="-58" w:hanging="284"/>
        <w:jc w:val="both"/>
        <w:rPr>
          <w:rFonts w:eastAsia="Times New Roman" w:cstheme="minorHAnsi"/>
          <w:sz w:val="24"/>
          <w:szCs w:val="24"/>
          <w:lang w:val="el-GR"/>
        </w:rPr>
      </w:pPr>
      <w:r w:rsidRPr="00C33860">
        <w:rPr>
          <w:rFonts w:cstheme="minorHAnsi"/>
          <w:lang w:val="el-GR"/>
        </w:rPr>
        <w:lastRenderedPageBreak/>
        <w:t xml:space="preserve">Η </w:t>
      </w:r>
      <w:r w:rsidR="00052E56">
        <w:rPr>
          <w:rFonts w:cstheme="minorHAnsi"/>
          <w:lang w:val="el-GR"/>
        </w:rPr>
        <w:t>ανάθεση</w:t>
      </w:r>
      <w:r w:rsidRPr="00C33860">
        <w:rPr>
          <w:rFonts w:cstheme="minorHAnsi"/>
          <w:lang w:val="el-GR"/>
        </w:rPr>
        <w:t xml:space="preserve"> μπορεί να τροποποιηθεί κατόπιν αιτήματος της ΑΡΣΙΣ και με τη σύμφωνη γνώμη του αναδόχου, κατά τα προβλεπόμενα στο ν. 4412/201</w:t>
      </w:r>
      <w:r w:rsidR="00FE7C99" w:rsidRPr="00C33860">
        <w:rPr>
          <w:rFonts w:cstheme="minorHAnsi"/>
          <w:lang w:val="el-GR"/>
        </w:rPr>
        <w:t>6 περί προμηθειών του Δημοσίου</w:t>
      </w:r>
      <w:r w:rsidRPr="00C33860">
        <w:rPr>
          <w:rFonts w:cstheme="minorHAnsi"/>
          <w:lang w:val="el-GR"/>
        </w:rPr>
        <w:t xml:space="preserve">. </w:t>
      </w:r>
    </w:p>
    <w:p w14:paraId="274D704E" w14:textId="77777777" w:rsidR="00BC1935" w:rsidRDefault="00EC2E65" w:rsidP="00BC1935">
      <w:pPr>
        <w:pStyle w:val="a3"/>
        <w:numPr>
          <w:ilvl w:val="0"/>
          <w:numId w:val="7"/>
        </w:numPr>
        <w:suppressAutoHyphens/>
        <w:spacing w:after="120" w:line="360" w:lineRule="auto"/>
        <w:ind w:left="284" w:right="-58" w:hanging="284"/>
        <w:jc w:val="both"/>
        <w:rPr>
          <w:rFonts w:cstheme="minorHAnsi"/>
          <w:lang w:val="el-GR"/>
        </w:rPr>
      </w:pPr>
      <w:r w:rsidRPr="00C33860">
        <w:rPr>
          <w:rFonts w:cstheme="minorHAnsi"/>
          <w:lang w:val="el-GR"/>
        </w:rPr>
        <w:t xml:space="preserve">Η εκχώρηση των υποχρεώσεων και των δικαιωμάτων του σε τρίτους ΑΠΑΓΟΡΕΥΕΤΑΙ. </w:t>
      </w:r>
    </w:p>
    <w:p w14:paraId="2AB8A8E5" w14:textId="14F456DF" w:rsidR="00BC1935" w:rsidRPr="00BC1935" w:rsidRDefault="00BC1935" w:rsidP="00BC1935">
      <w:pPr>
        <w:pStyle w:val="a3"/>
        <w:numPr>
          <w:ilvl w:val="0"/>
          <w:numId w:val="7"/>
        </w:numPr>
        <w:suppressAutoHyphens/>
        <w:spacing w:after="120" w:line="360" w:lineRule="auto"/>
        <w:ind w:left="284" w:right="-58" w:hanging="284"/>
        <w:jc w:val="both"/>
        <w:rPr>
          <w:rFonts w:cstheme="minorHAnsi"/>
          <w:lang w:val="el-GR"/>
        </w:rPr>
      </w:pPr>
      <w:r w:rsidRPr="00BC1935">
        <w:rPr>
          <w:rFonts w:cstheme="minorHAnsi"/>
          <w:lang w:val="el-GR"/>
        </w:rPr>
        <w:t xml:space="preserve">Η ΑΡΣΙΣ θα καταβάλλει </w:t>
      </w:r>
      <w:r w:rsidRPr="00E01982">
        <w:rPr>
          <w:rFonts w:cstheme="minorHAnsi"/>
          <w:lang w:val="el-GR"/>
        </w:rPr>
        <w:t xml:space="preserve">την αξία των παρεχόμενων υπηρεσιών στα πλαίσια της παρούσας </w:t>
      </w:r>
      <w:r w:rsidRPr="00AC2C0C">
        <w:rPr>
          <w:rFonts w:cstheme="minorHAnsi"/>
          <w:lang w:val="el-GR"/>
        </w:rPr>
        <w:t xml:space="preserve">πρόσκλησης </w:t>
      </w:r>
      <w:r w:rsidRPr="0002130D">
        <w:rPr>
          <w:rFonts w:cstheme="minorHAnsi"/>
          <w:b/>
          <w:lang w:val="el-GR"/>
        </w:rPr>
        <w:t xml:space="preserve">εντός </w:t>
      </w:r>
      <w:r w:rsidR="00F6479C">
        <w:rPr>
          <w:rFonts w:cstheme="minorHAnsi"/>
          <w:b/>
          <w:lang w:val="el-GR"/>
        </w:rPr>
        <w:t>εξήντα</w:t>
      </w:r>
      <w:r w:rsidR="00AC2C0C" w:rsidRPr="0002130D">
        <w:rPr>
          <w:rFonts w:cstheme="minorHAnsi"/>
          <w:b/>
          <w:lang w:val="el-GR"/>
        </w:rPr>
        <w:t xml:space="preserve"> </w:t>
      </w:r>
      <w:r w:rsidRPr="0002130D">
        <w:rPr>
          <w:rFonts w:cstheme="minorHAnsi"/>
          <w:b/>
          <w:lang w:val="el-GR"/>
        </w:rPr>
        <w:t>(</w:t>
      </w:r>
      <w:r w:rsidR="00F6479C">
        <w:rPr>
          <w:rFonts w:cstheme="minorHAnsi"/>
          <w:b/>
          <w:lang w:val="el-GR"/>
        </w:rPr>
        <w:t>6</w:t>
      </w:r>
      <w:r w:rsidR="00AC2C0C" w:rsidRPr="0002130D">
        <w:rPr>
          <w:rFonts w:cstheme="minorHAnsi"/>
          <w:b/>
          <w:lang w:val="el-GR"/>
        </w:rPr>
        <w:t>0</w:t>
      </w:r>
      <w:r w:rsidRPr="0002130D">
        <w:rPr>
          <w:rFonts w:cstheme="minorHAnsi"/>
          <w:b/>
          <w:lang w:val="el-GR"/>
        </w:rPr>
        <w:t>) ημερών ύστερα από</w:t>
      </w:r>
      <w:r w:rsidRPr="00E01982">
        <w:rPr>
          <w:rFonts w:cstheme="minorHAnsi"/>
          <w:b/>
          <w:lang w:val="el-GR"/>
        </w:rPr>
        <w:t xml:space="preserve"> την παροχή των υπηρεσιών</w:t>
      </w:r>
      <w:r w:rsidR="00AC2C0C">
        <w:rPr>
          <w:rFonts w:cstheme="minorHAnsi"/>
          <w:b/>
          <w:lang w:val="el-GR"/>
        </w:rPr>
        <w:t xml:space="preserve"> ή το σχετικό τιμολόγιο- δελτίο αποστολής</w:t>
      </w:r>
      <w:r>
        <w:rPr>
          <w:rFonts w:cstheme="minorHAnsi"/>
          <w:b/>
          <w:lang w:val="el-GR"/>
        </w:rPr>
        <w:t xml:space="preserve"> </w:t>
      </w:r>
      <w:r w:rsidRPr="00BC1935">
        <w:rPr>
          <w:rFonts w:cstheme="minorHAnsi"/>
          <w:b/>
          <w:lang w:val="el-GR"/>
        </w:rPr>
        <w:t>και την έκδοση από τον προμηθευτή των παρακάτω δικαιολογητικών πληρωμής:</w:t>
      </w:r>
    </w:p>
    <w:p w14:paraId="093429BE" w14:textId="73FB851B" w:rsidR="00BC1935" w:rsidRPr="00DA32B0" w:rsidRDefault="00BC1935" w:rsidP="00BC1935">
      <w:pPr>
        <w:pStyle w:val="a3"/>
        <w:numPr>
          <w:ilvl w:val="0"/>
          <w:numId w:val="10"/>
        </w:numPr>
        <w:spacing w:after="0" w:line="360" w:lineRule="auto"/>
        <w:ind w:left="284" w:hanging="284"/>
        <w:jc w:val="both"/>
        <w:rPr>
          <w:rFonts w:cstheme="minorHAnsi"/>
          <w:lang w:val="el-GR"/>
        </w:rPr>
      </w:pPr>
      <w:r>
        <w:rPr>
          <w:rFonts w:cstheme="minorHAnsi"/>
          <w:lang w:val="el-GR"/>
        </w:rPr>
        <w:t>Τιμολόγιο παροχής υπηρεσιών</w:t>
      </w:r>
      <w:r w:rsidR="00AC2C0C">
        <w:rPr>
          <w:rFonts w:cstheme="minorHAnsi"/>
          <w:lang w:val="el-GR"/>
        </w:rPr>
        <w:t xml:space="preserve"> ή/και Τιμολόγιο -  Δελτίο Αποστολής</w:t>
      </w:r>
      <w:r w:rsidRPr="00DA32B0">
        <w:rPr>
          <w:rFonts w:cstheme="minorHAnsi"/>
          <w:lang w:val="el-GR"/>
        </w:rPr>
        <w:t xml:space="preserve">, στο οποίο να αναγράφονται </w:t>
      </w:r>
      <w:r>
        <w:rPr>
          <w:rFonts w:cstheme="minorHAnsi"/>
          <w:lang w:val="el-GR"/>
        </w:rPr>
        <w:t>η υπηρεσία</w:t>
      </w:r>
      <w:r w:rsidRPr="00DA32B0">
        <w:rPr>
          <w:rFonts w:cstheme="minorHAnsi"/>
          <w:lang w:val="el-GR"/>
        </w:rPr>
        <w:t>, η ποσότητα, η τι</w:t>
      </w:r>
      <w:r>
        <w:rPr>
          <w:rFonts w:cstheme="minorHAnsi"/>
          <w:lang w:val="el-GR"/>
        </w:rPr>
        <w:t xml:space="preserve">μή μονάδας, η συνολική αξία </w:t>
      </w:r>
      <w:r w:rsidRPr="00DA32B0">
        <w:rPr>
          <w:rFonts w:cstheme="minorHAnsi"/>
          <w:lang w:val="el-GR"/>
        </w:rPr>
        <w:t>και οι νόμιμες επιβαρύνσεις,</w:t>
      </w:r>
    </w:p>
    <w:p w14:paraId="4D42B81F" w14:textId="77777777" w:rsidR="00316222" w:rsidRPr="00316222" w:rsidRDefault="00316222" w:rsidP="00316222">
      <w:pPr>
        <w:pStyle w:val="a3"/>
        <w:numPr>
          <w:ilvl w:val="0"/>
          <w:numId w:val="10"/>
        </w:numPr>
        <w:spacing w:after="0" w:line="360" w:lineRule="auto"/>
        <w:ind w:left="284" w:hanging="284"/>
        <w:jc w:val="both"/>
        <w:rPr>
          <w:rFonts w:cstheme="minorHAnsi"/>
          <w:lang w:val="el-GR"/>
        </w:rPr>
      </w:pPr>
      <w:r w:rsidRPr="00316222">
        <w:rPr>
          <w:rFonts w:cstheme="minorHAnsi"/>
          <w:lang w:val="el-GR"/>
        </w:rPr>
        <w:t>Βεβαίωση ασφαλιστικής ενημερότητας, για είσπραξη σε ισχύ η οποία απαιτείται στην ακόλουθη περίπτωση:</w:t>
      </w:r>
    </w:p>
    <w:p w14:paraId="139E6929" w14:textId="77777777" w:rsidR="00316222" w:rsidRPr="00316222" w:rsidRDefault="00316222" w:rsidP="00316222">
      <w:pPr>
        <w:suppressAutoHyphens/>
        <w:spacing w:after="120" w:line="360" w:lineRule="auto"/>
        <w:ind w:left="284" w:right="-58"/>
        <w:jc w:val="both"/>
        <w:rPr>
          <w:rFonts w:cstheme="minorHAnsi"/>
        </w:rPr>
      </w:pPr>
      <w:r w:rsidRPr="00316222">
        <w:rPr>
          <w:rFonts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16222">
        <w:rPr>
          <w:rFonts w:cstheme="minorHAnsi"/>
        </w:rPr>
        <w:t>τo</w:t>
      </w:r>
      <w:proofErr w:type="spellEnd"/>
      <w:r w:rsidRPr="00316222">
        <w:rPr>
          <w:rFonts w:cstheme="minorHAnsi"/>
        </w:rPr>
        <w:t xml:space="preserve"> ακαθάριστο ποσό του κάθε τίτλου ή της κάθε εκκαθαρισμένης απαίτησης υπερβαίνει τις τρεις χιλιάδες (3.000) ευρώ.</w:t>
      </w:r>
    </w:p>
    <w:p w14:paraId="3F3512F3" w14:textId="77777777" w:rsidR="00316222" w:rsidRPr="00316222" w:rsidRDefault="00316222" w:rsidP="00316222">
      <w:pPr>
        <w:pStyle w:val="a3"/>
        <w:numPr>
          <w:ilvl w:val="0"/>
          <w:numId w:val="10"/>
        </w:numPr>
        <w:spacing w:after="0" w:line="360" w:lineRule="auto"/>
        <w:ind w:left="284" w:hanging="284"/>
        <w:jc w:val="both"/>
        <w:rPr>
          <w:rFonts w:cstheme="minorHAnsi"/>
          <w:lang w:val="el-GR"/>
        </w:rPr>
      </w:pPr>
      <w:r w:rsidRPr="00316222">
        <w:rPr>
          <w:rFonts w:cstheme="minorHAnsi"/>
          <w:lang w:val="el-GR"/>
        </w:rPr>
        <w:t>Βεβαίωση ασφαλιστικής ενημερότητας ΕΦΚΑ μη μισθωτών για είσπραξη σε ισχύ η οποία απαιτείται στην ακόλουθη περίπτωση:</w:t>
      </w:r>
    </w:p>
    <w:p w14:paraId="7224D1EF" w14:textId="77777777" w:rsidR="00316222" w:rsidRPr="00316222" w:rsidRDefault="00316222" w:rsidP="00316222">
      <w:pPr>
        <w:suppressAutoHyphens/>
        <w:spacing w:after="120" w:line="360" w:lineRule="auto"/>
        <w:ind w:left="284" w:right="-58"/>
        <w:jc w:val="both"/>
        <w:rPr>
          <w:rFonts w:cstheme="minorHAnsi"/>
        </w:rPr>
      </w:pPr>
      <w:r w:rsidRPr="00316222">
        <w:rPr>
          <w:rFonts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316222">
        <w:rPr>
          <w:rFonts w:cstheme="minorHAnsi"/>
        </w:rPr>
        <w:t>τo</w:t>
      </w:r>
      <w:proofErr w:type="spellEnd"/>
      <w:r w:rsidRPr="00316222">
        <w:rPr>
          <w:rFonts w:cstheme="minorHAnsi"/>
        </w:rPr>
        <w:t xml:space="preserve"> ακαθάριστο ποσό του κάθε τίτλου ή της κάθε εκκαθαρισμένης απαίτησης υπερβαίνει τις τρεις χιλιάδες (3.000) ευρώ.)</w:t>
      </w:r>
    </w:p>
    <w:p w14:paraId="0996BFFA" w14:textId="77777777" w:rsidR="00316222" w:rsidRPr="00316222" w:rsidRDefault="00316222" w:rsidP="00316222">
      <w:pPr>
        <w:pStyle w:val="a3"/>
        <w:numPr>
          <w:ilvl w:val="0"/>
          <w:numId w:val="10"/>
        </w:numPr>
        <w:spacing w:after="0" w:line="360" w:lineRule="auto"/>
        <w:ind w:left="284" w:hanging="284"/>
        <w:jc w:val="both"/>
        <w:rPr>
          <w:rFonts w:cstheme="minorHAnsi"/>
          <w:lang w:val="el-GR"/>
        </w:rPr>
      </w:pPr>
      <w:r w:rsidRPr="00316222">
        <w:rPr>
          <w:rFonts w:cstheme="minorHAnsi"/>
          <w:lang w:val="el-GR"/>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74FA0ED" w14:textId="77777777" w:rsidR="00316222" w:rsidRPr="00316222" w:rsidRDefault="00316222" w:rsidP="00316222">
      <w:pPr>
        <w:suppressAutoHyphens/>
        <w:spacing w:after="120" w:line="360" w:lineRule="auto"/>
        <w:ind w:left="284" w:right="-58"/>
        <w:jc w:val="both"/>
        <w:rPr>
          <w:rFonts w:cstheme="minorHAnsi"/>
        </w:rPr>
      </w:pPr>
      <w:r w:rsidRPr="00316222">
        <w:rPr>
          <w:rFonts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w:t>
      </w:r>
      <w:r w:rsidRPr="00316222">
        <w:rPr>
          <w:rFonts w:cstheme="minorHAnsi"/>
        </w:rPr>
        <w:lastRenderedPageBreak/>
        <w:t xml:space="preserve">τίτλο πληρωμής υπερβαίνει τα χίλια πεντακόσια ευρώ (1.500€), ανά δικαιούχο. Το αποδεικτικό ενημερότητας προσκομίζεται από τον </w:t>
      </w:r>
      <w:proofErr w:type="spellStart"/>
      <w:r w:rsidRPr="00316222">
        <w:rPr>
          <w:rFonts w:cstheme="minorHAnsi"/>
        </w:rPr>
        <w:t>εισπράττοντα</w:t>
      </w:r>
      <w:proofErr w:type="spellEnd"/>
      <w:r w:rsidRPr="00316222">
        <w:rPr>
          <w:rFonts w:cstheme="minorHAnsi"/>
        </w:rPr>
        <w:t xml:space="preserve"> στους διενεργούντες την πληρωμή ή την εξόφληση του τίτλου, κατά την πληρωμή ή την εξόφληση αυτού.</w:t>
      </w:r>
    </w:p>
    <w:p w14:paraId="11DAF14B" w14:textId="4395F547" w:rsidR="002A3781" w:rsidRPr="00BC1935" w:rsidRDefault="008F6D17" w:rsidP="00BC1935">
      <w:pPr>
        <w:pStyle w:val="a3"/>
        <w:numPr>
          <w:ilvl w:val="0"/>
          <w:numId w:val="7"/>
        </w:numPr>
        <w:suppressAutoHyphens/>
        <w:spacing w:after="120" w:line="360" w:lineRule="auto"/>
        <w:ind w:left="284" w:right="-58" w:hanging="284"/>
        <w:jc w:val="both"/>
        <w:rPr>
          <w:rFonts w:cstheme="minorHAnsi"/>
          <w:lang w:val="el-GR"/>
        </w:rPr>
      </w:pPr>
      <w:r w:rsidRPr="00BC1935">
        <w:rPr>
          <w:rFonts w:cstheme="minorHAnsi"/>
          <w:lang w:val="el-GR"/>
        </w:rPr>
        <w:t xml:space="preserve">Τον προμηθευτή βαρύνουν και συμπεριλαμβάνονται στην τιμή της προσφοράς του  οι νόμιμες κρατήσεις όπως αυτές ισχύουν κατά την ημέρα </w:t>
      </w:r>
      <w:r w:rsidR="00BC1935">
        <w:rPr>
          <w:rFonts w:cstheme="minorHAnsi"/>
          <w:lang w:val="el-GR"/>
        </w:rPr>
        <w:t>της ανάθεσης</w:t>
      </w:r>
      <w:r w:rsidRPr="00BC1935">
        <w:rPr>
          <w:rFonts w:cstheme="minorHAnsi"/>
          <w:lang w:val="el-GR"/>
        </w:rPr>
        <w:t>.</w:t>
      </w:r>
    </w:p>
    <w:p w14:paraId="17679567" w14:textId="77777777" w:rsidR="006C3478" w:rsidRPr="00C33860" w:rsidRDefault="00EC2E65" w:rsidP="00BC1935">
      <w:pPr>
        <w:pStyle w:val="a3"/>
        <w:numPr>
          <w:ilvl w:val="0"/>
          <w:numId w:val="7"/>
        </w:numPr>
        <w:spacing w:after="120" w:line="360" w:lineRule="auto"/>
        <w:ind w:left="284" w:hanging="284"/>
        <w:jc w:val="both"/>
        <w:rPr>
          <w:rFonts w:cstheme="minorHAnsi"/>
          <w:lang w:val="el-GR"/>
        </w:rPr>
      </w:pPr>
      <w:r w:rsidRPr="00C33860">
        <w:rPr>
          <w:rFonts w:cstheme="minorHAnsi"/>
          <w:lang w:val="el-GR"/>
        </w:rPr>
        <w:t xml:space="preserve">Οι παραπάνω όροι θεωρούνται δεσμευτικοί, </w:t>
      </w:r>
      <w:r w:rsidRPr="00C33860">
        <w:rPr>
          <w:rFonts w:cstheme="minorHAnsi"/>
          <w:b/>
          <w:lang w:val="el-GR"/>
        </w:rPr>
        <w:t>με ποινή απόρριψης της προσφοράς</w:t>
      </w:r>
      <w:r w:rsidRPr="00C33860">
        <w:rPr>
          <w:rFonts w:cstheme="minorHAnsi"/>
          <w:lang w:val="el-GR"/>
        </w:rPr>
        <w:t xml:space="preserve"> σε περίπτωση μη συμμόρφωσης σε κάποιον από αυτούς.</w:t>
      </w:r>
    </w:p>
    <w:p w14:paraId="5675F372" w14:textId="63CD30FF" w:rsidR="006353E6" w:rsidRDefault="008F6D17" w:rsidP="006353E6">
      <w:pPr>
        <w:pStyle w:val="a3"/>
        <w:numPr>
          <w:ilvl w:val="0"/>
          <w:numId w:val="7"/>
        </w:numPr>
        <w:suppressAutoHyphens/>
        <w:spacing w:after="120" w:line="360" w:lineRule="auto"/>
        <w:ind w:left="284" w:right="-58" w:hanging="284"/>
        <w:jc w:val="both"/>
        <w:rPr>
          <w:rFonts w:cstheme="minorHAnsi"/>
          <w:lang w:val="el-GR"/>
        </w:rPr>
      </w:pPr>
      <w:r w:rsidRPr="00E70A14">
        <w:rPr>
          <w:rFonts w:cstheme="minorHAnsi"/>
          <w:lang w:val="el-GR"/>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1DD9AB3" w14:textId="2EB0BB45" w:rsidR="00316222" w:rsidRPr="00BE7E42" w:rsidRDefault="00316222" w:rsidP="00316222">
      <w:pPr>
        <w:pStyle w:val="a3"/>
        <w:numPr>
          <w:ilvl w:val="0"/>
          <w:numId w:val="7"/>
        </w:numPr>
        <w:suppressAutoHyphens/>
        <w:spacing w:after="120" w:line="360" w:lineRule="auto"/>
        <w:ind w:right="-58"/>
        <w:jc w:val="both"/>
        <w:rPr>
          <w:rFonts w:cstheme="minorHAnsi"/>
          <w:lang w:val="el-GR"/>
        </w:rPr>
      </w:pPr>
      <w:r>
        <w:rPr>
          <w:rFonts w:cstheme="minorHAnsi"/>
          <w:lang w:val="el-GR"/>
        </w:rPr>
        <w:t xml:space="preserve">Υπόδειγμα Βεβαίωσης </w:t>
      </w:r>
      <w:proofErr w:type="spellStart"/>
      <w:r w:rsidR="00BE7E42" w:rsidRPr="00BE7E42">
        <w:rPr>
          <w:rFonts w:cstheme="minorHAnsi"/>
          <w:lang w:val="el-GR"/>
        </w:rPr>
        <w:t>καταλληλότητας</w:t>
      </w:r>
      <w:proofErr w:type="spellEnd"/>
      <w:r w:rsidR="00BE7E42" w:rsidRPr="00BE7E42">
        <w:rPr>
          <w:rFonts w:cstheme="minorHAnsi"/>
          <w:lang w:val="el-GR"/>
        </w:rPr>
        <w:t xml:space="preserve"> </w:t>
      </w:r>
      <w:r w:rsidR="008E0241" w:rsidRPr="008E0241">
        <w:rPr>
          <w:b/>
          <w:bCs/>
          <w:lang w:val="el-GR"/>
        </w:rPr>
        <w:t>χώρων ΕΔΗΔ</w:t>
      </w:r>
      <w:r w:rsidR="00BE7E42">
        <w:rPr>
          <w:rFonts w:cstheme="minorHAnsi"/>
          <w:lang w:val="el-GR"/>
        </w:rPr>
        <w:t>:</w:t>
      </w:r>
    </w:p>
    <w:p w14:paraId="063B4BB6" w14:textId="2B78C6BF" w:rsidR="00316222" w:rsidRDefault="00316222" w:rsidP="00316222">
      <w:pPr>
        <w:suppressAutoHyphens/>
        <w:spacing w:after="120" w:line="360" w:lineRule="auto"/>
        <w:ind w:right="-58"/>
        <w:jc w:val="both"/>
        <w:rPr>
          <w:rFonts w:cstheme="minorHAnsi"/>
        </w:rPr>
      </w:pP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1817"/>
      </w:tblGrid>
      <w:tr w:rsidR="00316222" w:rsidRPr="007F1D06" w14:paraId="654F1246" w14:textId="77777777" w:rsidTr="009B1223">
        <w:trPr>
          <w:jc w:val="right"/>
        </w:trPr>
        <w:tc>
          <w:tcPr>
            <w:tcW w:w="0" w:type="auto"/>
          </w:tcPr>
          <w:p w14:paraId="7FF7A6D9" w14:textId="77777777" w:rsidR="00316222" w:rsidRPr="007F1D06" w:rsidRDefault="00316222" w:rsidP="009B1223">
            <w:pPr>
              <w:jc w:val="center"/>
            </w:pPr>
            <w:r w:rsidRPr="007F1D06">
              <w:t>___________________,</w:t>
            </w:r>
          </w:p>
        </w:tc>
        <w:tc>
          <w:tcPr>
            <w:tcW w:w="0" w:type="auto"/>
          </w:tcPr>
          <w:p w14:paraId="5AC8D2E2" w14:textId="77777777" w:rsidR="00316222" w:rsidRPr="007F1D06" w:rsidRDefault="00316222" w:rsidP="009B1223">
            <w:pPr>
              <w:jc w:val="center"/>
            </w:pPr>
            <w:r w:rsidRPr="007F1D06">
              <w:t>____/____/202__</w:t>
            </w:r>
          </w:p>
        </w:tc>
      </w:tr>
      <w:tr w:rsidR="00316222" w:rsidRPr="007F1D06" w14:paraId="3EDBD983" w14:textId="77777777" w:rsidTr="009B1223">
        <w:trPr>
          <w:jc w:val="right"/>
        </w:trPr>
        <w:tc>
          <w:tcPr>
            <w:tcW w:w="0" w:type="auto"/>
          </w:tcPr>
          <w:p w14:paraId="257CF008" w14:textId="77777777" w:rsidR="00316222" w:rsidRPr="007F1D06" w:rsidRDefault="00316222" w:rsidP="009B1223">
            <w:pPr>
              <w:spacing w:before="40"/>
              <w:jc w:val="center"/>
              <w:rPr>
                <w:sz w:val="16"/>
                <w:szCs w:val="12"/>
              </w:rPr>
            </w:pPr>
            <w:r w:rsidRPr="007F1D06">
              <w:rPr>
                <w:sz w:val="16"/>
                <w:szCs w:val="12"/>
              </w:rPr>
              <w:t>(πόλη)</w:t>
            </w:r>
          </w:p>
        </w:tc>
        <w:tc>
          <w:tcPr>
            <w:tcW w:w="0" w:type="auto"/>
          </w:tcPr>
          <w:p w14:paraId="45112C43" w14:textId="77777777" w:rsidR="00316222" w:rsidRPr="007F1D06" w:rsidRDefault="00316222" w:rsidP="009B1223">
            <w:pPr>
              <w:spacing w:before="40"/>
              <w:jc w:val="center"/>
              <w:rPr>
                <w:sz w:val="16"/>
                <w:szCs w:val="12"/>
              </w:rPr>
            </w:pPr>
            <w:r w:rsidRPr="007F1D06">
              <w:rPr>
                <w:sz w:val="16"/>
                <w:szCs w:val="12"/>
              </w:rPr>
              <w:t>(ημερομηνία)</w:t>
            </w:r>
          </w:p>
        </w:tc>
      </w:tr>
    </w:tbl>
    <w:p w14:paraId="133441E5" w14:textId="77777777" w:rsidR="00316222" w:rsidRDefault="00316222" w:rsidP="00316222">
      <w:pPr>
        <w:jc w:val="center"/>
        <w:rPr>
          <w:b/>
          <w:bCs/>
          <w:sz w:val="30"/>
          <w:szCs w:val="26"/>
        </w:rPr>
      </w:pPr>
    </w:p>
    <w:p w14:paraId="4B676536" w14:textId="77777777" w:rsidR="00E33A84" w:rsidRDefault="00E33A84" w:rsidP="00E33A84">
      <w:pPr>
        <w:jc w:val="center"/>
        <w:rPr>
          <w:b/>
          <w:bCs/>
          <w:sz w:val="30"/>
          <w:szCs w:val="26"/>
        </w:rPr>
      </w:pPr>
      <w:r w:rsidRPr="007F1D06">
        <w:rPr>
          <w:b/>
          <w:bCs/>
          <w:sz w:val="30"/>
          <w:szCs w:val="26"/>
        </w:rPr>
        <w:t xml:space="preserve">Βεβαίωση </w:t>
      </w:r>
      <w:proofErr w:type="spellStart"/>
      <w:r w:rsidRPr="007F1D06">
        <w:rPr>
          <w:b/>
          <w:bCs/>
          <w:sz w:val="30"/>
          <w:szCs w:val="26"/>
        </w:rPr>
        <w:t>καταλληλότητας</w:t>
      </w:r>
      <w:proofErr w:type="spellEnd"/>
      <w:r w:rsidRPr="007F1D06">
        <w:rPr>
          <w:b/>
          <w:bCs/>
          <w:sz w:val="30"/>
          <w:szCs w:val="26"/>
        </w:rPr>
        <w:t xml:space="preserve"> </w:t>
      </w:r>
      <w:r>
        <w:rPr>
          <w:b/>
          <w:bCs/>
          <w:sz w:val="30"/>
          <w:szCs w:val="26"/>
        </w:rPr>
        <w:t>χώρων ΕΔΗΔ</w:t>
      </w:r>
    </w:p>
    <w:p w14:paraId="58A29E69" w14:textId="77777777" w:rsidR="00E33A84" w:rsidRDefault="00E33A84" w:rsidP="00E33A84">
      <w:pPr>
        <w:rPr>
          <w:b/>
          <w:bCs/>
        </w:rPr>
      </w:pPr>
    </w:p>
    <w:p w14:paraId="71A3FB28" w14:textId="77777777" w:rsidR="00E33A84" w:rsidRDefault="00E33A84" w:rsidP="00E33A84">
      <w:pPr>
        <w:jc w:val="both"/>
      </w:pPr>
    </w:p>
    <w:p w14:paraId="3AE725A4" w14:textId="77777777" w:rsidR="00E33A84" w:rsidRDefault="00E33A84" w:rsidP="00E33A84">
      <w:pPr>
        <w:jc w:val="both"/>
      </w:pPr>
      <w:r w:rsidRPr="007F1D06">
        <w:t>Η/Ο κάτωθι υπογεγραμμένη/-</w:t>
      </w:r>
      <w:proofErr w:type="spellStart"/>
      <w:r w:rsidRPr="007F1D06">
        <w:t>ος</w:t>
      </w:r>
      <w:proofErr w:type="spellEnd"/>
      <w:r w:rsidRPr="007F1D06">
        <w:t xml:space="preserve"> ……………………………………(</w:t>
      </w:r>
      <w:r>
        <w:t>ο</w:t>
      </w:r>
      <w:r w:rsidRPr="007F1D06">
        <w:t xml:space="preserve">νοματεπώνυμο) του </w:t>
      </w:r>
      <w:r w:rsidRPr="00BC3947">
        <w:t>…………………………. (όνομα πατρός), Πολιτικός Μηχανικός (ΠΕ/ΤΕ)</w:t>
      </w:r>
      <w:r>
        <w:t xml:space="preserve"> </w:t>
      </w:r>
      <w:r w:rsidRPr="00BC3947">
        <w:t>/Αρχιτέκτονας</w:t>
      </w:r>
      <w:r>
        <w:t xml:space="preserve"> </w:t>
      </w:r>
      <w:r w:rsidRPr="00E95F5F">
        <w:t>Μηχανικός</w:t>
      </w:r>
      <w:r w:rsidRPr="007F1D06">
        <w:t xml:space="preserve"> με </w:t>
      </w:r>
      <w:r>
        <w:t>A</w:t>
      </w:r>
      <w:r w:rsidRPr="007F1D06">
        <w:t>.</w:t>
      </w:r>
      <w:r>
        <w:t>M</w:t>
      </w:r>
      <w:r w:rsidRPr="007F1D06">
        <w:t xml:space="preserve">……………..........., βεβαιώνω ότι μετά από επιτόπια αυτοψία και έλεγχο </w:t>
      </w:r>
      <w:r>
        <w:t>των νομιμοποιητικών εγγράφων του κτιρίου,</w:t>
      </w:r>
      <w:r w:rsidRPr="007F1D06">
        <w:t xml:space="preserve"> </w:t>
      </w:r>
      <w:r>
        <w:t>που βρίσκεται στη διεύθυνση …………………………………….,</w:t>
      </w:r>
      <w:r w:rsidRPr="007F1D06">
        <w:t xml:space="preserve"> </w:t>
      </w:r>
      <w:r>
        <w:t>στην πόλη/κοινότητα ……………………….., του Δήμου ………………………………</w:t>
      </w:r>
      <w:r w:rsidRPr="007F1D06">
        <w:t>,</w:t>
      </w:r>
      <w:r>
        <w:t xml:space="preserve"> το διαμέρισμα</w:t>
      </w:r>
      <w:r w:rsidRPr="007F1D06">
        <w:t xml:space="preserve"> </w:t>
      </w:r>
      <w:r>
        <w:t xml:space="preserve">υπό στοιχεία ………………………………. (αρίθμηση ορόφου και διαμερίσματος) </w:t>
      </w:r>
      <w:r w:rsidRPr="007F1D06">
        <w:t xml:space="preserve">είναι </w:t>
      </w:r>
      <w:r w:rsidRPr="007F1D06">
        <w:rPr>
          <w:b/>
        </w:rPr>
        <w:t xml:space="preserve">κατάλληλο να λειτουργήσει ως </w:t>
      </w:r>
      <w:r>
        <w:rPr>
          <w:b/>
        </w:rPr>
        <w:t xml:space="preserve">Εποπτευόμενο Διαμέρισμα Ημιαυτόνομης Διαβίωσης (ΕΔΗΔ) </w:t>
      </w:r>
      <w:r w:rsidRPr="007F1D06">
        <w:rPr>
          <w:b/>
        </w:rPr>
        <w:t>ασυνόδευτων ανήλικων</w:t>
      </w:r>
      <w:r>
        <w:rPr>
          <w:bCs/>
        </w:rPr>
        <w:t xml:space="preserve">, </w:t>
      </w:r>
      <w:r w:rsidRPr="007B4CD3">
        <w:t>σύμφωνα με τις διατάξεις του άρθρου 66ΚΖ του ν. 4939/2022 (Α΄ 111), όπως ισχύει</w:t>
      </w:r>
      <w:r>
        <w:t xml:space="preserve">, </w:t>
      </w:r>
      <w:r w:rsidRPr="007B4CD3">
        <w:t>και τη</w:t>
      </w:r>
      <w:r>
        <w:t>ν</w:t>
      </w:r>
      <w:r w:rsidRPr="007B4CD3">
        <w:t xml:space="preserve"> υπό στοιχεία Δ11/οικ.60207/2717/20.12.2019 «Ημιαυτόνομη διαβίωση ασυνόδευτων ανηλίκων ηλικίας άνω των 16 ετών σε εποπτευόμενα διαμερίσματα» (Β</w:t>
      </w:r>
      <w:r>
        <w:t>΄</w:t>
      </w:r>
      <w:r w:rsidRPr="007B4CD3">
        <w:t xml:space="preserve"> 4924) απόφαση της </w:t>
      </w:r>
      <w:r>
        <w:t>Υ</w:t>
      </w:r>
      <w:r w:rsidRPr="007B4CD3">
        <w:t xml:space="preserve">φυπουργού </w:t>
      </w:r>
      <w:r>
        <w:t>Ε</w:t>
      </w:r>
      <w:r w:rsidRPr="007B4CD3">
        <w:t xml:space="preserve">ργασίας και </w:t>
      </w:r>
      <w:r>
        <w:t>Κ</w:t>
      </w:r>
      <w:r w:rsidRPr="007B4CD3">
        <w:t xml:space="preserve">οινωνικών </w:t>
      </w:r>
      <w:r>
        <w:t>Υ</w:t>
      </w:r>
      <w:r w:rsidRPr="007B4CD3">
        <w:t>ποθέσεων,</w:t>
      </w:r>
      <w:r>
        <w:t xml:space="preserve"> καθώς:</w:t>
      </w:r>
    </w:p>
    <w:p w14:paraId="509BE503" w14:textId="77777777" w:rsidR="00E33A84" w:rsidRDefault="00E33A84" w:rsidP="00E33A84">
      <w:pPr>
        <w:jc w:val="both"/>
      </w:pPr>
    </w:p>
    <w:p w14:paraId="07AD752B" w14:textId="77777777" w:rsidR="00E33A84" w:rsidRDefault="00E33A84" w:rsidP="00E33A84">
      <w:pPr>
        <w:spacing w:before="240" w:after="80"/>
        <w:rPr>
          <w:b/>
          <w:bCs/>
        </w:rPr>
      </w:pPr>
      <w:r>
        <w:rPr>
          <w:b/>
          <w:bCs/>
        </w:rPr>
        <w:t>Α. Πληροί τις κάτωθι κτιριακές προδιαγραφές:</w:t>
      </w:r>
    </w:p>
    <w:tbl>
      <w:tblPr>
        <w:tblStyle w:val="a6"/>
        <w:tblW w:w="0" w:type="auto"/>
        <w:tblLook w:val="04A0" w:firstRow="1" w:lastRow="0" w:firstColumn="1" w:lastColumn="0" w:noHBand="0" w:noVBand="1"/>
      </w:tblPr>
      <w:tblGrid>
        <w:gridCol w:w="7230"/>
        <w:gridCol w:w="1066"/>
      </w:tblGrid>
      <w:tr w:rsidR="00E33A84" w:rsidRPr="008420FD" w14:paraId="783BF986" w14:textId="77777777" w:rsidTr="005901D4">
        <w:tc>
          <w:tcPr>
            <w:tcW w:w="7230" w:type="dxa"/>
          </w:tcPr>
          <w:p w14:paraId="24749444" w14:textId="77777777" w:rsidR="00E33A84" w:rsidRPr="008420FD" w:rsidRDefault="00E33A84" w:rsidP="005901D4">
            <w:pPr>
              <w:tabs>
                <w:tab w:val="left" w:pos="313"/>
              </w:tabs>
              <w:spacing w:before="60"/>
              <w:jc w:val="center"/>
              <w:rPr>
                <w:b/>
                <w:bCs/>
                <w:spacing w:val="1"/>
              </w:rPr>
            </w:pPr>
            <w:r w:rsidRPr="008420FD">
              <w:rPr>
                <w:b/>
                <w:bCs/>
                <w:spacing w:val="1"/>
              </w:rPr>
              <w:t>Προδιαγραφή</w:t>
            </w:r>
          </w:p>
        </w:tc>
        <w:tc>
          <w:tcPr>
            <w:tcW w:w="1066" w:type="dxa"/>
          </w:tcPr>
          <w:p w14:paraId="2768BD89" w14:textId="77777777" w:rsidR="00E33A84" w:rsidRPr="008420FD" w:rsidRDefault="00E33A84" w:rsidP="005901D4">
            <w:pPr>
              <w:spacing w:before="60"/>
              <w:jc w:val="center"/>
              <w:rPr>
                <w:b/>
                <w:bCs/>
              </w:rPr>
            </w:pPr>
            <w:r w:rsidRPr="008420FD">
              <w:rPr>
                <w:b/>
                <w:bCs/>
              </w:rPr>
              <w:t>Έλεγχος</w:t>
            </w:r>
          </w:p>
        </w:tc>
      </w:tr>
      <w:tr w:rsidR="00E33A84" w14:paraId="3645A229" w14:textId="77777777" w:rsidTr="005901D4">
        <w:tc>
          <w:tcPr>
            <w:tcW w:w="7230" w:type="dxa"/>
          </w:tcPr>
          <w:p w14:paraId="2FE071D5" w14:textId="77777777" w:rsidR="00E33A84" w:rsidRPr="00E33A84" w:rsidRDefault="00E33A84" w:rsidP="00E33A84">
            <w:pPr>
              <w:pStyle w:val="a3"/>
              <w:widowControl w:val="0"/>
              <w:numPr>
                <w:ilvl w:val="0"/>
                <w:numId w:val="17"/>
              </w:numPr>
              <w:pBdr>
                <w:top w:val="nil"/>
                <w:left w:val="nil"/>
                <w:bottom w:val="nil"/>
                <w:right w:val="nil"/>
                <w:between w:val="nil"/>
                <w:bar w:val="nil"/>
              </w:pBdr>
              <w:tabs>
                <w:tab w:val="left" w:pos="313"/>
              </w:tabs>
              <w:suppressAutoHyphens/>
              <w:ind w:left="27" w:firstLine="0"/>
              <w:jc w:val="both"/>
              <w:rPr>
                <w:spacing w:val="1"/>
                <w:lang w:val="el-GR"/>
              </w:rPr>
            </w:pPr>
            <w:r w:rsidRPr="00E33A84">
              <w:rPr>
                <w:spacing w:val="1"/>
                <w:lang w:val="el-GR"/>
              </w:rPr>
              <w:t>Εφαρμόζονται οι διατάξεις του Νέου Οικοδομικού Κανονισμού (ν. 4067/2012, Α΄79) ή του Γενικού Οικοδομικού Κανονισμού (ν. 1577/1985, Α΄ 210) για τα παλαιότερα κτίρια,</w:t>
            </w:r>
            <w:r w:rsidRPr="00E33A84">
              <w:rPr>
                <w:lang w:val="el-GR"/>
              </w:rPr>
              <w:t xml:space="preserve"> </w:t>
            </w:r>
            <w:r w:rsidRPr="00E33A84">
              <w:rPr>
                <w:spacing w:val="1"/>
                <w:lang w:val="el-GR"/>
              </w:rPr>
              <w:t xml:space="preserve">όπως αυτός τροποποιήθηκε μέχρι την </w:t>
            </w:r>
            <w:r w:rsidRPr="00E33A84">
              <w:rPr>
                <w:spacing w:val="1"/>
                <w:lang w:val="el-GR"/>
              </w:rPr>
              <w:lastRenderedPageBreak/>
              <w:t>αντικατάστασή του</w:t>
            </w:r>
          </w:p>
        </w:tc>
        <w:tc>
          <w:tcPr>
            <w:tcW w:w="1066" w:type="dxa"/>
            <w:vAlign w:val="center"/>
          </w:tcPr>
          <w:p w14:paraId="507BBE70" w14:textId="77777777" w:rsidR="00E33A84" w:rsidRDefault="00E33A84" w:rsidP="005901D4">
            <w:pPr>
              <w:spacing w:before="40" w:after="40"/>
              <w:jc w:val="center"/>
              <w:rPr>
                <w:b/>
                <w:bCs/>
              </w:rPr>
            </w:pPr>
            <w:r w:rsidRPr="00BC3947">
              <w:rPr>
                <w:b/>
                <w:bCs/>
                <w:sz w:val="50"/>
                <w:szCs w:val="48"/>
              </w:rPr>
              <w:lastRenderedPageBreak/>
              <w:t>□</w:t>
            </w:r>
          </w:p>
        </w:tc>
      </w:tr>
      <w:tr w:rsidR="00E33A84" w14:paraId="74215D00" w14:textId="77777777" w:rsidTr="005901D4">
        <w:tc>
          <w:tcPr>
            <w:tcW w:w="7230" w:type="dxa"/>
          </w:tcPr>
          <w:p w14:paraId="286ABFB6"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spacing w:val="1"/>
                <w:lang w:val="el-GR"/>
              </w:rPr>
              <w:t>Εφαρμόζονται οι διατάξεις του άρθρου 26 «Προσβασιμότητα χωρίς φραγμούς για τα άτομα με αναπηρία και τα εμποδιζόμενα άτομα» του Νέου Οικοδομικού Κανονισμού του ν. 4067/2012, όπως ισχύει</w:t>
            </w:r>
          </w:p>
        </w:tc>
        <w:tc>
          <w:tcPr>
            <w:tcW w:w="1066" w:type="dxa"/>
            <w:vAlign w:val="center"/>
          </w:tcPr>
          <w:p w14:paraId="2249612A" w14:textId="77777777" w:rsidR="00E33A84" w:rsidRDefault="00E33A84" w:rsidP="005901D4">
            <w:pPr>
              <w:spacing w:before="40" w:after="40"/>
              <w:jc w:val="center"/>
              <w:rPr>
                <w:b/>
                <w:bCs/>
              </w:rPr>
            </w:pPr>
            <w:r w:rsidRPr="00D1568C">
              <w:rPr>
                <w:b/>
                <w:bCs/>
                <w:sz w:val="50"/>
                <w:szCs w:val="48"/>
              </w:rPr>
              <w:t>□</w:t>
            </w:r>
          </w:p>
        </w:tc>
      </w:tr>
      <w:tr w:rsidR="00E33A84" w14:paraId="55D3200A" w14:textId="77777777" w:rsidTr="005901D4">
        <w:tc>
          <w:tcPr>
            <w:tcW w:w="7230" w:type="dxa"/>
          </w:tcPr>
          <w:p w14:paraId="3EF9B38C"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spacing w:val="1"/>
                <w:lang w:val="el-GR"/>
              </w:rPr>
              <w:t>Τηρεί τις ελάχιστες προδιαγραφές ενεργητικής πυροπροστασίας κατά το Π.Δ. 41/2018 «Κανονισμός Πυροπροστασίας Κτιρίων» (Α΄ 80) ή το Π.Δ. 71/1988 «Κανονισμός Πυροπροστασίας Κτιρίων» (Α΄ 32), όπως ισχύουν</w:t>
            </w:r>
          </w:p>
        </w:tc>
        <w:tc>
          <w:tcPr>
            <w:tcW w:w="1066" w:type="dxa"/>
            <w:vAlign w:val="center"/>
          </w:tcPr>
          <w:p w14:paraId="0C69E717" w14:textId="77777777" w:rsidR="00E33A84" w:rsidRDefault="00E33A84" w:rsidP="005901D4">
            <w:pPr>
              <w:spacing w:before="40" w:after="40"/>
              <w:jc w:val="center"/>
              <w:rPr>
                <w:b/>
                <w:bCs/>
              </w:rPr>
            </w:pPr>
            <w:r w:rsidRPr="00D1568C">
              <w:rPr>
                <w:b/>
                <w:bCs/>
                <w:sz w:val="50"/>
                <w:szCs w:val="48"/>
              </w:rPr>
              <w:t>□</w:t>
            </w:r>
          </w:p>
        </w:tc>
      </w:tr>
      <w:tr w:rsidR="00E33A84" w14:paraId="618590EC" w14:textId="77777777" w:rsidTr="005901D4">
        <w:tc>
          <w:tcPr>
            <w:tcW w:w="7230" w:type="dxa"/>
          </w:tcPr>
          <w:p w14:paraId="1F8112CD"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spacing w:val="-2"/>
                <w:lang w:val="el-GR"/>
              </w:rPr>
              <w:t>Π</w:t>
            </w:r>
            <w:r w:rsidRPr="00E33A84">
              <w:rPr>
                <w:lang w:val="el-GR"/>
              </w:rPr>
              <w:t>ληρ</w:t>
            </w:r>
            <w:r w:rsidRPr="00E33A84">
              <w:rPr>
                <w:spacing w:val="1"/>
                <w:lang w:val="el-GR"/>
              </w:rPr>
              <w:t>οί</w:t>
            </w:r>
            <w:r w:rsidRPr="00E33A84">
              <w:rPr>
                <w:spacing w:val="20"/>
                <w:lang w:val="el-GR"/>
              </w:rPr>
              <w:t xml:space="preserve"> </w:t>
            </w:r>
            <w:r w:rsidRPr="00E33A84">
              <w:rPr>
                <w:spacing w:val="1"/>
                <w:lang w:val="el-GR"/>
              </w:rPr>
              <w:t>σ</w:t>
            </w:r>
            <w:r w:rsidRPr="00E33A84">
              <w:rPr>
                <w:lang w:val="el-GR"/>
              </w:rPr>
              <w:t>ε</w:t>
            </w:r>
            <w:r w:rsidRPr="00E33A84">
              <w:rPr>
                <w:spacing w:val="21"/>
                <w:lang w:val="el-GR"/>
              </w:rPr>
              <w:t xml:space="preserve"> </w:t>
            </w:r>
            <w:r w:rsidRPr="00E33A84">
              <w:rPr>
                <w:w w:val="99"/>
                <w:lang w:val="el-GR"/>
              </w:rPr>
              <w:t>ό</w:t>
            </w:r>
            <w:r w:rsidRPr="00E33A84">
              <w:rPr>
                <w:lang w:val="el-GR"/>
              </w:rPr>
              <w:t>λ</w:t>
            </w:r>
            <w:r w:rsidRPr="00E33A84">
              <w:rPr>
                <w:spacing w:val="1"/>
                <w:lang w:val="el-GR"/>
              </w:rPr>
              <w:t>ο</w:t>
            </w:r>
            <w:r w:rsidRPr="00E33A84">
              <w:rPr>
                <w:lang w:val="el-GR"/>
              </w:rPr>
              <w:t>υς</w:t>
            </w:r>
            <w:r w:rsidRPr="00E33A84">
              <w:rPr>
                <w:spacing w:val="17"/>
                <w:lang w:val="el-GR"/>
              </w:rPr>
              <w:t xml:space="preserve"> </w:t>
            </w:r>
            <w:r w:rsidRPr="00E33A84">
              <w:rPr>
                <w:w w:val="99"/>
                <w:lang w:val="el-GR"/>
              </w:rPr>
              <w:t>τ</w:t>
            </w:r>
            <w:r w:rsidRPr="00E33A84">
              <w:rPr>
                <w:spacing w:val="1"/>
                <w:lang w:val="el-GR"/>
              </w:rPr>
              <w:t>ο</w:t>
            </w:r>
            <w:r w:rsidRPr="00E33A84">
              <w:rPr>
                <w:lang w:val="el-GR"/>
              </w:rPr>
              <w:t>υς</w:t>
            </w:r>
            <w:r w:rsidRPr="00E33A84">
              <w:rPr>
                <w:spacing w:val="19"/>
                <w:lang w:val="el-GR"/>
              </w:rPr>
              <w:t xml:space="preserve"> </w:t>
            </w:r>
            <w:r w:rsidRPr="00E33A84">
              <w:rPr>
                <w:spacing w:val="-1"/>
                <w:w w:val="99"/>
                <w:lang w:val="el-GR"/>
              </w:rPr>
              <w:t>χ</w:t>
            </w:r>
            <w:r w:rsidRPr="00E33A84">
              <w:rPr>
                <w:lang w:val="el-GR"/>
              </w:rPr>
              <w:t>ώρ</w:t>
            </w:r>
            <w:r w:rsidRPr="00E33A84">
              <w:rPr>
                <w:spacing w:val="1"/>
                <w:lang w:val="el-GR"/>
              </w:rPr>
              <w:t>ο</w:t>
            </w:r>
            <w:r w:rsidRPr="00E33A84">
              <w:rPr>
                <w:lang w:val="el-GR"/>
              </w:rPr>
              <w:t>υς τ</w:t>
            </w:r>
            <w:r w:rsidRPr="00E33A84">
              <w:rPr>
                <w:w w:val="99"/>
                <w:lang w:val="el-GR"/>
              </w:rPr>
              <w:t>ι</w:t>
            </w:r>
            <w:r w:rsidRPr="00E33A84">
              <w:rPr>
                <w:lang w:val="el-GR"/>
              </w:rPr>
              <w:t>ς</w:t>
            </w:r>
            <w:r w:rsidRPr="00E33A84">
              <w:rPr>
                <w:spacing w:val="19"/>
                <w:lang w:val="el-GR"/>
              </w:rPr>
              <w:t xml:space="preserve"> </w:t>
            </w:r>
            <w:r w:rsidRPr="00E33A84">
              <w:rPr>
                <w:lang w:val="el-GR"/>
              </w:rPr>
              <w:t>προδ</w:t>
            </w:r>
            <w:r w:rsidRPr="00E33A84">
              <w:rPr>
                <w:w w:val="99"/>
                <w:lang w:val="el-GR"/>
              </w:rPr>
              <w:t>ιαγ</w:t>
            </w:r>
            <w:r w:rsidRPr="00E33A84">
              <w:rPr>
                <w:lang w:val="el-GR"/>
              </w:rPr>
              <w:t>ρ</w:t>
            </w:r>
            <w:r w:rsidRPr="00E33A84">
              <w:rPr>
                <w:w w:val="99"/>
                <w:lang w:val="el-GR"/>
              </w:rPr>
              <w:t>α</w:t>
            </w:r>
            <w:r w:rsidRPr="00E33A84">
              <w:rPr>
                <w:lang w:val="el-GR"/>
              </w:rPr>
              <w:t>φές</w:t>
            </w:r>
            <w:r w:rsidRPr="00E33A84">
              <w:rPr>
                <w:spacing w:val="20"/>
                <w:lang w:val="el-GR"/>
              </w:rPr>
              <w:t xml:space="preserve"> </w:t>
            </w:r>
            <w:r w:rsidRPr="00E33A84">
              <w:rPr>
                <w:spacing w:val="1"/>
                <w:lang w:val="el-GR"/>
              </w:rPr>
              <w:t>ε</w:t>
            </w:r>
            <w:r w:rsidRPr="00E33A84">
              <w:rPr>
                <w:lang w:val="el-GR"/>
              </w:rPr>
              <w:t>π</w:t>
            </w:r>
            <w:r w:rsidRPr="00E33A84">
              <w:rPr>
                <w:w w:val="99"/>
                <w:lang w:val="el-GR"/>
              </w:rPr>
              <w:t>α</w:t>
            </w:r>
            <w:r w:rsidRPr="00E33A84">
              <w:rPr>
                <w:lang w:val="el-GR"/>
              </w:rPr>
              <w:t>ρκούς</w:t>
            </w:r>
            <w:r w:rsidRPr="00E33A84">
              <w:rPr>
                <w:spacing w:val="20"/>
                <w:lang w:val="el-GR"/>
              </w:rPr>
              <w:t xml:space="preserve"> </w:t>
            </w:r>
            <w:r w:rsidRPr="00E33A84">
              <w:rPr>
                <w:w w:val="99"/>
                <w:lang w:val="el-GR"/>
              </w:rPr>
              <w:t>(</w:t>
            </w:r>
            <w:r w:rsidRPr="00E33A84">
              <w:rPr>
                <w:lang w:val="el-GR"/>
              </w:rPr>
              <w:t>φυσ</w:t>
            </w:r>
            <w:r w:rsidRPr="00E33A84">
              <w:rPr>
                <w:w w:val="99"/>
                <w:lang w:val="el-GR"/>
              </w:rPr>
              <w:t>ι</w:t>
            </w:r>
            <w:r w:rsidRPr="00E33A84">
              <w:rPr>
                <w:spacing w:val="-2"/>
                <w:lang w:val="el-GR"/>
              </w:rPr>
              <w:t>κ</w:t>
            </w:r>
            <w:r w:rsidRPr="00E33A84">
              <w:rPr>
                <w:lang w:val="el-GR"/>
              </w:rPr>
              <w:t>ού</w:t>
            </w:r>
            <w:r w:rsidRPr="00E33A84">
              <w:rPr>
                <w:w w:val="99"/>
                <w:lang w:val="el-GR"/>
              </w:rPr>
              <w:t>/</w:t>
            </w:r>
            <w:r w:rsidRPr="00E33A84">
              <w:rPr>
                <w:lang w:val="el-GR"/>
              </w:rPr>
              <w:t>τ</w:t>
            </w:r>
            <w:r w:rsidRPr="00E33A84">
              <w:rPr>
                <w:spacing w:val="1"/>
                <w:lang w:val="el-GR"/>
              </w:rPr>
              <w:t>ε</w:t>
            </w:r>
            <w:r w:rsidRPr="00E33A84">
              <w:rPr>
                <w:w w:val="99"/>
                <w:lang w:val="el-GR"/>
              </w:rPr>
              <w:t>χ</w:t>
            </w:r>
            <w:r w:rsidRPr="00E33A84">
              <w:rPr>
                <w:lang w:val="el-GR"/>
              </w:rPr>
              <w:t>νητ</w:t>
            </w:r>
            <w:r w:rsidRPr="00E33A84">
              <w:rPr>
                <w:w w:val="99"/>
                <w:lang w:val="el-GR"/>
              </w:rPr>
              <w:t>ο</w:t>
            </w:r>
            <w:r w:rsidRPr="00E33A84">
              <w:rPr>
                <w:spacing w:val="-1"/>
                <w:lang w:val="el-GR"/>
              </w:rPr>
              <w:t>ύ</w:t>
            </w:r>
            <w:r w:rsidRPr="00E33A84">
              <w:rPr>
                <w:w w:val="99"/>
                <w:lang w:val="el-GR"/>
              </w:rPr>
              <w:t>)</w:t>
            </w:r>
            <w:r w:rsidRPr="00E33A84">
              <w:rPr>
                <w:lang w:val="el-GR"/>
              </w:rPr>
              <w:t xml:space="preserve"> φ</w:t>
            </w:r>
            <w:r w:rsidRPr="00E33A84">
              <w:rPr>
                <w:w w:val="99"/>
                <w:lang w:val="el-GR"/>
              </w:rPr>
              <w:t>ω</w:t>
            </w:r>
            <w:r w:rsidRPr="00E33A84">
              <w:rPr>
                <w:lang w:val="el-GR"/>
              </w:rPr>
              <w:t>τ</w:t>
            </w:r>
            <w:r w:rsidRPr="00E33A84">
              <w:rPr>
                <w:w w:val="99"/>
                <w:lang w:val="el-GR"/>
              </w:rPr>
              <w:t>ι</w:t>
            </w:r>
            <w:r w:rsidRPr="00E33A84">
              <w:rPr>
                <w:lang w:val="el-GR"/>
              </w:rPr>
              <w:t>σμού</w:t>
            </w:r>
            <w:r w:rsidRPr="00E33A84">
              <w:rPr>
                <w:spacing w:val="1"/>
                <w:lang w:val="el-GR"/>
              </w:rPr>
              <w:t xml:space="preserve"> </w:t>
            </w:r>
            <w:r w:rsidRPr="00E33A84">
              <w:rPr>
                <w:lang w:val="el-GR"/>
              </w:rPr>
              <w:t>κα</w:t>
            </w:r>
            <w:r w:rsidRPr="00E33A84">
              <w:rPr>
                <w:w w:val="99"/>
                <w:lang w:val="el-GR"/>
              </w:rPr>
              <w:t>ι</w:t>
            </w:r>
            <w:r w:rsidRPr="00E33A84">
              <w:rPr>
                <w:lang w:val="el-GR"/>
              </w:rPr>
              <w:t xml:space="preserve"> αερ</w:t>
            </w:r>
            <w:r w:rsidRPr="00E33A84">
              <w:rPr>
                <w:w w:val="99"/>
                <w:lang w:val="el-GR"/>
              </w:rPr>
              <w:t>ι</w:t>
            </w:r>
            <w:r w:rsidRPr="00E33A84">
              <w:rPr>
                <w:lang w:val="el-GR"/>
              </w:rPr>
              <w:t xml:space="preserve">σμού, </w:t>
            </w:r>
            <w:r w:rsidRPr="00E33A84">
              <w:rPr>
                <w:spacing w:val="1"/>
                <w:w w:val="99"/>
                <w:lang w:val="el-GR"/>
              </w:rPr>
              <w:t>τ</w:t>
            </w:r>
            <w:r w:rsidRPr="00E33A84">
              <w:rPr>
                <w:w w:val="99"/>
                <w:lang w:val="el-GR"/>
              </w:rPr>
              <w:t>ι</w:t>
            </w:r>
            <w:r w:rsidRPr="00E33A84">
              <w:rPr>
                <w:lang w:val="el-GR"/>
              </w:rPr>
              <w:t xml:space="preserve">ς </w:t>
            </w:r>
            <w:r w:rsidRPr="00E33A84">
              <w:rPr>
                <w:spacing w:val="1"/>
                <w:w w:val="99"/>
                <w:lang w:val="el-GR"/>
              </w:rPr>
              <w:t>ο</w:t>
            </w:r>
            <w:r w:rsidRPr="00E33A84">
              <w:rPr>
                <w:lang w:val="el-GR"/>
              </w:rPr>
              <w:t>πο</w:t>
            </w:r>
            <w:r w:rsidRPr="00E33A84">
              <w:rPr>
                <w:w w:val="99"/>
                <w:lang w:val="el-GR"/>
              </w:rPr>
              <w:t>ί</w:t>
            </w:r>
            <w:r w:rsidRPr="00E33A84">
              <w:rPr>
                <w:lang w:val="el-GR"/>
              </w:rPr>
              <w:t>ες θέτε</w:t>
            </w:r>
            <w:r w:rsidRPr="00E33A84">
              <w:rPr>
                <w:spacing w:val="1"/>
                <w:w w:val="99"/>
                <w:lang w:val="el-GR"/>
              </w:rPr>
              <w:t>ι</w:t>
            </w:r>
            <w:r w:rsidRPr="00E33A84">
              <w:rPr>
                <w:lang w:val="el-GR"/>
              </w:rPr>
              <w:t xml:space="preserve"> η </w:t>
            </w:r>
            <w:r w:rsidRPr="00E33A84">
              <w:rPr>
                <w:spacing w:val="-1"/>
                <w:lang w:val="el-GR"/>
              </w:rPr>
              <w:t>κ</w:t>
            </w:r>
            <w:r w:rsidRPr="00E33A84">
              <w:rPr>
                <w:lang w:val="el-GR"/>
              </w:rPr>
              <w:t>ε</w:t>
            </w:r>
            <w:r w:rsidRPr="00E33A84">
              <w:rPr>
                <w:w w:val="99"/>
                <w:lang w:val="el-GR"/>
              </w:rPr>
              <w:t>ί</w:t>
            </w:r>
            <w:r w:rsidRPr="00E33A84">
              <w:rPr>
                <w:lang w:val="el-GR"/>
              </w:rPr>
              <w:t>με</w:t>
            </w:r>
            <w:r w:rsidRPr="00E33A84">
              <w:rPr>
                <w:spacing w:val="-1"/>
                <w:lang w:val="el-GR"/>
              </w:rPr>
              <w:t>ν</w:t>
            </w:r>
            <w:r w:rsidRPr="00E33A84">
              <w:rPr>
                <w:lang w:val="el-GR"/>
              </w:rPr>
              <w:t>η</w:t>
            </w:r>
            <w:r w:rsidRPr="00E33A84">
              <w:rPr>
                <w:spacing w:val="1"/>
                <w:lang w:val="el-GR"/>
              </w:rPr>
              <w:t xml:space="preserve"> </w:t>
            </w:r>
            <w:r w:rsidRPr="00E33A84">
              <w:rPr>
                <w:lang w:val="el-GR"/>
              </w:rPr>
              <w:t>ν</w:t>
            </w:r>
            <w:r w:rsidRPr="00E33A84">
              <w:rPr>
                <w:spacing w:val="1"/>
                <w:lang w:val="el-GR"/>
              </w:rPr>
              <w:t>ο</w:t>
            </w:r>
            <w:r w:rsidRPr="00E33A84">
              <w:rPr>
                <w:lang w:val="el-GR"/>
              </w:rPr>
              <w:t>μο</w:t>
            </w:r>
            <w:r w:rsidRPr="00E33A84">
              <w:rPr>
                <w:spacing w:val="-1"/>
                <w:lang w:val="el-GR"/>
              </w:rPr>
              <w:t>θ</w:t>
            </w:r>
            <w:r w:rsidRPr="00E33A84">
              <w:rPr>
                <w:lang w:val="el-GR"/>
              </w:rPr>
              <w:t>εσ</w:t>
            </w:r>
            <w:r w:rsidRPr="00E33A84">
              <w:rPr>
                <w:w w:val="99"/>
                <w:lang w:val="el-GR"/>
              </w:rPr>
              <w:t>ία</w:t>
            </w:r>
          </w:p>
        </w:tc>
        <w:tc>
          <w:tcPr>
            <w:tcW w:w="1066" w:type="dxa"/>
            <w:vAlign w:val="center"/>
          </w:tcPr>
          <w:p w14:paraId="35BAFCEB" w14:textId="77777777" w:rsidR="00E33A84" w:rsidRDefault="00E33A84" w:rsidP="005901D4">
            <w:pPr>
              <w:spacing w:before="40" w:after="40"/>
              <w:jc w:val="center"/>
              <w:rPr>
                <w:b/>
                <w:bCs/>
              </w:rPr>
            </w:pPr>
            <w:r w:rsidRPr="00D1568C">
              <w:rPr>
                <w:b/>
                <w:bCs/>
                <w:sz w:val="50"/>
                <w:szCs w:val="48"/>
              </w:rPr>
              <w:t>□</w:t>
            </w:r>
          </w:p>
        </w:tc>
      </w:tr>
      <w:tr w:rsidR="00E33A84" w14:paraId="1F3A1C67" w14:textId="77777777" w:rsidTr="005901D4">
        <w:tc>
          <w:tcPr>
            <w:tcW w:w="7230" w:type="dxa"/>
          </w:tcPr>
          <w:p w14:paraId="5C15877F"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spacing w:val="1"/>
                <w:lang w:val="el-GR"/>
              </w:rPr>
              <w:t>Δ</w:t>
            </w:r>
            <w:r w:rsidRPr="00E33A84">
              <w:rPr>
                <w:spacing w:val="-1"/>
                <w:w w:val="99"/>
                <w:lang w:val="el-GR"/>
              </w:rPr>
              <w:t>ι</w:t>
            </w:r>
            <w:r w:rsidRPr="00E33A84">
              <w:rPr>
                <w:lang w:val="el-GR"/>
              </w:rPr>
              <w:t>αθέ</w:t>
            </w:r>
            <w:r w:rsidRPr="00E33A84">
              <w:rPr>
                <w:w w:val="99"/>
                <w:lang w:val="el-GR"/>
              </w:rPr>
              <w:t>τ</w:t>
            </w:r>
            <w:r w:rsidRPr="00E33A84">
              <w:rPr>
                <w:lang w:val="el-GR"/>
              </w:rPr>
              <w:t>ει σύσ</w:t>
            </w:r>
            <w:r w:rsidRPr="00E33A84">
              <w:rPr>
                <w:w w:val="99"/>
                <w:lang w:val="el-GR"/>
              </w:rPr>
              <w:t>τ</w:t>
            </w:r>
            <w:r w:rsidRPr="00E33A84">
              <w:rPr>
                <w:lang w:val="el-GR"/>
              </w:rPr>
              <w:t>ημα κεν</w:t>
            </w:r>
            <w:r w:rsidRPr="00E33A84">
              <w:rPr>
                <w:spacing w:val="1"/>
                <w:lang w:val="el-GR"/>
              </w:rPr>
              <w:t>τ</w:t>
            </w:r>
            <w:r w:rsidRPr="00E33A84">
              <w:rPr>
                <w:lang w:val="el-GR"/>
              </w:rPr>
              <w:t>ρ</w:t>
            </w:r>
            <w:r w:rsidRPr="00E33A84">
              <w:rPr>
                <w:w w:val="99"/>
                <w:lang w:val="el-GR"/>
              </w:rPr>
              <w:t>ι</w:t>
            </w:r>
            <w:r w:rsidRPr="00E33A84">
              <w:rPr>
                <w:spacing w:val="-1"/>
                <w:lang w:val="el-GR"/>
              </w:rPr>
              <w:t>κ</w:t>
            </w:r>
            <w:r w:rsidRPr="00E33A84">
              <w:rPr>
                <w:lang w:val="el-GR"/>
              </w:rPr>
              <w:t>ής θέρμ</w:t>
            </w:r>
            <w:r w:rsidRPr="00E33A84">
              <w:rPr>
                <w:w w:val="99"/>
                <w:lang w:val="el-GR"/>
              </w:rPr>
              <w:t>α</w:t>
            </w:r>
            <w:r w:rsidRPr="00E33A84">
              <w:rPr>
                <w:lang w:val="el-GR"/>
              </w:rPr>
              <w:t>νσης ή</w:t>
            </w:r>
            <w:r w:rsidRPr="00E33A84">
              <w:rPr>
                <w:spacing w:val="52"/>
                <w:lang w:val="el-GR"/>
              </w:rPr>
              <w:t xml:space="preserve"> </w:t>
            </w:r>
            <w:r w:rsidRPr="00E33A84">
              <w:rPr>
                <w:lang w:val="el-GR"/>
              </w:rPr>
              <w:t>κλ</w:t>
            </w:r>
            <w:r w:rsidRPr="00E33A84">
              <w:rPr>
                <w:spacing w:val="-1"/>
                <w:w w:val="99"/>
                <w:lang w:val="el-GR"/>
              </w:rPr>
              <w:t>ι</w:t>
            </w:r>
            <w:r w:rsidRPr="00E33A84">
              <w:rPr>
                <w:lang w:val="el-GR"/>
              </w:rPr>
              <w:t>μ</w:t>
            </w:r>
            <w:r w:rsidRPr="00E33A84">
              <w:rPr>
                <w:w w:val="99"/>
                <w:lang w:val="el-GR"/>
              </w:rPr>
              <w:t>α</w:t>
            </w:r>
            <w:r w:rsidRPr="00E33A84">
              <w:rPr>
                <w:lang w:val="el-GR"/>
              </w:rPr>
              <w:t>τ</w:t>
            </w:r>
            <w:r w:rsidRPr="00E33A84">
              <w:rPr>
                <w:w w:val="99"/>
                <w:lang w:val="el-GR"/>
              </w:rPr>
              <w:t>ι</w:t>
            </w:r>
            <w:r w:rsidRPr="00E33A84">
              <w:rPr>
                <w:lang w:val="el-GR"/>
              </w:rPr>
              <w:t xml:space="preserve">σμού, ή </w:t>
            </w:r>
            <w:r w:rsidRPr="00E33A84">
              <w:rPr>
                <w:spacing w:val="1"/>
                <w:w w:val="99"/>
                <w:lang w:val="el-GR"/>
              </w:rPr>
              <w:t>ά</w:t>
            </w:r>
            <w:r w:rsidRPr="00E33A84">
              <w:rPr>
                <w:lang w:val="el-GR"/>
              </w:rPr>
              <w:t xml:space="preserve">λλο </w:t>
            </w:r>
            <w:r w:rsidRPr="00E33A84">
              <w:rPr>
                <w:spacing w:val="1"/>
                <w:lang w:val="el-GR"/>
              </w:rPr>
              <w:t>ε</w:t>
            </w:r>
            <w:r w:rsidRPr="00E33A84">
              <w:rPr>
                <w:lang w:val="el-GR"/>
              </w:rPr>
              <w:t>ν</w:t>
            </w:r>
            <w:r w:rsidRPr="00E33A84">
              <w:rPr>
                <w:spacing w:val="1"/>
                <w:w w:val="99"/>
                <w:lang w:val="el-GR"/>
              </w:rPr>
              <w:t>α</w:t>
            </w:r>
            <w:r w:rsidRPr="00E33A84">
              <w:rPr>
                <w:lang w:val="el-GR"/>
              </w:rPr>
              <w:t>λλ</w:t>
            </w:r>
            <w:r w:rsidRPr="00E33A84">
              <w:rPr>
                <w:w w:val="99"/>
                <w:lang w:val="el-GR"/>
              </w:rPr>
              <w:t>α</w:t>
            </w:r>
            <w:r w:rsidRPr="00E33A84">
              <w:rPr>
                <w:spacing w:val="-1"/>
                <w:lang w:val="el-GR"/>
              </w:rPr>
              <w:t>κ</w:t>
            </w:r>
            <w:r w:rsidRPr="00E33A84">
              <w:rPr>
                <w:w w:val="99"/>
                <w:lang w:val="el-GR"/>
              </w:rPr>
              <w:t>τ</w:t>
            </w:r>
            <w:r w:rsidRPr="00E33A84">
              <w:rPr>
                <w:lang w:val="el-GR"/>
              </w:rPr>
              <w:t>ι</w:t>
            </w:r>
            <w:r w:rsidRPr="00E33A84">
              <w:rPr>
                <w:spacing w:val="-1"/>
                <w:lang w:val="el-GR"/>
              </w:rPr>
              <w:t>κ</w:t>
            </w:r>
            <w:r w:rsidRPr="00E33A84">
              <w:rPr>
                <w:w w:val="99"/>
                <w:lang w:val="el-GR"/>
              </w:rPr>
              <w:t>ό</w:t>
            </w:r>
            <w:r w:rsidRPr="00E33A84">
              <w:rPr>
                <w:lang w:val="el-GR"/>
              </w:rPr>
              <w:t xml:space="preserve"> </w:t>
            </w:r>
            <w:r w:rsidRPr="00E33A84">
              <w:rPr>
                <w:w w:val="99"/>
                <w:lang w:val="el-GR"/>
              </w:rPr>
              <w:t>τ</w:t>
            </w:r>
            <w:r w:rsidRPr="00E33A84">
              <w:rPr>
                <w:lang w:val="el-GR"/>
              </w:rPr>
              <w:t>ρόπο</w:t>
            </w:r>
            <w:r w:rsidRPr="00E33A84">
              <w:rPr>
                <w:spacing w:val="1"/>
                <w:lang w:val="el-GR"/>
              </w:rPr>
              <w:t xml:space="preserve"> </w:t>
            </w:r>
            <w:r w:rsidRPr="00E33A84">
              <w:rPr>
                <w:lang w:val="el-GR"/>
              </w:rPr>
              <w:t>ασ</w:t>
            </w:r>
            <w:r w:rsidRPr="00E33A84">
              <w:rPr>
                <w:w w:val="99"/>
                <w:lang w:val="el-GR"/>
              </w:rPr>
              <w:t>φ</w:t>
            </w:r>
            <w:r w:rsidRPr="00E33A84">
              <w:rPr>
                <w:lang w:val="el-GR"/>
              </w:rPr>
              <w:t xml:space="preserve">αλούς </w:t>
            </w:r>
            <w:r w:rsidRPr="00E33A84">
              <w:rPr>
                <w:spacing w:val="-1"/>
                <w:lang w:val="el-GR"/>
              </w:rPr>
              <w:t>θ</w:t>
            </w:r>
            <w:r w:rsidRPr="00E33A84">
              <w:rPr>
                <w:lang w:val="el-GR"/>
              </w:rPr>
              <w:t>έρμ</w:t>
            </w:r>
            <w:r w:rsidRPr="00E33A84">
              <w:rPr>
                <w:spacing w:val="-1"/>
                <w:lang w:val="el-GR"/>
              </w:rPr>
              <w:t>α</w:t>
            </w:r>
            <w:r w:rsidRPr="00E33A84">
              <w:rPr>
                <w:lang w:val="el-GR"/>
              </w:rPr>
              <w:t>νσης</w:t>
            </w:r>
            <w:r w:rsidRPr="00E33A84">
              <w:rPr>
                <w:spacing w:val="1"/>
                <w:lang w:val="el-GR"/>
              </w:rPr>
              <w:t xml:space="preserve"> </w:t>
            </w:r>
            <w:r w:rsidRPr="00E33A84">
              <w:rPr>
                <w:lang w:val="el-GR"/>
              </w:rPr>
              <w:t>κ</w:t>
            </w:r>
            <w:r w:rsidRPr="00E33A84">
              <w:rPr>
                <w:w w:val="99"/>
                <w:lang w:val="el-GR"/>
              </w:rPr>
              <w:t>αι</w:t>
            </w:r>
            <w:r w:rsidRPr="00E33A84">
              <w:rPr>
                <w:lang w:val="el-GR"/>
              </w:rPr>
              <w:t xml:space="preserve"> </w:t>
            </w:r>
            <w:r w:rsidRPr="00E33A84">
              <w:rPr>
                <w:spacing w:val="-1"/>
                <w:lang w:val="el-GR"/>
              </w:rPr>
              <w:t>κ</w:t>
            </w:r>
            <w:r w:rsidRPr="00E33A84">
              <w:rPr>
                <w:lang w:val="el-GR"/>
              </w:rPr>
              <w:t>λ</w:t>
            </w:r>
            <w:r w:rsidRPr="00E33A84">
              <w:rPr>
                <w:spacing w:val="-1"/>
                <w:w w:val="99"/>
                <w:lang w:val="el-GR"/>
              </w:rPr>
              <w:t>ι</w:t>
            </w:r>
            <w:r w:rsidRPr="00E33A84">
              <w:rPr>
                <w:lang w:val="el-GR"/>
              </w:rPr>
              <w:t>μ</w:t>
            </w:r>
            <w:r w:rsidRPr="00E33A84">
              <w:rPr>
                <w:w w:val="99"/>
                <w:lang w:val="el-GR"/>
              </w:rPr>
              <w:t>α</w:t>
            </w:r>
            <w:r w:rsidRPr="00E33A84">
              <w:rPr>
                <w:lang w:val="el-GR"/>
              </w:rPr>
              <w:t>τ</w:t>
            </w:r>
            <w:r w:rsidRPr="00E33A84">
              <w:rPr>
                <w:w w:val="99"/>
                <w:lang w:val="el-GR"/>
              </w:rPr>
              <w:t>ι</w:t>
            </w:r>
            <w:r w:rsidRPr="00E33A84">
              <w:rPr>
                <w:lang w:val="el-GR"/>
              </w:rPr>
              <w:t>σμού</w:t>
            </w:r>
            <w:r w:rsidRPr="00E33A84">
              <w:rPr>
                <w:spacing w:val="1"/>
                <w:lang w:val="el-GR"/>
              </w:rPr>
              <w:t xml:space="preserve"> </w:t>
            </w:r>
            <w:r w:rsidRPr="00E33A84">
              <w:rPr>
                <w:lang w:val="el-GR"/>
              </w:rPr>
              <w:t>όλ</w:t>
            </w:r>
            <w:r w:rsidRPr="00E33A84">
              <w:rPr>
                <w:spacing w:val="1"/>
                <w:w w:val="99"/>
                <w:lang w:val="el-GR"/>
              </w:rPr>
              <w:t>ω</w:t>
            </w:r>
            <w:r w:rsidRPr="00E33A84">
              <w:rPr>
                <w:lang w:val="el-GR"/>
              </w:rPr>
              <w:t>ν</w:t>
            </w:r>
            <w:r w:rsidRPr="00E33A84">
              <w:rPr>
                <w:spacing w:val="1"/>
                <w:lang w:val="el-GR"/>
              </w:rPr>
              <w:t xml:space="preserve"> </w:t>
            </w:r>
            <w:r w:rsidRPr="00E33A84">
              <w:rPr>
                <w:spacing w:val="-1"/>
                <w:lang w:val="el-GR"/>
              </w:rPr>
              <w:t>τ</w:t>
            </w:r>
            <w:r w:rsidRPr="00E33A84">
              <w:rPr>
                <w:w w:val="99"/>
                <w:lang w:val="el-GR"/>
              </w:rPr>
              <w:t>ω</w:t>
            </w:r>
            <w:r w:rsidRPr="00E33A84">
              <w:rPr>
                <w:lang w:val="el-GR"/>
              </w:rPr>
              <w:t>ν</w:t>
            </w:r>
            <w:r w:rsidRPr="00E33A84">
              <w:rPr>
                <w:spacing w:val="1"/>
                <w:lang w:val="el-GR"/>
              </w:rPr>
              <w:t xml:space="preserve"> </w:t>
            </w:r>
            <w:r w:rsidRPr="00E33A84">
              <w:rPr>
                <w:w w:val="99"/>
                <w:lang w:val="el-GR"/>
              </w:rPr>
              <w:t>χώ</w:t>
            </w:r>
            <w:r w:rsidRPr="00E33A84">
              <w:rPr>
                <w:lang w:val="el-GR"/>
              </w:rPr>
              <w:t>ρ</w:t>
            </w:r>
            <w:r w:rsidRPr="00E33A84">
              <w:rPr>
                <w:spacing w:val="1"/>
                <w:w w:val="99"/>
                <w:lang w:val="el-GR"/>
              </w:rPr>
              <w:t>ω</w:t>
            </w:r>
            <w:r w:rsidRPr="00E33A84">
              <w:rPr>
                <w:lang w:val="el-GR"/>
              </w:rPr>
              <w:t>ν</w:t>
            </w:r>
          </w:p>
        </w:tc>
        <w:tc>
          <w:tcPr>
            <w:tcW w:w="1066" w:type="dxa"/>
            <w:vAlign w:val="center"/>
          </w:tcPr>
          <w:p w14:paraId="40FC0434" w14:textId="77777777" w:rsidR="00E33A84" w:rsidRDefault="00E33A84" w:rsidP="005901D4">
            <w:pPr>
              <w:spacing w:before="40" w:after="40"/>
              <w:jc w:val="center"/>
              <w:rPr>
                <w:b/>
                <w:bCs/>
              </w:rPr>
            </w:pPr>
            <w:r w:rsidRPr="00D1568C">
              <w:rPr>
                <w:b/>
                <w:bCs/>
                <w:sz w:val="50"/>
                <w:szCs w:val="48"/>
              </w:rPr>
              <w:t>□</w:t>
            </w:r>
          </w:p>
        </w:tc>
      </w:tr>
      <w:tr w:rsidR="00E33A84" w14:paraId="1D5E2931" w14:textId="77777777" w:rsidTr="005901D4">
        <w:tc>
          <w:tcPr>
            <w:tcW w:w="7230" w:type="dxa"/>
          </w:tcPr>
          <w:p w14:paraId="13606946"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lang w:val="el-GR"/>
              </w:rPr>
              <w:t>Εξασφαλίζει παροχή νερού, κατάλληλου για ανθρώπινη κατανάλωση. Η εγκατάσταση του ζεστού νερού χρήσης διαθέτει μηχανισμό περιορισμού της θερμοκρασίας, ώστε αυτή να μην υπερβαίνει τους 60</w:t>
            </w:r>
            <w:r w:rsidRPr="00E33A84">
              <w:rPr>
                <w:vertAlign w:val="superscript"/>
                <w:lang w:val="el-GR"/>
              </w:rPr>
              <w:t>ο</w:t>
            </w:r>
            <w:r w:rsidRPr="00F84949">
              <w:t>C</w:t>
            </w:r>
          </w:p>
        </w:tc>
        <w:tc>
          <w:tcPr>
            <w:tcW w:w="1066" w:type="dxa"/>
            <w:vAlign w:val="center"/>
          </w:tcPr>
          <w:p w14:paraId="74B34B56" w14:textId="77777777" w:rsidR="00E33A84" w:rsidRDefault="00E33A84" w:rsidP="005901D4">
            <w:pPr>
              <w:spacing w:before="40" w:after="40"/>
              <w:jc w:val="center"/>
              <w:rPr>
                <w:b/>
                <w:bCs/>
              </w:rPr>
            </w:pPr>
            <w:r w:rsidRPr="00D1568C">
              <w:rPr>
                <w:b/>
                <w:bCs/>
                <w:sz w:val="50"/>
                <w:szCs w:val="48"/>
              </w:rPr>
              <w:t>□</w:t>
            </w:r>
          </w:p>
        </w:tc>
      </w:tr>
      <w:tr w:rsidR="00E33A84" w14:paraId="46FD93F7" w14:textId="77777777" w:rsidTr="005901D4">
        <w:tc>
          <w:tcPr>
            <w:tcW w:w="7230" w:type="dxa"/>
            <w:tcBorders>
              <w:bottom w:val="single" w:sz="4" w:space="0" w:color="auto"/>
            </w:tcBorders>
          </w:tcPr>
          <w:p w14:paraId="405EF586"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lang w:val="el-GR"/>
              </w:rPr>
              <w:t>Συνδέε</w:t>
            </w:r>
            <w:r w:rsidRPr="00E33A84">
              <w:rPr>
                <w:w w:val="99"/>
                <w:lang w:val="el-GR"/>
              </w:rPr>
              <w:t>τ</w:t>
            </w:r>
            <w:r w:rsidRPr="00E33A84">
              <w:rPr>
                <w:spacing w:val="1"/>
                <w:lang w:val="el-GR"/>
              </w:rPr>
              <w:t>α</w:t>
            </w:r>
            <w:r w:rsidRPr="00E33A84">
              <w:rPr>
                <w:w w:val="99"/>
                <w:lang w:val="el-GR"/>
              </w:rPr>
              <w:t xml:space="preserve">ι </w:t>
            </w:r>
            <w:r w:rsidRPr="00E33A84">
              <w:rPr>
                <w:lang w:val="el-GR"/>
              </w:rPr>
              <w:t xml:space="preserve">με </w:t>
            </w:r>
            <w:r w:rsidRPr="00E33A84">
              <w:rPr>
                <w:w w:val="99"/>
                <w:lang w:val="el-GR"/>
              </w:rPr>
              <w:t>τ</w:t>
            </w:r>
            <w:r w:rsidRPr="00E33A84">
              <w:rPr>
                <w:lang w:val="el-GR"/>
              </w:rPr>
              <w:t xml:space="preserve">ο </w:t>
            </w:r>
            <w:r w:rsidRPr="00E33A84">
              <w:rPr>
                <w:spacing w:val="1"/>
                <w:lang w:val="el-GR"/>
              </w:rPr>
              <w:t>α</w:t>
            </w:r>
            <w:r w:rsidRPr="00E33A84">
              <w:rPr>
                <w:lang w:val="el-GR"/>
              </w:rPr>
              <w:t>π</w:t>
            </w:r>
            <w:r w:rsidRPr="00E33A84">
              <w:rPr>
                <w:w w:val="99"/>
                <w:lang w:val="el-GR"/>
              </w:rPr>
              <w:t>ο</w:t>
            </w:r>
            <w:r w:rsidRPr="00E33A84">
              <w:rPr>
                <w:spacing w:val="1"/>
                <w:w w:val="99"/>
                <w:lang w:val="el-GR"/>
              </w:rPr>
              <w:t>χ</w:t>
            </w:r>
            <w:r w:rsidRPr="00E33A84">
              <w:rPr>
                <w:lang w:val="el-GR"/>
              </w:rPr>
              <w:t>ε</w:t>
            </w:r>
            <w:r w:rsidRPr="00E33A84">
              <w:rPr>
                <w:spacing w:val="1"/>
                <w:lang w:val="el-GR"/>
              </w:rPr>
              <w:t>τε</w:t>
            </w:r>
            <w:r w:rsidRPr="00E33A84">
              <w:rPr>
                <w:lang w:val="el-GR"/>
              </w:rPr>
              <w:t>υτ</w:t>
            </w:r>
            <w:r w:rsidRPr="00E33A84">
              <w:rPr>
                <w:w w:val="99"/>
                <w:lang w:val="el-GR"/>
              </w:rPr>
              <w:t>ι</w:t>
            </w:r>
            <w:r w:rsidRPr="00E33A84">
              <w:rPr>
                <w:lang w:val="el-GR"/>
              </w:rPr>
              <w:t>κό δ</w:t>
            </w:r>
            <w:r w:rsidRPr="00E33A84">
              <w:rPr>
                <w:spacing w:val="-1"/>
                <w:w w:val="99"/>
                <w:lang w:val="el-GR"/>
              </w:rPr>
              <w:t>ί</w:t>
            </w:r>
            <w:r w:rsidRPr="00E33A84">
              <w:rPr>
                <w:spacing w:val="-1"/>
                <w:lang w:val="el-GR"/>
              </w:rPr>
              <w:t>κ</w:t>
            </w:r>
            <w:r w:rsidRPr="00E33A84">
              <w:rPr>
                <w:lang w:val="el-GR"/>
              </w:rPr>
              <w:t>τυο ή σε άλλη περίπτωση τα υγρά απόβλητα απομακρύνονται με υγιεινό και περιβαλλοντικά αποδεκτό τρόπο, σύμφωνα με την ισχύουσα νομοθεσία</w:t>
            </w:r>
          </w:p>
        </w:tc>
        <w:tc>
          <w:tcPr>
            <w:tcW w:w="1066" w:type="dxa"/>
            <w:tcBorders>
              <w:bottom w:val="single" w:sz="4" w:space="0" w:color="auto"/>
            </w:tcBorders>
            <w:vAlign w:val="center"/>
          </w:tcPr>
          <w:p w14:paraId="15FDDC6A" w14:textId="77777777" w:rsidR="00E33A84" w:rsidRDefault="00E33A84" w:rsidP="005901D4">
            <w:pPr>
              <w:spacing w:before="40" w:after="40"/>
              <w:jc w:val="center"/>
              <w:rPr>
                <w:b/>
                <w:bCs/>
              </w:rPr>
            </w:pPr>
            <w:r w:rsidRPr="00D1568C">
              <w:rPr>
                <w:b/>
                <w:bCs/>
                <w:sz w:val="50"/>
                <w:szCs w:val="48"/>
              </w:rPr>
              <w:t>□</w:t>
            </w:r>
          </w:p>
        </w:tc>
      </w:tr>
      <w:tr w:rsidR="00E33A84" w14:paraId="50ECD62F" w14:textId="77777777" w:rsidTr="005901D4">
        <w:tc>
          <w:tcPr>
            <w:tcW w:w="7230" w:type="dxa"/>
          </w:tcPr>
          <w:p w14:paraId="0922532F" w14:textId="77777777" w:rsidR="00E33A84" w:rsidRPr="00E33A84" w:rsidRDefault="00E33A84" w:rsidP="00E33A84">
            <w:pPr>
              <w:pStyle w:val="a3"/>
              <w:widowControl w:val="0"/>
              <w:numPr>
                <w:ilvl w:val="0"/>
                <w:numId w:val="17"/>
              </w:numPr>
              <w:tabs>
                <w:tab w:val="left" w:pos="313"/>
              </w:tabs>
              <w:suppressAutoHyphens/>
              <w:spacing w:before="40" w:after="40"/>
              <w:ind w:left="29" w:firstLine="0"/>
              <w:jc w:val="both"/>
              <w:rPr>
                <w:b/>
                <w:bCs/>
                <w:lang w:val="el-GR"/>
              </w:rPr>
            </w:pPr>
            <w:r w:rsidRPr="00E33A84">
              <w:rPr>
                <w:spacing w:val="1"/>
                <w:lang w:val="el-GR"/>
              </w:rPr>
              <w:t>Διαθέτει επαρκή σημεία παροχής ηλεκτρικού ρεύματος (πρίζες) σε όλους τους χώρους του και να διαθέτει σύστημα θέρμανσης του νερού (πχ. ηλιακό ή ηλεκτρικό θερμοσίφωνα)</w:t>
            </w:r>
          </w:p>
        </w:tc>
        <w:tc>
          <w:tcPr>
            <w:tcW w:w="1066" w:type="dxa"/>
            <w:vAlign w:val="center"/>
          </w:tcPr>
          <w:p w14:paraId="04DDED7F" w14:textId="77777777" w:rsidR="00E33A84" w:rsidRDefault="00E33A84" w:rsidP="005901D4">
            <w:pPr>
              <w:spacing w:before="40" w:after="40"/>
              <w:jc w:val="center"/>
              <w:rPr>
                <w:b/>
                <w:bCs/>
              </w:rPr>
            </w:pPr>
            <w:r w:rsidRPr="00D1568C">
              <w:rPr>
                <w:b/>
                <w:bCs/>
                <w:sz w:val="50"/>
                <w:szCs w:val="48"/>
              </w:rPr>
              <w:t>□</w:t>
            </w:r>
          </w:p>
        </w:tc>
      </w:tr>
    </w:tbl>
    <w:p w14:paraId="28E1B9FE" w14:textId="77777777" w:rsidR="00E33A84" w:rsidRDefault="00E33A84" w:rsidP="00E33A84">
      <w:pPr>
        <w:spacing w:before="240" w:after="80"/>
        <w:rPr>
          <w:b/>
          <w:bCs/>
        </w:rPr>
      </w:pPr>
    </w:p>
    <w:p w14:paraId="76A914D8" w14:textId="77777777" w:rsidR="00E33A84" w:rsidRDefault="00E33A84" w:rsidP="00E33A84">
      <w:pPr>
        <w:spacing w:before="240" w:after="80"/>
        <w:rPr>
          <w:b/>
          <w:bCs/>
        </w:rPr>
      </w:pPr>
    </w:p>
    <w:p w14:paraId="4F919EED" w14:textId="77777777" w:rsidR="00E33A84" w:rsidRDefault="00E33A84" w:rsidP="00E33A84">
      <w:pPr>
        <w:spacing w:before="240" w:after="80"/>
        <w:rPr>
          <w:b/>
          <w:bCs/>
        </w:rPr>
      </w:pPr>
      <w:r>
        <w:rPr>
          <w:b/>
          <w:bCs/>
        </w:rPr>
        <w:t>Β. Διαθέτει τους κάτωθι χώρους:</w:t>
      </w:r>
    </w:p>
    <w:tbl>
      <w:tblPr>
        <w:tblStyle w:val="a6"/>
        <w:tblW w:w="0" w:type="auto"/>
        <w:tblLayout w:type="fixed"/>
        <w:tblLook w:val="04A0" w:firstRow="1" w:lastRow="0" w:firstColumn="1" w:lastColumn="0" w:noHBand="0" w:noVBand="1"/>
      </w:tblPr>
      <w:tblGrid>
        <w:gridCol w:w="7225"/>
        <w:gridCol w:w="1071"/>
      </w:tblGrid>
      <w:tr w:rsidR="00E33A84" w:rsidRPr="008420FD" w14:paraId="183E88B7" w14:textId="77777777" w:rsidTr="005901D4">
        <w:tc>
          <w:tcPr>
            <w:tcW w:w="7225" w:type="dxa"/>
            <w:tcBorders>
              <w:bottom w:val="single" w:sz="4" w:space="0" w:color="auto"/>
            </w:tcBorders>
          </w:tcPr>
          <w:p w14:paraId="208AB8B3" w14:textId="77777777" w:rsidR="00E33A84" w:rsidRPr="008420FD" w:rsidRDefault="00E33A84" w:rsidP="005901D4">
            <w:pPr>
              <w:tabs>
                <w:tab w:val="left" w:pos="313"/>
              </w:tabs>
              <w:spacing w:before="60"/>
              <w:jc w:val="center"/>
              <w:rPr>
                <w:b/>
                <w:bCs/>
                <w:spacing w:val="1"/>
              </w:rPr>
            </w:pPr>
            <w:r w:rsidRPr="008420FD">
              <w:rPr>
                <w:b/>
                <w:bCs/>
                <w:spacing w:val="1"/>
              </w:rPr>
              <w:t>Χώρος</w:t>
            </w:r>
          </w:p>
        </w:tc>
        <w:tc>
          <w:tcPr>
            <w:tcW w:w="1071" w:type="dxa"/>
            <w:tcBorders>
              <w:bottom w:val="single" w:sz="4" w:space="0" w:color="auto"/>
            </w:tcBorders>
          </w:tcPr>
          <w:p w14:paraId="04DC7343" w14:textId="77777777" w:rsidR="00E33A84" w:rsidRPr="008420FD" w:rsidRDefault="00E33A84" w:rsidP="005901D4">
            <w:pPr>
              <w:spacing w:before="60"/>
              <w:jc w:val="center"/>
              <w:rPr>
                <w:b/>
                <w:bCs/>
              </w:rPr>
            </w:pPr>
            <w:r w:rsidRPr="008420FD">
              <w:rPr>
                <w:b/>
                <w:bCs/>
              </w:rPr>
              <w:t>Έλεγχος</w:t>
            </w:r>
          </w:p>
        </w:tc>
      </w:tr>
      <w:tr w:rsidR="00E33A84" w14:paraId="061A9385" w14:textId="77777777" w:rsidTr="005901D4">
        <w:trPr>
          <w:trHeight w:val="440"/>
        </w:trPr>
        <w:tc>
          <w:tcPr>
            <w:tcW w:w="7225" w:type="dxa"/>
            <w:tcBorders>
              <w:bottom w:val="dashed" w:sz="4" w:space="0" w:color="auto"/>
            </w:tcBorders>
            <w:vAlign w:val="center"/>
          </w:tcPr>
          <w:p w14:paraId="320F90E0" w14:textId="77777777" w:rsidR="00E33A84" w:rsidRPr="00E33A84" w:rsidRDefault="00E33A84" w:rsidP="00E33A84">
            <w:pPr>
              <w:pStyle w:val="a3"/>
              <w:widowControl w:val="0"/>
              <w:numPr>
                <w:ilvl w:val="0"/>
                <w:numId w:val="18"/>
              </w:numPr>
              <w:tabs>
                <w:tab w:val="left" w:pos="311"/>
              </w:tabs>
              <w:suppressAutoHyphens/>
              <w:spacing w:before="40" w:after="40"/>
              <w:ind w:left="28" w:hanging="1"/>
              <w:rPr>
                <w:b/>
                <w:bCs/>
                <w:lang w:val="el-GR"/>
              </w:rPr>
            </w:pPr>
            <w:r w:rsidRPr="00E33A84">
              <w:rPr>
                <w:u w:val="single"/>
                <w:lang w:val="el-GR"/>
              </w:rPr>
              <w:t>Υπνοδωμάτια:</w:t>
            </w:r>
            <w:r w:rsidRPr="00E33A84">
              <w:rPr>
                <w:lang w:val="el-GR"/>
              </w:rPr>
              <w:t xml:space="preserve"> Κάθε υπνοδωμάτιο είναι δύο (2) ατόμων το μέγιστο </w:t>
            </w:r>
          </w:p>
          <w:p w14:paraId="1A35A44A" w14:textId="77777777" w:rsidR="00E33A84" w:rsidRPr="00201D06" w:rsidRDefault="00E33A84" w:rsidP="005901D4">
            <w:pPr>
              <w:pStyle w:val="a3"/>
              <w:tabs>
                <w:tab w:val="left" w:pos="311"/>
              </w:tabs>
              <w:spacing w:before="120" w:after="40"/>
              <w:ind w:left="311"/>
            </w:pPr>
            <w:proofErr w:type="spellStart"/>
            <w:r w:rsidRPr="00ED337F">
              <w:rPr>
                <w:u w:val="single"/>
              </w:rPr>
              <w:t>Αριθμός</w:t>
            </w:r>
            <w:proofErr w:type="spellEnd"/>
            <w:r w:rsidRPr="00ED337F">
              <w:rPr>
                <w:u w:val="single"/>
              </w:rPr>
              <w:t xml:space="preserve"> Υπ</w:t>
            </w:r>
            <w:proofErr w:type="spellStart"/>
            <w:r w:rsidRPr="00ED337F">
              <w:rPr>
                <w:u w:val="single"/>
              </w:rPr>
              <w:t>νοδωμ</w:t>
            </w:r>
            <w:proofErr w:type="spellEnd"/>
            <w:r w:rsidRPr="00ED337F">
              <w:rPr>
                <w:u w:val="single"/>
              </w:rPr>
              <w:t>ατίων</w:t>
            </w:r>
            <w:r>
              <w:rPr>
                <w:u w:val="single"/>
              </w:rPr>
              <w:t>:</w:t>
            </w:r>
            <w:r>
              <w:t xml:space="preserve"> ……..</w:t>
            </w:r>
          </w:p>
        </w:tc>
        <w:tc>
          <w:tcPr>
            <w:tcW w:w="1071" w:type="dxa"/>
            <w:tcBorders>
              <w:bottom w:val="dashed" w:sz="4" w:space="0" w:color="auto"/>
            </w:tcBorders>
            <w:vAlign w:val="center"/>
          </w:tcPr>
          <w:p w14:paraId="16EC663B" w14:textId="77777777" w:rsidR="00E33A84" w:rsidRDefault="00E33A84" w:rsidP="005901D4">
            <w:pPr>
              <w:jc w:val="center"/>
              <w:rPr>
                <w:b/>
                <w:bCs/>
              </w:rPr>
            </w:pPr>
            <w:r w:rsidRPr="000E5B38">
              <w:rPr>
                <w:b/>
                <w:bCs/>
                <w:sz w:val="50"/>
                <w:szCs w:val="48"/>
              </w:rPr>
              <w:t>□</w:t>
            </w:r>
          </w:p>
        </w:tc>
      </w:tr>
      <w:tr w:rsidR="00E33A84" w14:paraId="42BCB18D" w14:textId="77777777" w:rsidTr="005901D4">
        <w:trPr>
          <w:trHeight w:val="550"/>
        </w:trPr>
        <w:tc>
          <w:tcPr>
            <w:tcW w:w="7225" w:type="dxa"/>
            <w:tcBorders>
              <w:bottom w:val="single" w:sz="4" w:space="0" w:color="auto"/>
            </w:tcBorders>
            <w:vAlign w:val="center"/>
          </w:tcPr>
          <w:p w14:paraId="4499FDA1" w14:textId="77777777" w:rsidR="00E33A84" w:rsidRPr="00E33A84" w:rsidRDefault="00E33A84" w:rsidP="00E33A84">
            <w:pPr>
              <w:pStyle w:val="a3"/>
              <w:widowControl w:val="0"/>
              <w:numPr>
                <w:ilvl w:val="0"/>
                <w:numId w:val="18"/>
              </w:numPr>
              <w:tabs>
                <w:tab w:val="left" w:pos="311"/>
              </w:tabs>
              <w:suppressAutoHyphens/>
              <w:spacing w:before="40" w:after="40"/>
              <w:ind w:left="28" w:hanging="1"/>
              <w:rPr>
                <w:b/>
                <w:bCs/>
                <w:lang w:val="el-GR"/>
              </w:rPr>
            </w:pPr>
            <w:r w:rsidRPr="00E33A84">
              <w:rPr>
                <w:u w:val="single"/>
                <w:lang w:val="el-GR"/>
              </w:rPr>
              <w:t>Κουζίνα:</w:t>
            </w:r>
            <w:r w:rsidRPr="00E33A84">
              <w:rPr>
                <w:lang w:val="el-GR"/>
              </w:rPr>
              <w:t xml:space="preserve"> Χώρο κουζίνας, κατάλληλα διαμορφωμένο για την παρασκευή των γευμάτων </w:t>
            </w:r>
          </w:p>
        </w:tc>
        <w:tc>
          <w:tcPr>
            <w:tcW w:w="1071" w:type="dxa"/>
            <w:tcBorders>
              <w:bottom w:val="single" w:sz="4" w:space="0" w:color="auto"/>
            </w:tcBorders>
            <w:vAlign w:val="center"/>
          </w:tcPr>
          <w:p w14:paraId="62A3D8B0" w14:textId="77777777" w:rsidR="00E33A84" w:rsidRDefault="00E33A84" w:rsidP="005901D4">
            <w:pPr>
              <w:jc w:val="center"/>
              <w:rPr>
                <w:b/>
                <w:bCs/>
              </w:rPr>
            </w:pPr>
            <w:r w:rsidRPr="000E5B38">
              <w:rPr>
                <w:b/>
                <w:bCs/>
                <w:sz w:val="50"/>
                <w:szCs w:val="48"/>
              </w:rPr>
              <w:t>□</w:t>
            </w:r>
          </w:p>
        </w:tc>
      </w:tr>
      <w:tr w:rsidR="00E33A84" w14:paraId="5FE03BE0" w14:textId="77777777" w:rsidTr="005901D4">
        <w:tc>
          <w:tcPr>
            <w:tcW w:w="7225" w:type="dxa"/>
          </w:tcPr>
          <w:p w14:paraId="5BF4515A" w14:textId="77777777" w:rsidR="00E33A84" w:rsidRPr="00E33A84" w:rsidRDefault="00E33A84" w:rsidP="00E33A84">
            <w:pPr>
              <w:pStyle w:val="a3"/>
              <w:widowControl w:val="0"/>
              <w:numPr>
                <w:ilvl w:val="0"/>
                <w:numId w:val="18"/>
              </w:numPr>
              <w:tabs>
                <w:tab w:val="left" w:pos="311"/>
              </w:tabs>
              <w:suppressAutoHyphens/>
              <w:spacing w:before="40" w:after="40"/>
              <w:ind w:left="28" w:firstLine="0"/>
              <w:jc w:val="both"/>
              <w:rPr>
                <w:b/>
                <w:bCs/>
                <w:lang w:val="el-GR"/>
              </w:rPr>
            </w:pPr>
            <w:r w:rsidRPr="00E33A84">
              <w:rPr>
                <w:u w:val="single"/>
                <w:lang w:val="el-GR"/>
              </w:rPr>
              <w:t>Τραπεζαρία:</w:t>
            </w:r>
            <w:r w:rsidRPr="00E33A84">
              <w:rPr>
                <w:lang w:val="el-GR"/>
              </w:rPr>
              <w:t xml:space="preserve"> Χώρο τραπεζαρίας με δυνατότητα να εξυπηρετήσει ταυτόχρονα το σύνολο των φιλοξενουμένων του ΕΔΗΔ. </w:t>
            </w:r>
          </w:p>
        </w:tc>
        <w:tc>
          <w:tcPr>
            <w:tcW w:w="1071" w:type="dxa"/>
            <w:vAlign w:val="center"/>
          </w:tcPr>
          <w:p w14:paraId="46E1CF73" w14:textId="77777777" w:rsidR="00E33A84" w:rsidRDefault="00E33A84" w:rsidP="005901D4">
            <w:pPr>
              <w:jc w:val="center"/>
              <w:rPr>
                <w:b/>
                <w:bCs/>
              </w:rPr>
            </w:pPr>
            <w:r w:rsidRPr="000E5B38">
              <w:rPr>
                <w:b/>
                <w:bCs/>
                <w:sz w:val="50"/>
                <w:szCs w:val="48"/>
              </w:rPr>
              <w:t>□</w:t>
            </w:r>
          </w:p>
        </w:tc>
      </w:tr>
      <w:tr w:rsidR="00E33A84" w14:paraId="7FD6D436" w14:textId="77777777" w:rsidTr="005901D4">
        <w:trPr>
          <w:trHeight w:val="558"/>
        </w:trPr>
        <w:tc>
          <w:tcPr>
            <w:tcW w:w="7225" w:type="dxa"/>
            <w:tcBorders>
              <w:bottom w:val="dashed" w:sz="4" w:space="0" w:color="auto"/>
            </w:tcBorders>
          </w:tcPr>
          <w:p w14:paraId="3865FD0E" w14:textId="77777777" w:rsidR="00E33A84" w:rsidRPr="00E33A84" w:rsidRDefault="00E33A84" w:rsidP="00E33A84">
            <w:pPr>
              <w:pStyle w:val="a3"/>
              <w:widowControl w:val="0"/>
              <w:numPr>
                <w:ilvl w:val="0"/>
                <w:numId w:val="18"/>
              </w:numPr>
              <w:tabs>
                <w:tab w:val="left" w:pos="311"/>
              </w:tabs>
              <w:suppressAutoHyphens/>
              <w:spacing w:before="40" w:after="40"/>
              <w:ind w:left="28" w:hanging="1"/>
              <w:jc w:val="both"/>
              <w:rPr>
                <w:b/>
                <w:bCs/>
                <w:lang w:val="el-GR"/>
              </w:rPr>
            </w:pPr>
            <w:r w:rsidRPr="00E33A84">
              <w:rPr>
                <w:u w:val="single"/>
                <w:lang w:val="el-GR"/>
              </w:rPr>
              <w:t>Χώρος υγιεινής:</w:t>
            </w:r>
            <w:r w:rsidRPr="00E33A84">
              <w:rPr>
                <w:lang w:val="el-GR"/>
              </w:rPr>
              <w:t xml:space="preserve"> Διατίθενται στους ανηλίκους κατ’ ελάχιστο μία τουαλέτα, ένας νιπτήρας και μία ντουζιέρα</w:t>
            </w:r>
          </w:p>
        </w:tc>
        <w:tc>
          <w:tcPr>
            <w:tcW w:w="1071" w:type="dxa"/>
            <w:tcBorders>
              <w:bottom w:val="dashed" w:sz="4" w:space="0" w:color="auto"/>
            </w:tcBorders>
          </w:tcPr>
          <w:p w14:paraId="3BA9E584" w14:textId="77777777" w:rsidR="00E33A84" w:rsidRDefault="00E33A84" w:rsidP="005901D4">
            <w:pPr>
              <w:jc w:val="center"/>
              <w:rPr>
                <w:b/>
                <w:bCs/>
              </w:rPr>
            </w:pPr>
            <w:r w:rsidRPr="000E5B38">
              <w:rPr>
                <w:b/>
                <w:bCs/>
                <w:sz w:val="50"/>
                <w:szCs w:val="48"/>
              </w:rPr>
              <w:t>□</w:t>
            </w:r>
          </w:p>
        </w:tc>
      </w:tr>
      <w:tr w:rsidR="00E33A84" w14:paraId="2A0BC55D" w14:textId="77777777" w:rsidTr="005901D4">
        <w:trPr>
          <w:trHeight w:val="654"/>
        </w:trPr>
        <w:tc>
          <w:tcPr>
            <w:tcW w:w="7225" w:type="dxa"/>
            <w:vAlign w:val="center"/>
          </w:tcPr>
          <w:p w14:paraId="6F9824F5" w14:textId="77777777" w:rsidR="00E33A84" w:rsidRPr="00E33A84" w:rsidRDefault="00E33A84" w:rsidP="00E33A84">
            <w:pPr>
              <w:pStyle w:val="a3"/>
              <w:widowControl w:val="0"/>
              <w:numPr>
                <w:ilvl w:val="0"/>
                <w:numId w:val="18"/>
              </w:numPr>
              <w:tabs>
                <w:tab w:val="left" w:pos="311"/>
              </w:tabs>
              <w:suppressAutoHyphens/>
              <w:spacing w:before="40" w:after="40"/>
              <w:ind w:left="28" w:hanging="1"/>
              <w:rPr>
                <w:b/>
                <w:bCs/>
                <w:lang w:val="el-GR"/>
              </w:rPr>
            </w:pPr>
            <w:r w:rsidRPr="00E33A84">
              <w:rPr>
                <w:u w:val="single"/>
                <w:lang w:val="el-GR"/>
              </w:rPr>
              <w:t>Κοινόχρηστο χώρο (καθιστικό):</w:t>
            </w:r>
            <w:r w:rsidRPr="00E33A84">
              <w:rPr>
                <w:lang w:val="el-GR"/>
              </w:rPr>
              <w:t xml:space="preserve"> Χώρο για ψυχαγωγικές ή ομαδικές δραστηριότητες </w:t>
            </w:r>
          </w:p>
        </w:tc>
        <w:tc>
          <w:tcPr>
            <w:tcW w:w="1071" w:type="dxa"/>
            <w:vAlign w:val="center"/>
          </w:tcPr>
          <w:p w14:paraId="3ACEC942" w14:textId="77777777" w:rsidR="00E33A84" w:rsidRDefault="00E33A84" w:rsidP="005901D4">
            <w:pPr>
              <w:jc w:val="center"/>
              <w:rPr>
                <w:b/>
                <w:bCs/>
              </w:rPr>
            </w:pPr>
            <w:r w:rsidRPr="000E5B38">
              <w:rPr>
                <w:b/>
                <w:bCs/>
                <w:sz w:val="50"/>
                <w:szCs w:val="48"/>
              </w:rPr>
              <w:t>□</w:t>
            </w:r>
          </w:p>
        </w:tc>
      </w:tr>
      <w:tr w:rsidR="00E33A84" w:rsidRPr="000E1F9C" w14:paraId="1C2DE042" w14:textId="77777777" w:rsidTr="005901D4">
        <w:trPr>
          <w:trHeight w:val="261"/>
        </w:trPr>
        <w:tc>
          <w:tcPr>
            <w:tcW w:w="8296" w:type="dxa"/>
            <w:gridSpan w:val="2"/>
            <w:tcBorders>
              <w:bottom w:val="single" w:sz="4" w:space="0" w:color="auto"/>
            </w:tcBorders>
            <w:vAlign w:val="center"/>
          </w:tcPr>
          <w:p w14:paraId="209F5934" w14:textId="77777777" w:rsidR="00E33A84" w:rsidRPr="000E1F9C" w:rsidRDefault="00E33A84" w:rsidP="005901D4">
            <w:pPr>
              <w:rPr>
                <w:b/>
                <w:bCs/>
                <w:sz w:val="20"/>
                <w:szCs w:val="20"/>
              </w:rPr>
            </w:pPr>
            <w:r w:rsidRPr="000E1F9C">
              <w:rPr>
                <w:sz w:val="20"/>
                <w:szCs w:val="20"/>
              </w:rPr>
              <w:t xml:space="preserve">Οι </w:t>
            </w:r>
            <w:r>
              <w:rPr>
                <w:sz w:val="20"/>
                <w:szCs w:val="20"/>
              </w:rPr>
              <w:t>χώροι υπό στοιχεία</w:t>
            </w:r>
            <w:r w:rsidRPr="000E1F9C">
              <w:rPr>
                <w:sz w:val="20"/>
                <w:szCs w:val="20"/>
              </w:rPr>
              <w:t xml:space="preserve"> (3) και (5) δύνανται να λειτουργούν σε ενιαίο χώρο</w:t>
            </w:r>
            <w:r>
              <w:rPr>
                <w:sz w:val="20"/>
                <w:szCs w:val="20"/>
              </w:rPr>
              <w:t>.</w:t>
            </w:r>
            <w:r w:rsidRPr="000E1F9C">
              <w:rPr>
                <w:sz w:val="20"/>
                <w:szCs w:val="20"/>
              </w:rPr>
              <w:t xml:space="preserve"> </w:t>
            </w:r>
          </w:p>
        </w:tc>
      </w:tr>
    </w:tbl>
    <w:p w14:paraId="2700F894" w14:textId="77777777" w:rsidR="00E33A84" w:rsidRDefault="00E33A84" w:rsidP="00E33A84">
      <w:pPr>
        <w:spacing w:before="240"/>
      </w:pPr>
    </w:p>
    <w:p w14:paraId="6B4D0CDF" w14:textId="77777777" w:rsidR="00E33A84" w:rsidRDefault="00E33A84" w:rsidP="00E33A84">
      <w:pPr>
        <w:spacing w:before="240"/>
      </w:pPr>
      <w:r>
        <w:t xml:space="preserve">Σημειώνεται ότι το διαμέρισμα όπου λειτουργεί το ΕΔΗΔ ……………………………………. </w:t>
      </w:r>
    </w:p>
    <w:p w14:paraId="05F3AF51" w14:textId="77777777" w:rsidR="00E33A84" w:rsidRDefault="00E33A84" w:rsidP="00E33A84">
      <w:pPr>
        <w:spacing w:before="120"/>
      </w:pPr>
      <w:r>
        <w:t>(ονομασία ΕΔΗΔ) αποτελείται από …………………………………………………………….</w:t>
      </w:r>
    </w:p>
    <w:p w14:paraId="709963E8" w14:textId="77777777" w:rsidR="00E33A84" w:rsidRDefault="00E33A84" w:rsidP="00E33A84">
      <w:pPr>
        <w:spacing w:before="120"/>
      </w:pPr>
      <w:r>
        <w:lastRenderedPageBreak/>
        <w:t>…………………………………………………………………………………………………...</w:t>
      </w:r>
    </w:p>
    <w:p w14:paraId="479A9EF0" w14:textId="77777777" w:rsidR="00E33A84" w:rsidRDefault="00E33A84" w:rsidP="00E33A84">
      <w:pPr>
        <w:spacing w:before="120"/>
      </w:pPr>
      <w:r>
        <w:t>…………………………………………………………………………………………………...</w:t>
      </w:r>
    </w:p>
    <w:p w14:paraId="11D02725" w14:textId="77777777" w:rsidR="00E33A84" w:rsidRDefault="00E33A84" w:rsidP="00E33A84">
      <w:pPr>
        <w:spacing w:before="120"/>
      </w:pPr>
      <w:r>
        <w:t>…………………………………………………………………………………………………...</w:t>
      </w:r>
    </w:p>
    <w:p w14:paraId="797A74A1" w14:textId="77777777" w:rsidR="00E33A84" w:rsidRDefault="00E33A84" w:rsidP="00E33A84">
      <w:pPr>
        <w:spacing w:before="120"/>
      </w:pPr>
      <w:r>
        <w:t>…………………………………………………………………………………………………...</w:t>
      </w:r>
    </w:p>
    <w:p w14:paraId="69D93B8C" w14:textId="77777777" w:rsidR="00E33A84" w:rsidRDefault="00E33A84" w:rsidP="00E33A84">
      <w:pPr>
        <w:spacing w:before="120"/>
      </w:pPr>
      <w:r>
        <w:t>…………………………………………………………………………………………………...</w:t>
      </w:r>
    </w:p>
    <w:p w14:paraId="4DCE5BD3" w14:textId="77777777" w:rsidR="00E33A84" w:rsidRDefault="00E33A84" w:rsidP="00E33A84">
      <w:pPr>
        <w:spacing w:before="120"/>
      </w:pPr>
      <w:r>
        <w:t>…………………………………………………………………………………………………...</w:t>
      </w:r>
    </w:p>
    <w:p w14:paraId="00A5920F" w14:textId="77777777" w:rsidR="00E33A84" w:rsidRDefault="00E33A84" w:rsidP="00E33A84">
      <w:pPr>
        <w:spacing w:before="120"/>
      </w:pPr>
      <w:r>
        <w:t>…………………………………………………………………………………………………...</w:t>
      </w:r>
    </w:p>
    <w:p w14:paraId="6AE10C35" w14:textId="77777777" w:rsidR="00E33A84" w:rsidRDefault="00E33A84" w:rsidP="00E33A84">
      <w:pPr>
        <w:spacing w:before="120"/>
      </w:pPr>
      <w:r>
        <w:t>…………………………………………………………………………………………………...</w:t>
      </w:r>
    </w:p>
    <w:p w14:paraId="569E4763" w14:textId="77777777" w:rsidR="00E33A84" w:rsidRDefault="00E33A84" w:rsidP="00E33A84">
      <w:pPr>
        <w:spacing w:before="120"/>
      </w:pPr>
      <w:r>
        <w:t>(σύντομη περιγραφή ΕΔΗΔ: όροφος, τ.μ.</w:t>
      </w:r>
      <w:r w:rsidRPr="00BA026F">
        <w:t>,</w:t>
      </w:r>
      <w:r>
        <w:t xml:space="preserve"> χώροι).</w:t>
      </w:r>
    </w:p>
    <w:p w14:paraId="11258931" w14:textId="77777777" w:rsidR="00E33A84" w:rsidRDefault="00E33A84" w:rsidP="00E33A84">
      <w:pPr>
        <w:spacing w:before="120"/>
        <w:jc w:val="center"/>
      </w:pPr>
    </w:p>
    <w:p w14:paraId="680CE9AD" w14:textId="77777777" w:rsidR="00E33A84" w:rsidRDefault="00E33A84" w:rsidP="00E33A84">
      <w:pPr>
        <w:spacing w:before="120"/>
        <w:jc w:val="center"/>
      </w:pPr>
    </w:p>
    <w:p w14:paraId="526D799F" w14:textId="77777777" w:rsidR="00E33A84" w:rsidRPr="00F411AD" w:rsidRDefault="00E33A84" w:rsidP="00E33A84">
      <w:pPr>
        <w:spacing w:before="120"/>
        <w:jc w:val="center"/>
      </w:pPr>
      <w:r w:rsidRPr="00BC3947">
        <w:t>Η/Ο Πολιτικός Μηχανικός (ΠΕ/ΤΕ)/Αρχιτέκτονας Μηχανικός</w:t>
      </w:r>
    </w:p>
    <w:p w14:paraId="4CDFB88E" w14:textId="77777777" w:rsidR="00E33A84" w:rsidRPr="00F411AD" w:rsidRDefault="00E33A84" w:rsidP="00E33A84">
      <w:pPr>
        <w:spacing w:before="120"/>
        <w:jc w:val="center"/>
      </w:pPr>
    </w:p>
    <w:p w14:paraId="3DB7F9BA" w14:textId="77777777" w:rsidR="00E33A84" w:rsidRDefault="00E33A84" w:rsidP="00E33A84">
      <w:pPr>
        <w:spacing w:before="120"/>
        <w:jc w:val="center"/>
      </w:pPr>
    </w:p>
    <w:p w14:paraId="55F41BC0" w14:textId="77777777" w:rsidR="00E33A84" w:rsidRPr="00F411AD" w:rsidRDefault="00E33A84" w:rsidP="00E33A84">
      <w:pPr>
        <w:spacing w:before="120"/>
        <w:jc w:val="center"/>
      </w:pPr>
      <w:r w:rsidRPr="00F411AD">
        <w:t>……………………………………………………. (Υπογραφή &amp; σφραγίδα)</w:t>
      </w:r>
    </w:p>
    <w:p w14:paraId="10D98406" w14:textId="77777777" w:rsidR="00E33A84" w:rsidRPr="00F411AD" w:rsidRDefault="00E33A84" w:rsidP="00E33A84">
      <w:pPr>
        <w:spacing w:before="120"/>
        <w:jc w:val="center"/>
      </w:pPr>
    </w:p>
    <w:p w14:paraId="03AA838B" w14:textId="77777777" w:rsidR="00E33A84" w:rsidRPr="00D72AD9" w:rsidRDefault="00E33A84" w:rsidP="00E33A84">
      <w:pPr>
        <w:spacing w:before="120"/>
        <w:jc w:val="center"/>
      </w:pPr>
      <w:r>
        <w:t>……..</w:t>
      </w:r>
      <w:r w:rsidRPr="00F411AD">
        <w:t>……………………………………………………. (Ονοματεπώνυμο)</w:t>
      </w:r>
    </w:p>
    <w:p w14:paraId="56D0B6B9" w14:textId="77777777" w:rsidR="00316222" w:rsidRDefault="00316222" w:rsidP="00316222">
      <w:pPr>
        <w:jc w:val="center"/>
        <w:rPr>
          <w:b/>
          <w:bCs/>
          <w:sz w:val="30"/>
          <w:szCs w:val="26"/>
        </w:rPr>
      </w:pPr>
    </w:p>
    <w:sectPr w:rsidR="00316222" w:rsidSect="007163A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D9CF" w14:textId="77777777" w:rsidR="0043187C" w:rsidRDefault="0043187C" w:rsidP="00C82E32">
      <w:pPr>
        <w:spacing w:after="0" w:line="240" w:lineRule="auto"/>
      </w:pPr>
      <w:r>
        <w:separator/>
      </w:r>
    </w:p>
  </w:endnote>
  <w:endnote w:type="continuationSeparator" w:id="0">
    <w:p w14:paraId="0BF52FAD" w14:textId="77777777" w:rsidR="0043187C" w:rsidRDefault="0043187C" w:rsidP="00C8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B388" w14:textId="77777777" w:rsidR="00C33860" w:rsidRPr="003B4487" w:rsidRDefault="00C33860" w:rsidP="00C33860">
    <w:pPr>
      <w:pStyle w:val="a5"/>
    </w:pPr>
  </w:p>
  <w:p w14:paraId="7C9E61B6" w14:textId="77777777" w:rsidR="00967F46" w:rsidRPr="00967F46" w:rsidRDefault="00967F46" w:rsidP="00967F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F28F" w14:textId="77777777" w:rsidR="0043187C" w:rsidRDefault="0043187C" w:rsidP="00C82E32">
      <w:pPr>
        <w:spacing w:after="0" w:line="240" w:lineRule="auto"/>
      </w:pPr>
      <w:r>
        <w:separator/>
      </w:r>
    </w:p>
  </w:footnote>
  <w:footnote w:type="continuationSeparator" w:id="0">
    <w:p w14:paraId="78D23404" w14:textId="77777777" w:rsidR="0043187C" w:rsidRDefault="0043187C" w:rsidP="00C82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0C20" w14:textId="288ABFF4" w:rsidR="00C82E32" w:rsidRPr="00C82E32" w:rsidRDefault="008D6304" w:rsidP="009474BF">
    <w:pPr>
      <w:pStyle w:val="a5"/>
      <w:jc w:val="center"/>
      <w:rPr>
        <w:rFonts w:ascii="Calibri" w:eastAsia="Calibri" w:hAnsi="Calibri" w:cs="Calibri"/>
        <w:b/>
        <w:sz w:val="14"/>
        <w:szCs w:val="14"/>
        <w:shd w:val="clear" w:color="auto" w:fill="C7E5F1"/>
      </w:rPr>
    </w:pPr>
    <w:r>
      <w:rPr>
        <w:noProof/>
        <w:lang w:eastAsia="el-GR"/>
      </w:rPr>
      <w:drawing>
        <wp:inline distT="0" distB="0" distL="0" distR="0" wp14:anchorId="6DF2CA2E" wp14:editId="16433F0C">
          <wp:extent cx="5273675" cy="530225"/>
          <wp:effectExtent l="0" t="0" r="3175"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530225"/>
                  </a:xfrm>
                  <a:prstGeom prst="rect">
                    <a:avLst/>
                  </a:prstGeom>
                  <a:noFill/>
                </pic:spPr>
              </pic:pic>
            </a:graphicData>
          </a:graphic>
        </wp:inline>
      </w:drawing>
    </w:r>
  </w:p>
  <w:p w14:paraId="3BDC1DCA" w14:textId="77777777" w:rsidR="00C82E32" w:rsidRDefault="00C82E3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74E"/>
    <w:multiLevelType w:val="hybridMultilevel"/>
    <w:tmpl w:val="9C722F0A"/>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964D9B"/>
    <w:multiLevelType w:val="hybridMultilevel"/>
    <w:tmpl w:val="CE96092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9B40056"/>
    <w:multiLevelType w:val="multilevel"/>
    <w:tmpl w:val="0750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6AA3"/>
    <w:multiLevelType w:val="hybridMultilevel"/>
    <w:tmpl w:val="8F22990E"/>
    <w:lvl w:ilvl="0" w:tplc="587281C6">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14345191"/>
    <w:multiLevelType w:val="hybridMultilevel"/>
    <w:tmpl w:val="7A1C07A6"/>
    <w:lvl w:ilvl="0" w:tplc="FFFFFFFF">
      <w:start w:val="1"/>
      <w:numFmt w:val="decimal"/>
      <w:lvlText w:val="%1."/>
      <w:lvlJc w:val="left"/>
      <w:pPr>
        <w:ind w:left="389" w:hanging="360"/>
      </w:pPr>
      <w:rPr>
        <w:rFonts w:hint="default"/>
        <w:b w:val="0"/>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5"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28894111"/>
    <w:multiLevelType w:val="hybridMultilevel"/>
    <w:tmpl w:val="D85606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BD7965"/>
    <w:multiLevelType w:val="hybridMultilevel"/>
    <w:tmpl w:val="E8BAC1D8"/>
    <w:lvl w:ilvl="0" w:tplc="064CEDB2">
      <w:start w:val="1"/>
      <w:numFmt w:val="decimal"/>
      <w:lvlText w:val="%1."/>
      <w:lvlJc w:val="left"/>
      <w:pPr>
        <w:ind w:left="36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2736F5"/>
    <w:multiLevelType w:val="hybridMultilevel"/>
    <w:tmpl w:val="F34A1CD4"/>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C91709E"/>
    <w:multiLevelType w:val="hybridMultilevel"/>
    <w:tmpl w:val="AF0AAB52"/>
    <w:lvl w:ilvl="0" w:tplc="0408000F">
      <w:start w:val="1"/>
      <w:numFmt w:val="decimal"/>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D1D5BAE"/>
    <w:multiLevelType w:val="hybridMultilevel"/>
    <w:tmpl w:val="D05624F0"/>
    <w:lvl w:ilvl="0" w:tplc="762E24D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1508ED"/>
    <w:multiLevelType w:val="hybridMultilevel"/>
    <w:tmpl w:val="F292738C"/>
    <w:lvl w:ilvl="0" w:tplc="28E4387C">
      <w:start w:val="1"/>
      <w:numFmt w:val="decimal"/>
      <w:lvlText w:val="%1."/>
      <w:lvlJc w:val="left"/>
      <w:pPr>
        <w:ind w:left="720" w:hanging="360"/>
      </w:pPr>
      <w:rPr>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DC54421"/>
    <w:multiLevelType w:val="hybridMultilevel"/>
    <w:tmpl w:val="DB7A90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7380F54"/>
    <w:multiLevelType w:val="hybridMultilevel"/>
    <w:tmpl w:val="A188775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4" w15:restartNumberingAfterBreak="0">
    <w:nsid w:val="70180EF1"/>
    <w:multiLevelType w:val="hybridMultilevel"/>
    <w:tmpl w:val="EEEEA8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755758EF"/>
    <w:multiLevelType w:val="hybridMultilevel"/>
    <w:tmpl w:val="FC82CA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6A612D8"/>
    <w:multiLevelType w:val="hybridMultilevel"/>
    <w:tmpl w:val="D97E5BD2"/>
    <w:lvl w:ilvl="0" w:tplc="E2C6686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8AF25F3"/>
    <w:multiLevelType w:val="hybridMultilevel"/>
    <w:tmpl w:val="7A1C07A6"/>
    <w:lvl w:ilvl="0" w:tplc="05D8A7F8">
      <w:start w:val="1"/>
      <w:numFmt w:val="decimal"/>
      <w:lvlText w:val="%1."/>
      <w:lvlJc w:val="left"/>
      <w:pPr>
        <w:ind w:left="389" w:hanging="360"/>
      </w:pPr>
      <w:rPr>
        <w:rFonts w:hint="default"/>
        <w:b w:val="0"/>
      </w:rPr>
    </w:lvl>
    <w:lvl w:ilvl="1" w:tplc="04080019" w:tentative="1">
      <w:start w:val="1"/>
      <w:numFmt w:val="lowerLetter"/>
      <w:lvlText w:val="%2."/>
      <w:lvlJc w:val="left"/>
      <w:pPr>
        <w:ind w:left="1109" w:hanging="360"/>
      </w:pPr>
    </w:lvl>
    <w:lvl w:ilvl="2" w:tplc="0408001B" w:tentative="1">
      <w:start w:val="1"/>
      <w:numFmt w:val="lowerRoman"/>
      <w:lvlText w:val="%3."/>
      <w:lvlJc w:val="right"/>
      <w:pPr>
        <w:ind w:left="1829" w:hanging="180"/>
      </w:pPr>
    </w:lvl>
    <w:lvl w:ilvl="3" w:tplc="0408000F" w:tentative="1">
      <w:start w:val="1"/>
      <w:numFmt w:val="decimal"/>
      <w:lvlText w:val="%4."/>
      <w:lvlJc w:val="left"/>
      <w:pPr>
        <w:ind w:left="2549" w:hanging="360"/>
      </w:pPr>
    </w:lvl>
    <w:lvl w:ilvl="4" w:tplc="04080019" w:tentative="1">
      <w:start w:val="1"/>
      <w:numFmt w:val="lowerLetter"/>
      <w:lvlText w:val="%5."/>
      <w:lvlJc w:val="left"/>
      <w:pPr>
        <w:ind w:left="3269" w:hanging="360"/>
      </w:pPr>
    </w:lvl>
    <w:lvl w:ilvl="5" w:tplc="0408001B" w:tentative="1">
      <w:start w:val="1"/>
      <w:numFmt w:val="lowerRoman"/>
      <w:lvlText w:val="%6."/>
      <w:lvlJc w:val="right"/>
      <w:pPr>
        <w:ind w:left="3989" w:hanging="180"/>
      </w:pPr>
    </w:lvl>
    <w:lvl w:ilvl="6" w:tplc="0408000F" w:tentative="1">
      <w:start w:val="1"/>
      <w:numFmt w:val="decimal"/>
      <w:lvlText w:val="%7."/>
      <w:lvlJc w:val="left"/>
      <w:pPr>
        <w:ind w:left="4709" w:hanging="360"/>
      </w:pPr>
    </w:lvl>
    <w:lvl w:ilvl="7" w:tplc="04080019" w:tentative="1">
      <w:start w:val="1"/>
      <w:numFmt w:val="lowerLetter"/>
      <w:lvlText w:val="%8."/>
      <w:lvlJc w:val="left"/>
      <w:pPr>
        <w:ind w:left="5429" w:hanging="360"/>
      </w:pPr>
    </w:lvl>
    <w:lvl w:ilvl="8" w:tplc="0408001B" w:tentative="1">
      <w:start w:val="1"/>
      <w:numFmt w:val="lowerRoman"/>
      <w:lvlText w:val="%9."/>
      <w:lvlJc w:val="right"/>
      <w:pPr>
        <w:ind w:left="6149" w:hanging="180"/>
      </w:pPr>
    </w:lvl>
  </w:abstractNum>
  <w:num w:numId="1" w16cid:durableId="1703824161">
    <w:abstractNumId w:val="2"/>
  </w:num>
  <w:num w:numId="2" w16cid:durableId="1484350810">
    <w:abstractNumId w:val="15"/>
  </w:num>
  <w:num w:numId="3" w16cid:durableId="296881052">
    <w:abstractNumId w:val="12"/>
  </w:num>
  <w:num w:numId="4" w16cid:durableId="2106343220">
    <w:abstractNumId w:val="16"/>
  </w:num>
  <w:num w:numId="5" w16cid:durableId="1980648629">
    <w:abstractNumId w:val="14"/>
  </w:num>
  <w:num w:numId="6" w16cid:durableId="888614580">
    <w:abstractNumId w:val="1"/>
  </w:num>
  <w:num w:numId="7" w16cid:durableId="1564679633">
    <w:abstractNumId w:val="13"/>
  </w:num>
  <w:num w:numId="8" w16cid:durableId="635112846">
    <w:abstractNumId w:val="8"/>
  </w:num>
  <w:num w:numId="9" w16cid:durableId="2136872210">
    <w:abstractNumId w:val="6"/>
  </w:num>
  <w:num w:numId="10" w16cid:durableId="937755068">
    <w:abstractNumId w:val="5"/>
  </w:num>
  <w:num w:numId="11" w16cid:durableId="2111462520">
    <w:abstractNumId w:val="9"/>
  </w:num>
  <w:num w:numId="12" w16cid:durableId="817847853">
    <w:abstractNumId w:val="0"/>
  </w:num>
  <w:num w:numId="13" w16cid:durableId="347490671">
    <w:abstractNumId w:val="7"/>
  </w:num>
  <w:num w:numId="14" w16cid:durableId="21406828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654146">
    <w:abstractNumId w:val="17"/>
  </w:num>
  <w:num w:numId="16" w16cid:durableId="1314260940">
    <w:abstractNumId w:val="4"/>
  </w:num>
  <w:num w:numId="17" w16cid:durableId="1077556630">
    <w:abstractNumId w:val="10"/>
  </w:num>
  <w:num w:numId="18" w16cid:durableId="1750812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28A"/>
    <w:rsid w:val="000012C1"/>
    <w:rsid w:val="00004D41"/>
    <w:rsid w:val="0002130D"/>
    <w:rsid w:val="00036B37"/>
    <w:rsid w:val="000474C0"/>
    <w:rsid w:val="00047D9E"/>
    <w:rsid w:val="00051D06"/>
    <w:rsid w:val="00052E56"/>
    <w:rsid w:val="00070262"/>
    <w:rsid w:val="00085088"/>
    <w:rsid w:val="000A28B9"/>
    <w:rsid w:val="000B1ADB"/>
    <w:rsid w:val="000C67A2"/>
    <w:rsid w:val="000D4BBE"/>
    <w:rsid w:val="000E0786"/>
    <w:rsid w:val="000E5159"/>
    <w:rsid w:val="000E5228"/>
    <w:rsid w:val="000F235C"/>
    <w:rsid w:val="00137C84"/>
    <w:rsid w:val="0015217D"/>
    <w:rsid w:val="00152346"/>
    <w:rsid w:val="00187112"/>
    <w:rsid w:val="001A1F4A"/>
    <w:rsid w:val="001B3B8F"/>
    <w:rsid w:val="001B3C51"/>
    <w:rsid w:val="001B70F5"/>
    <w:rsid w:val="001C19CD"/>
    <w:rsid w:val="001F25A1"/>
    <w:rsid w:val="001F47B9"/>
    <w:rsid w:val="0025305B"/>
    <w:rsid w:val="00253C1A"/>
    <w:rsid w:val="00271EAA"/>
    <w:rsid w:val="00276418"/>
    <w:rsid w:val="002827AA"/>
    <w:rsid w:val="00287EF0"/>
    <w:rsid w:val="002943A3"/>
    <w:rsid w:val="002952B5"/>
    <w:rsid w:val="00295754"/>
    <w:rsid w:val="002A3781"/>
    <w:rsid w:val="002B5D76"/>
    <w:rsid w:val="002C0396"/>
    <w:rsid w:val="002E001C"/>
    <w:rsid w:val="00311467"/>
    <w:rsid w:val="003145F4"/>
    <w:rsid w:val="00316222"/>
    <w:rsid w:val="003213CD"/>
    <w:rsid w:val="00321833"/>
    <w:rsid w:val="00321EE3"/>
    <w:rsid w:val="0036371A"/>
    <w:rsid w:val="003808EF"/>
    <w:rsid w:val="0038798A"/>
    <w:rsid w:val="003A4CB0"/>
    <w:rsid w:val="003B23CF"/>
    <w:rsid w:val="003C3479"/>
    <w:rsid w:val="003D0DEB"/>
    <w:rsid w:val="003D1D22"/>
    <w:rsid w:val="003E33AA"/>
    <w:rsid w:val="003F06C6"/>
    <w:rsid w:val="0043187C"/>
    <w:rsid w:val="0043344D"/>
    <w:rsid w:val="004412CC"/>
    <w:rsid w:val="00460318"/>
    <w:rsid w:val="00475165"/>
    <w:rsid w:val="004810BC"/>
    <w:rsid w:val="0048698D"/>
    <w:rsid w:val="004D7C7B"/>
    <w:rsid w:val="00504BFF"/>
    <w:rsid w:val="005162E9"/>
    <w:rsid w:val="00525700"/>
    <w:rsid w:val="00525B95"/>
    <w:rsid w:val="00527266"/>
    <w:rsid w:val="00536FAB"/>
    <w:rsid w:val="005527E2"/>
    <w:rsid w:val="005563A6"/>
    <w:rsid w:val="00560BBC"/>
    <w:rsid w:val="005769F5"/>
    <w:rsid w:val="00582516"/>
    <w:rsid w:val="00591EBB"/>
    <w:rsid w:val="005A1261"/>
    <w:rsid w:val="005B1F14"/>
    <w:rsid w:val="005B32B0"/>
    <w:rsid w:val="005B692A"/>
    <w:rsid w:val="005C3037"/>
    <w:rsid w:val="005D414A"/>
    <w:rsid w:val="005E068C"/>
    <w:rsid w:val="005E5007"/>
    <w:rsid w:val="005E7C94"/>
    <w:rsid w:val="006353E6"/>
    <w:rsid w:val="00664A65"/>
    <w:rsid w:val="0066507A"/>
    <w:rsid w:val="0067195E"/>
    <w:rsid w:val="0067590C"/>
    <w:rsid w:val="0068436F"/>
    <w:rsid w:val="00693B75"/>
    <w:rsid w:val="006A0997"/>
    <w:rsid w:val="006A7D33"/>
    <w:rsid w:val="006C3478"/>
    <w:rsid w:val="006D0F04"/>
    <w:rsid w:val="006D5C3A"/>
    <w:rsid w:val="006E5A61"/>
    <w:rsid w:val="0070086C"/>
    <w:rsid w:val="007023DA"/>
    <w:rsid w:val="007163AC"/>
    <w:rsid w:val="007273B6"/>
    <w:rsid w:val="00737190"/>
    <w:rsid w:val="007602CD"/>
    <w:rsid w:val="00785CBD"/>
    <w:rsid w:val="007B1343"/>
    <w:rsid w:val="007F6D3F"/>
    <w:rsid w:val="00806374"/>
    <w:rsid w:val="0080729B"/>
    <w:rsid w:val="0082009E"/>
    <w:rsid w:val="00822E99"/>
    <w:rsid w:val="00824801"/>
    <w:rsid w:val="00824BB1"/>
    <w:rsid w:val="00834B4C"/>
    <w:rsid w:val="00841A16"/>
    <w:rsid w:val="0087110E"/>
    <w:rsid w:val="00881BA1"/>
    <w:rsid w:val="00886C23"/>
    <w:rsid w:val="0089238F"/>
    <w:rsid w:val="00896D16"/>
    <w:rsid w:val="008A6E47"/>
    <w:rsid w:val="008B0D20"/>
    <w:rsid w:val="008B1B34"/>
    <w:rsid w:val="008B3B41"/>
    <w:rsid w:val="008B6781"/>
    <w:rsid w:val="008B7646"/>
    <w:rsid w:val="008C1E3D"/>
    <w:rsid w:val="008D6304"/>
    <w:rsid w:val="008D72AC"/>
    <w:rsid w:val="008E0241"/>
    <w:rsid w:val="008E3AB8"/>
    <w:rsid w:val="008F338E"/>
    <w:rsid w:val="008F6D17"/>
    <w:rsid w:val="009140CE"/>
    <w:rsid w:val="00944396"/>
    <w:rsid w:val="009474BF"/>
    <w:rsid w:val="00967F46"/>
    <w:rsid w:val="0099228A"/>
    <w:rsid w:val="009B788A"/>
    <w:rsid w:val="009C350E"/>
    <w:rsid w:val="009C6C45"/>
    <w:rsid w:val="009C78D5"/>
    <w:rsid w:val="009E6EBE"/>
    <w:rsid w:val="00A123BC"/>
    <w:rsid w:val="00A43D8E"/>
    <w:rsid w:val="00A50B3F"/>
    <w:rsid w:val="00A60E6A"/>
    <w:rsid w:val="00A64AFA"/>
    <w:rsid w:val="00A97578"/>
    <w:rsid w:val="00AA21CA"/>
    <w:rsid w:val="00AB44C5"/>
    <w:rsid w:val="00AC2C0C"/>
    <w:rsid w:val="00AD423B"/>
    <w:rsid w:val="00AE1908"/>
    <w:rsid w:val="00B00195"/>
    <w:rsid w:val="00B40B06"/>
    <w:rsid w:val="00B61445"/>
    <w:rsid w:val="00B72BD6"/>
    <w:rsid w:val="00B76560"/>
    <w:rsid w:val="00B9411D"/>
    <w:rsid w:val="00BA034F"/>
    <w:rsid w:val="00BB0FA9"/>
    <w:rsid w:val="00BB3991"/>
    <w:rsid w:val="00BC1935"/>
    <w:rsid w:val="00BE7E42"/>
    <w:rsid w:val="00BF2C81"/>
    <w:rsid w:val="00C33860"/>
    <w:rsid w:val="00C72C62"/>
    <w:rsid w:val="00C82E32"/>
    <w:rsid w:val="00C96235"/>
    <w:rsid w:val="00CD7019"/>
    <w:rsid w:val="00CE41AC"/>
    <w:rsid w:val="00CE7508"/>
    <w:rsid w:val="00CF3A64"/>
    <w:rsid w:val="00D02DE3"/>
    <w:rsid w:val="00D14AE3"/>
    <w:rsid w:val="00D2760B"/>
    <w:rsid w:val="00D464D6"/>
    <w:rsid w:val="00D50543"/>
    <w:rsid w:val="00D8001A"/>
    <w:rsid w:val="00D85014"/>
    <w:rsid w:val="00D91520"/>
    <w:rsid w:val="00DB214A"/>
    <w:rsid w:val="00DB52E3"/>
    <w:rsid w:val="00DC39B1"/>
    <w:rsid w:val="00DD01AE"/>
    <w:rsid w:val="00DD59FB"/>
    <w:rsid w:val="00DE1F3F"/>
    <w:rsid w:val="00E040C4"/>
    <w:rsid w:val="00E06649"/>
    <w:rsid w:val="00E26D5D"/>
    <w:rsid w:val="00E327AE"/>
    <w:rsid w:val="00E33A84"/>
    <w:rsid w:val="00E4771B"/>
    <w:rsid w:val="00E52994"/>
    <w:rsid w:val="00E66187"/>
    <w:rsid w:val="00E70A14"/>
    <w:rsid w:val="00EB4E90"/>
    <w:rsid w:val="00EC2E65"/>
    <w:rsid w:val="00EC52FB"/>
    <w:rsid w:val="00EC5371"/>
    <w:rsid w:val="00ED35FD"/>
    <w:rsid w:val="00F04055"/>
    <w:rsid w:val="00F1666D"/>
    <w:rsid w:val="00F23D4D"/>
    <w:rsid w:val="00F44940"/>
    <w:rsid w:val="00F515B0"/>
    <w:rsid w:val="00F51AE5"/>
    <w:rsid w:val="00F618A2"/>
    <w:rsid w:val="00F6479C"/>
    <w:rsid w:val="00F86D2D"/>
    <w:rsid w:val="00FB12C1"/>
    <w:rsid w:val="00FB2A85"/>
    <w:rsid w:val="00FC147F"/>
    <w:rsid w:val="00FD3D1C"/>
    <w:rsid w:val="00FE7C9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2A003"/>
  <w15:docId w15:val="{8622FC21-152B-49A8-8A16-DBD63E02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3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E65"/>
    <w:pPr>
      <w:ind w:left="720"/>
      <w:contextualSpacing/>
    </w:pPr>
    <w:rPr>
      <w:lang w:val="en-GB"/>
    </w:rPr>
  </w:style>
  <w:style w:type="paragraph" w:styleId="a4">
    <w:name w:val="header"/>
    <w:basedOn w:val="a"/>
    <w:link w:val="Char"/>
    <w:uiPriority w:val="99"/>
    <w:unhideWhenUsed/>
    <w:rsid w:val="00C82E32"/>
    <w:pPr>
      <w:tabs>
        <w:tab w:val="center" w:pos="4153"/>
        <w:tab w:val="right" w:pos="8306"/>
      </w:tabs>
      <w:spacing w:after="0" w:line="240" w:lineRule="auto"/>
    </w:pPr>
  </w:style>
  <w:style w:type="character" w:customStyle="1" w:styleId="Char">
    <w:name w:val="Κεφαλίδα Char"/>
    <w:basedOn w:val="a0"/>
    <w:link w:val="a4"/>
    <w:uiPriority w:val="99"/>
    <w:rsid w:val="00C82E32"/>
  </w:style>
  <w:style w:type="paragraph" w:styleId="a5">
    <w:name w:val="footer"/>
    <w:basedOn w:val="a"/>
    <w:link w:val="Char0"/>
    <w:uiPriority w:val="99"/>
    <w:unhideWhenUsed/>
    <w:rsid w:val="00C82E32"/>
    <w:pPr>
      <w:tabs>
        <w:tab w:val="center" w:pos="4153"/>
        <w:tab w:val="right" w:pos="8306"/>
      </w:tabs>
      <w:spacing w:after="0" w:line="240" w:lineRule="auto"/>
    </w:pPr>
  </w:style>
  <w:style w:type="character" w:customStyle="1" w:styleId="Char0">
    <w:name w:val="Υποσέλιδο Char"/>
    <w:basedOn w:val="a0"/>
    <w:link w:val="a5"/>
    <w:uiPriority w:val="99"/>
    <w:rsid w:val="00C82E32"/>
  </w:style>
  <w:style w:type="character" w:styleId="-">
    <w:name w:val="Hyperlink"/>
    <w:basedOn w:val="a0"/>
    <w:uiPriority w:val="99"/>
    <w:unhideWhenUsed/>
    <w:rsid w:val="00AE1908"/>
    <w:rPr>
      <w:color w:val="0563C1" w:themeColor="hyperlink"/>
      <w:u w:val="single"/>
    </w:rPr>
  </w:style>
  <w:style w:type="character" w:customStyle="1" w:styleId="1">
    <w:name w:val="Ανεπίλυτη αναφορά1"/>
    <w:basedOn w:val="a0"/>
    <w:uiPriority w:val="99"/>
    <w:semiHidden/>
    <w:unhideWhenUsed/>
    <w:rsid w:val="00AE1908"/>
    <w:rPr>
      <w:color w:val="808080"/>
      <w:shd w:val="clear" w:color="auto" w:fill="E6E6E6"/>
    </w:rPr>
  </w:style>
  <w:style w:type="table" w:styleId="a6">
    <w:name w:val="Table Grid"/>
    <w:basedOn w:val="a1"/>
    <w:uiPriority w:val="39"/>
    <w:rsid w:val="00DD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next w:val="a6"/>
    <w:uiPriority w:val="39"/>
    <w:rsid w:val="006C3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0E0786"/>
    <w:rPr>
      <w:color w:val="808080"/>
      <w:shd w:val="clear" w:color="auto" w:fill="E6E6E6"/>
    </w:rPr>
  </w:style>
  <w:style w:type="paragraph" w:styleId="a7">
    <w:name w:val="Balloon Text"/>
    <w:basedOn w:val="a"/>
    <w:link w:val="Char1"/>
    <w:uiPriority w:val="99"/>
    <w:semiHidden/>
    <w:unhideWhenUsed/>
    <w:rsid w:val="009B788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B788A"/>
    <w:rPr>
      <w:rFonts w:ascii="Tahoma" w:hAnsi="Tahoma" w:cs="Tahoma"/>
      <w:sz w:val="16"/>
      <w:szCs w:val="16"/>
    </w:rPr>
  </w:style>
  <w:style w:type="paragraph" w:styleId="a8">
    <w:name w:val="footnote text"/>
    <w:basedOn w:val="a"/>
    <w:link w:val="Char2"/>
    <w:uiPriority w:val="99"/>
    <w:semiHidden/>
    <w:unhideWhenUsed/>
    <w:rsid w:val="0031622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har2">
    <w:name w:val="Κείμενο υποσημείωσης Char"/>
    <w:basedOn w:val="a0"/>
    <w:link w:val="a8"/>
    <w:uiPriority w:val="99"/>
    <w:semiHidden/>
    <w:rsid w:val="00316222"/>
    <w:rPr>
      <w:rFonts w:ascii="Times New Roman" w:eastAsia="Times New Roman" w:hAnsi="Times New Roman" w:cs="Times New Roman"/>
      <w:sz w:val="20"/>
      <w:szCs w:val="20"/>
    </w:rPr>
  </w:style>
  <w:style w:type="character" w:styleId="a9">
    <w:name w:val="footnote reference"/>
    <w:basedOn w:val="a0"/>
    <w:uiPriority w:val="99"/>
    <w:semiHidden/>
    <w:unhideWhenUsed/>
    <w:rsid w:val="003162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9451">
      <w:bodyDiv w:val="1"/>
      <w:marLeft w:val="0"/>
      <w:marRight w:val="0"/>
      <w:marTop w:val="0"/>
      <w:marBottom w:val="0"/>
      <w:divBdr>
        <w:top w:val="none" w:sz="0" w:space="0" w:color="auto"/>
        <w:left w:val="none" w:sz="0" w:space="0" w:color="auto"/>
        <w:bottom w:val="none" w:sz="0" w:space="0" w:color="auto"/>
        <w:right w:val="none" w:sz="0" w:space="0" w:color="auto"/>
      </w:divBdr>
    </w:div>
    <w:div w:id="136268909">
      <w:bodyDiv w:val="1"/>
      <w:marLeft w:val="0"/>
      <w:marRight w:val="0"/>
      <w:marTop w:val="0"/>
      <w:marBottom w:val="0"/>
      <w:divBdr>
        <w:top w:val="none" w:sz="0" w:space="0" w:color="auto"/>
        <w:left w:val="none" w:sz="0" w:space="0" w:color="auto"/>
        <w:bottom w:val="none" w:sz="0" w:space="0" w:color="auto"/>
        <w:right w:val="none" w:sz="0" w:space="0" w:color="auto"/>
      </w:divBdr>
    </w:div>
    <w:div w:id="258560711">
      <w:bodyDiv w:val="1"/>
      <w:marLeft w:val="0"/>
      <w:marRight w:val="0"/>
      <w:marTop w:val="0"/>
      <w:marBottom w:val="0"/>
      <w:divBdr>
        <w:top w:val="none" w:sz="0" w:space="0" w:color="auto"/>
        <w:left w:val="none" w:sz="0" w:space="0" w:color="auto"/>
        <w:bottom w:val="none" w:sz="0" w:space="0" w:color="auto"/>
        <w:right w:val="none" w:sz="0" w:space="0" w:color="auto"/>
      </w:divBdr>
    </w:div>
    <w:div w:id="278420079">
      <w:bodyDiv w:val="1"/>
      <w:marLeft w:val="0"/>
      <w:marRight w:val="0"/>
      <w:marTop w:val="0"/>
      <w:marBottom w:val="0"/>
      <w:divBdr>
        <w:top w:val="none" w:sz="0" w:space="0" w:color="auto"/>
        <w:left w:val="none" w:sz="0" w:space="0" w:color="auto"/>
        <w:bottom w:val="none" w:sz="0" w:space="0" w:color="auto"/>
        <w:right w:val="none" w:sz="0" w:space="0" w:color="auto"/>
      </w:divBdr>
    </w:div>
    <w:div w:id="480001330">
      <w:bodyDiv w:val="1"/>
      <w:marLeft w:val="0"/>
      <w:marRight w:val="0"/>
      <w:marTop w:val="0"/>
      <w:marBottom w:val="0"/>
      <w:divBdr>
        <w:top w:val="none" w:sz="0" w:space="0" w:color="auto"/>
        <w:left w:val="none" w:sz="0" w:space="0" w:color="auto"/>
        <w:bottom w:val="none" w:sz="0" w:space="0" w:color="auto"/>
        <w:right w:val="none" w:sz="0" w:space="0" w:color="auto"/>
      </w:divBdr>
    </w:div>
    <w:div w:id="626081200">
      <w:bodyDiv w:val="1"/>
      <w:marLeft w:val="0"/>
      <w:marRight w:val="0"/>
      <w:marTop w:val="0"/>
      <w:marBottom w:val="0"/>
      <w:divBdr>
        <w:top w:val="none" w:sz="0" w:space="0" w:color="auto"/>
        <w:left w:val="none" w:sz="0" w:space="0" w:color="auto"/>
        <w:bottom w:val="none" w:sz="0" w:space="0" w:color="auto"/>
        <w:right w:val="none" w:sz="0" w:space="0" w:color="auto"/>
      </w:divBdr>
    </w:div>
    <w:div w:id="831719188">
      <w:bodyDiv w:val="1"/>
      <w:marLeft w:val="0"/>
      <w:marRight w:val="0"/>
      <w:marTop w:val="0"/>
      <w:marBottom w:val="0"/>
      <w:divBdr>
        <w:top w:val="none" w:sz="0" w:space="0" w:color="auto"/>
        <w:left w:val="none" w:sz="0" w:space="0" w:color="auto"/>
        <w:bottom w:val="none" w:sz="0" w:space="0" w:color="auto"/>
        <w:right w:val="none" w:sz="0" w:space="0" w:color="auto"/>
      </w:divBdr>
    </w:div>
    <w:div w:id="889880318">
      <w:bodyDiv w:val="1"/>
      <w:marLeft w:val="0"/>
      <w:marRight w:val="0"/>
      <w:marTop w:val="0"/>
      <w:marBottom w:val="0"/>
      <w:divBdr>
        <w:top w:val="none" w:sz="0" w:space="0" w:color="auto"/>
        <w:left w:val="none" w:sz="0" w:space="0" w:color="auto"/>
        <w:bottom w:val="none" w:sz="0" w:space="0" w:color="auto"/>
        <w:right w:val="none" w:sz="0" w:space="0" w:color="auto"/>
      </w:divBdr>
    </w:div>
    <w:div w:id="905141301">
      <w:bodyDiv w:val="1"/>
      <w:marLeft w:val="0"/>
      <w:marRight w:val="0"/>
      <w:marTop w:val="0"/>
      <w:marBottom w:val="0"/>
      <w:divBdr>
        <w:top w:val="none" w:sz="0" w:space="0" w:color="auto"/>
        <w:left w:val="none" w:sz="0" w:space="0" w:color="auto"/>
        <w:bottom w:val="none" w:sz="0" w:space="0" w:color="auto"/>
        <w:right w:val="none" w:sz="0" w:space="0" w:color="auto"/>
      </w:divBdr>
    </w:div>
    <w:div w:id="1230769469">
      <w:bodyDiv w:val="1"/>
      <w:marLeft w:val="0"/>
      <w:marRight w:val="0"/>
      <w:marTop w:val="0"/>
      <w:marBottom w:val="0"/>
      <w:divBdr>
        <w:top w:val="none" w:sz="0" w:space="0" w:color="auto"/>
        <w:left w:val="none" w:sz="0" w:space="0" w:color="auto"/>
        <w:bottom w:val="none" w:sz="0" w:space="0" w:color="auto"/>
        <w:right w:val="none" w:sz="0" w:space="0" w:color="auto"/>
      </w:divBdr>
    </w:div>
    <w:div w:id="1297878113">
      <w:bodyDiv w:val="1"/>
      <w:marLeft w:val="0"/>
      <w:marRight w:val="0"/>
      <w:marTop w:val="0"/>
      <w:marBottom w:val="0"/>
      <w:divBdr>
        <w:top w:val="none" w:sz="0" w:space="0" w:color="auto"/>
        <w:left w:val="none" w:sz="0" w:space="0" w:color="auto"/>
        <w:bottom w:val="none" w:sz="0" w:space="0" w:color="auto"/>
        <w:right w:val="none" w:sz="0" w:space="0" w:color="auto"/>
      </w:divBdr>
    </w:div>
    <w:div w:id="1334260732">
      <w:bodyDiv w:val="1"/>
      <w:marLeft w:val="0"/>
      <w:marRight w:val="0"/>
      <w:marTop w:val="0"/>
      <w:marBottom w:val="0"/>
      <w:divBdr>
        <w:top w:val="none" w:sz="0" w:space="0" w:color="auto"/>
        <w:left w:val="none" w:sz="0" w:space="0" w:color="auto"/>
        <w:bottom w:val="none" w:sz="0" w:space="0" w:color="auto"/>
        <w:right w:val="none" w:sz="0" w:space="0" w:color="auto"/>
      </w:divBdr>
    </w:div>
    <w:div w:id="1492721886">
      <w:bodyDiv w:val="1"/>
      <w:marLeft w:val="0"/>
      <w:marRight w:val="0"/>
      <w:marTop w:val="0"/>
      <w:marBottom w:val="0"/>
      <w:divBdr>
        <w:top w:val="none" w:sz="0" w:space="0" w:color="auto"/>
        <w:left w:val="none" w:sz="0" w:space="0" w:color="auto"/>
        <w:bottom w:val="none" w:sz="0" w:space="0" w:color="auto"/>
        <w:right w:val="none" w:sz="0" w:space="0" w:color="auto"/>
      </w:divBdr>
    </w:div>
    <w:div w:id="1610315786">
      <w:bodyDiv w:val="1"/>
      <w:marLeft w:val="0"/>
      <w:marRight w:val="0"/>
      <w:marTop w:val="0"/>
      <w:marBottom w:val="0"/>
      <w:divBdr>
        <w:top w:val="none" w:sz="0" w:space="0" w:color="auto"/>
        <w:left w:val="none" w:sz="0" w:space="0" w:color="auto"/>
        <w:bottom w:val="none" w:sz="0" w:space="0" w:color="auto"/>
        <w:right w:val="none" w:sz="0" w:space="0" w:color="auto"/>
      </w:divBdr>
      <w:divsChild>
        <w:div w:id="1187870444">
          <w:marLeft w:val="0"/>
          <w:marRight w:val="0"/>
          <w:marTop w:val="0"/>
          <w:marBottom w:val="0"/>
          <w:divBdr>
            <w:top w:val="none" w:sz="0" w:space="0" w:color="auto"/>
            <w:left w:val="none" w:sz="0" w:space="0" w:color="auto"/>
            <w:bottom w:val="none" w:sz="0" w:space="0" w:color="auto"/>
            <w:right w:val="none" w:sz="0" w:space="0" w:color="auto"/>
          </w:divBdr>
        </w:div>
      </w:divsChild>
    </w:div>
    <w:div w:id="1742678893">
      <w:bodyDiv w:val="1"/>
      <w:marLeft w:val="0"/>
      <w:marRight w:val="0"/>
      <w:marTop w:val="0"/>
      <w:marBottom w:val="0"/>
      <w:divBdr>
        <w:top w:val="none" w:sz="0" w:space="0" w:color="auto"/>
        <w:left w:val="none" w:sz="0" w:space="0" w:color="auto"/>
        <w:bottom w:val="none" w:sz="0" w:space="0" w:color="auto"/>
        <w:right w:val="none" w:sz="0" w:space="0" w:color="auto"/>
      </w:divBdr>
    </w:div>
    <w:div w:id="199984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60361-3F46-47C7-A4F2-150DE1F59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1336</Words>
  <Characters>7217</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KIKH</dc:creator>
  <cp:lastModifiedBy>Vicky Bakola</cp:lastModifiedBy>
  <cp:revision>57</cp:revision>
  <dcterms:created xsi:type="dcterms:W3CDTF">2021-01-12T15:14:00Z</dcterms:created>
  <dcterms:modified xsi:type="dcterms:W3CDTF">2023-01-27T13:21:00Z</dcterms:modified>
</cp:coreProperties>
</file>