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01B2" w14:textId="77777777" w:rsidR="005222CD" w:rsidRDefault="005222CD" w:rsidP="005222CD">
      <w:pPr>
        <w:pStyle w:val="10"/>
        <w:ind w:left="0" w:right="84"/>
        <w:jc w:val="center"/>
        <w:rPr>
          <w:rFonts w:asciiTheme="minorHAnsi" w:hAnsiTheme="minorHAnsi" w:cstheme="minorHAnsi"/>
          <w:lang w:val="el-GR"/>
        </w:rPr>
      </w:pPr>
      <w:bookmarkStart w:id="0" w:name="_Hlk29257312"/>
    </w:p>
    <w:p w14:paraId="41508B7C" w14:textId="0619975B" w:rsidR="005222CD" w:rsidRDefault="00270A21" w:rsidP="005222CD">
      <w:pPr>
        <w:pStyle w:val="10"/>
        <w:ind w:left="0" w:right="84"/>
        <w:jc w:val="center"/>
        <w:rPr>
          <w:rFonts w:asciiTheme="minorHAnsi" w:hAnsiTheme="minorHAnsi" w:cstheme="minorHAnsi"/>
          <w:lang w:val="el-GR"/>
        </w:rPr>
      </w:pPr>
      <w:r w:rsidRPr="0046128E">
        <w:rPr>
          <w:rFonts w:asciiTheme="minorHAnsi" w:hAnsiTheme="minorHAnsi" w:cstheme="minorHAnsi"/>
          <w:lang w:val="el-GR"/>
        </w:rPr>
        <w:t xml:space="preserve">ΠΑΡΑΡΤΗΜΑ  ΙΙ  </w:t>
      </w:r>
    </w:p>
    <w:p w14:paraId="33D24D2B" w14:textId="46ABA11C" w:rsidR="00270A21" w:rsidRPr="0046128E" w:rsidRDefault="00270A21" w:rsidP="005222CD">
      <w:pPr>
        <w:pStyle w:val="10"/>
        <w:ind w:left="0" w:right="84"/>
        <w:jc w:val="center"/>
        <w:rPr>
          <w:rFonts w:asciiTheme="minorHAnsi" w:hAnsiTheme="minorHAnsi" w:cstheme="minorHAnsi"/>
          <w:lang w:val="el-GR"/>
        </w:rPr>
      </w:pPr>
      <w:r w:rsidRPr="0046128E">
        <w:rPr>
          <w:rFonts w:asciiTheme="minorHAnsi" w:hAnsiTheme="minorHAnsi" w:cstheme="minorHAnsi"/>
          <w:lang w:val="el-GR"/>
        </w:rPr>
        <w:t>ΤΕΧΝΙΚΕΣ ΠΡΟΔΙΑΓΡΑΦΕΣ ΣΥΜΠΛΗΡΩΜΑΤΙΚΗΣ ΣΙΤΙΣΗΣ /  Ειδική Συγγραφή Υποχρεώσεων</w:t>
      </w:r>
    </w:p>
    <w:p w14:paraId="25E72FEF" w14:textId="77777777" w:rsidR="00270A21" w:rsidRPr="0046128E" w:rsidRDefault="00270A21" w:rsidP="00E52F95">
      <w:pPr>
        <w:widowControl/>
        <w:suppressAutoHyphens/>
        <w:autoSpaceDE/>
        <w:autoSpaceDN/>
        <w:ind w:right="84"/>
        <w:jc w:val="both"/>
        <w:rPr>
          <w:rFonts w:asciiTheme="minorHAnsi" w:eastAsia="Times New Roman" w:hAnsiTheme="minorHAnsi" w:cstheme="minorHAnsi"/>
          <w:b/>
          <w:lang w:val="el-GR" w:eastAsia="el-GR" w:bidi="ar-SA"/>
        </w:rPr>
      </w:pPr>
    </w:p>
    <w:bookmarkEnd w:id="0"/>
    <w:p w14:paraId="312697FA" w14:textId="1ED02254" w:rsidR="00270A21" w:rsidRDefault="00270A21" w:rsidP="005222CD">
      <w:pPr>
        <w:widowControl/>
        <w:suppressAutoHyphens/>
        <w:autoSpaceDE/>
        <w:autoSpaceDN/>
        <w:ind w:right="84"/>
        <w:jc w:val="center"/>
        <w:rPr>
          <w:rFonts w:asciiTheme="minorHAnsi" w:eastAsia="Times New Roman" w:hAnsiTheme="minorHAnsi" w:cstheme="minorHAnsi"/>
          <w:b/>
          <w:lang w:val="el-GR" w:eastAsia="el-GR" w:bidi="ar-SA"/>
        </w:rPr>
      </w:pPr>
      <w:r w:rsidRPr="0046128E">
        <w:rPr>
          <w:rFonts w:asciiTheme="minorHAnsi" w:eastAsia="Times New Roman" w:hAnsiTheme="minorHAnsi" w:cstheme="minorHAnsi"/>
          <w:b/>
          <w:lang w:val="el-GR" w:eastAsia="el-GR" w:bidi="ar-SA"/>
        </w:rPr>
        <w:t>Α.  Τεχνικά Χαρακτηριστικά</w:t>
      </w:r>
    </w:p>
    <w:p w14:paraId="31C1A0B2" w14:textId="77777777" w:rsidR="005222CD" w:rsidRPr="0046128E" w:rsidRDefault="005222CD" w:rsidP="005222CD">
      <w:pPr>
        <w:widowControl/>
        <w:suppressAutoHyphens/>
        <w:autoSpaceDE/>
        <w:autoSpaceDN/>
        <w:ind w:right="84"/>
        <w:jc w:val="center"/>
        <w:rPr>
          <w:rFonts w:asciiTheme="minorHAnsi" w:eastAsia="Times New Roman" w:hAnsiTheme="minorHAnsi" w:cstheme="minorHAnsi"/>
          <w:b/>
          <w:lang w:val="el-GR" w:eastAsia="el-GR" w:bidi="ar-SA"/>
        </w:rPr>
      </w:pPr>
    </w:p>
    <w:p w14:paraId="30A1157B" w14:textId="77777777" w:rsidR="00270A21" w:rsidRPr="0046128E" w:rsidRDefault="00270A21" w:rsidP="00E52F95">
      <w:pPr>
        <w:widowControl/>
        <w:numPr>
          <w:ilvl w:val="0"/>
          <w:numId w:val="1"/>
        </w:numPr>
        <w:suppressAutoHyphens/>
        <w:autoSpaceDE/>
        <w:autoSpaceDN/>
        <w:spacing w:after="160" w:line="276" w:lineRule="auto"/>
        <w:ind w:left="0" w:right="84" w:firstLine="0"/>
        <w:contextualSpacing/>
        <w:jc w:val="both"/>
        <w:rPr>
          <w:rFonts w:ascii="Calibri" w:eastAsia="Calibri" w:hAnsi="Calibri" w:cs="Calibri"/>
          <w:b/>
          <w:lang w:val="el-GR"/>
        </w:rPr>
      </w:pPr>
      <w:r w:rsidRPr="0046128E">
        <w:rPr>
          <w:rFonts w:asciiTheme="minorHAnsi" w:eastAsia="Times New Roman" w:hAnsiTheme="minorHAnsi" w:cstheme="minorHAnsi"/>
          <w:lang w:val="el-GR" w:eastAsia="el-GR" w:bidi="ar-SA"/>
        </w:rPr>
        <w:t xml:space="preserve">Τα ζητούμενα είδη της προμήθειας θα πρέπει να είναι Α΄ ποιότητας, να συνοδεύονται από εγγύηση άριστης ποιότητας, νόμιμα και ευρέως κυκλοφορούντα στην αγορά σύµφωνα µε τις σχετικές Αγορανοµικές και Υγειονοµικές διατάξεις. </w:t>
      </w:r>
    </w:p>
    <w:p w14:paraId="2498B582" w14:textId="03109006" w:rsidR="008F1DCC" w:rsidRPr="008F1DCC" w:rsidRDefault="00270A21" w:rsidP="008F1DCC">
      <w:pPr>
        <w:widowControl/>
        <w:numPr>
          <w:ilvl w:val="0"/>
          <w:numId w:val="1"/>
        </w:numPr>
        <w:suppressAutoHyphens/>
        <w:autoSpaceDE/>
        <w:autoSpaceDN/>
        <w:spacing w:after="160" w:line="276" w:lineRule="auto"/>
        <w:ind w:left="0" w:right="84" w:firstLine="0"/>
        <w:contextualSpacing/>
        <w:jc w:val="both"/>
        <w:rPr>
          <w:rFonts w:asciiTheme="minorHAnsi" w:eastAsia="Times New Roman" w:hAnsiTheme="minorHAnsi" w:cstheme="minorHAnsi"/>
          <w:lang w:val="el-GR" w:eastAsia="el-GR" w:bidi="ar-SA"/>
        </w:rPr>
      </w:pPr>
      <w:r w:rsidRPr="008F1DCC">
        <w:rPr>
          <w:rFonts w:asciiTheme="minorHAnsi" w:eastAsia="Times New Roman" w:hAnsiTheme="minorHAnsi" w:cstheme="minorHAnsi"/>
          <w:lang w:val="el-GR" w:eastAsia="el-GR" w:bidi="ar-SA"/>
        </w:rPr>
        <w:t xml:space="preserve"> </w:t>
      </w:r>
      <w:r w:rsidR="008F1DCC" w:rsidRPr="008F1DCC">
        <w:rPr>
          <w:rFonts w:asciiTheme="minorHAnsi" w:eastAsia="Times New Roman" w:hAnsiTheme="minorHAnsi" w:cstheme="minorHAnsi"/>
          <w:lang w:val="el-GR" w:eastAsia="el-GR" w:bidi="ar-SA"/>
        </w:rPr>
        <w:t xml:space="preserve">Η αναφορά της εμπορικής ονομασίας των ειδών, σε καμία περίπτωση δεν αποτελεί κριτήριο αποκλεισμού άλλης προσφορά με είδη άλλης εμπορικής ονομασίας. Η αναφορά γίνεται προς διευκόλυνση των ενδιαφερομένων για την ορθή κατανόηση των απαιτήσεων. </w:t>
      </w:r>
    </w:p>
    <w:p w14:paraId="1177FAB8" w14:textId="2271A445" w:rsidR="008F1DCC" w:rsidRPr="008F1DCC" w:rsidRDefault="008F1DCC" w:rsidP="008F1DCC">
      <w:pPr>
        <w:widowControl/>
        <w:numPr>
          <w:ilvl w:val="0"/>
          <w:numId w:val="1"/>
        </w:numPr>
        <w:suppressAutoHyphens/>
        <w:autoSpaceDE/>
        <w:autoSpaceDN/>
        <w:spacing w:after="160" w:line="276" w:lineRule="auto"/>
        <w:ind w:left="0" w:right="84" w:firstLine="0"/>
        <w:contextualSpacing/>
        <w:jc w:val="both"/>
        <w:rPr>
          <w:rFonts w:asciiTheme="minorHAnsi" w:eastAsia="Times New Roman" w:hAnsiTheme="minorHAnsi" w:cstheme="minorHAnsi"/>
          <w:lang w:val="el-GR" w:eastAsia="el-GR" w:bidi="ar-SA"/>
        </w:rPr>
      </w:pPr>
      <w:r w:rsidRPr="008F1DCC">
        <w:rPr>
          <w:rFonts w:asciiTheme="minorHAnsi" w:eastAsia="Times New Roman" w:hAnsiTheme="minorHAnsi" w:cstheme="minorHAnsi"/>
          <w:lang w:val="el-GR" w:eastAsia="el-GR" w:bidi="ar-SA"/>
        </w:rPr>
        <w:t>Τα αναφερόμενα  στην προμήθεια φρούτα και τα λαχανικά μπορούν να αντικαθίστανται με άλλα , εποχιακά , κατόπιν αιτήματος της Δομής.</w:t>
      </w:r>
    </w:p>
    <w:p w14:paraId="42DA2B0D" w14:textId="054CD6B6" w:rsidR="008F1DCC" w:rsidRPr="008F1DCC" w:rsidRDefault="008F1DCC" w:rsidP="008F1DCC">
      <w:pPr>
        <w:widowControl/>
        <w:numPr>
          <w:ilvl w:val="0"/>
          <w:numId w:val="1"/>
        </w:numPr>
        <w:suppressAutoHyphens/>
        <w:autoSpaceDE/>
        <w:autoSpaceDN/>
        <w:spacing w:after="160" w:line="276" w:lineRule="auto"/>
        <w:ind w:left="0" w:right="84" w:firstLine="0"/>
        <w:contextualSpacing/>
        <w:jc w:val="both"/>
        <w:rPr>
          <w:rFonts w:asciiTheme="minorHAnsi" w:eastAsia="Times New Roman" w:hAnsiTheme="minorHAnsi" w:cstheme="minorHAnsi"/>
          <w:lang w:val="el-GR" w:eastAsia="el-GR" w:bidi="ar-SA"/>
        </w:rPr>
      </w:pPr>
      <w:r w:rsidRPr="008F1DCC">
        <w:rPr>
          <w:rFonts w:asciiTheme="minorHAnsi" w:eastAsia="Times New Roman" w:hAnsiTheme="minorHAnsi" w:cstheme="minorHAnsi"/>
          <w:lang w:val="el-GR" w:eastAsia="el-GR" w:bidi="ar-SA"/>
        </w:rPr>
        <w:t xml:space="preserve">Επιτρέπεται η προσφορά προϊόντων σε συσκευασίες, που είναι έως 50% μεγαλύτερες από τις αναφερόμενες στην παρούσα ως «ενδεικτικές συσκευασίες» στην περίπτωση που η μονάδα μέτρησης αφορά </w:t>
      </w:r>
      <w:proofErr w:type="spellStart"/>
      <w:r w:rsidRPr="008F1DCC">
        <w:rPr>
          <w:rFonts w:asciiTheme="minorHAnsi" w:eastAsia="Times New Roman" w:hAnsiTheme="minorHAnsi" w:cstheme="minorHAnsi"/>
          <w:lang w:val="el-GR" w:eastAsia="el-GR" w:bidi="ar-SA"/>
        </w:rPr>
        <w:t>kg</w:t>
      </w:r>
      <w:proofErr w:type="spellEnd"/>
      <w:r w:rsidRPr="008F1DCC">
        <w:rPr>
          <w:rFonts w:asciiTheme="minorHAnsi" w:eastAsia="Times New Roman" w:hAnsiTheme="minorHAnsi" w:cstheme="minorHAnsi"/>
          <w:lang w:val="el-GR" w:eastAsia="el-GR" w:bidi="ar-SA"/>
        </w:rPr>
        <w:t xml:space="preserve"> ή λίτρα και  έως 15% μικρότερες στην περίπτωση που η μονάδα μέτρησης αφορά τεμάχια (σε αυτή την περίπτωση δεν υφίσταται περιορισμός ως προς τις μεγαλύτερες συσκευασίες) .</w:t>
      </w:r>
    </w:p>
    <w:p w14:paraId="4B7D61E2" w14:textId="7184595F" w:rsidR="00CF74CC" w:rsidRPr="008F1DCC" w:rsidRDefault="008F1DCC" w:rsidP="008F1DCC">
      <w:pPr>
        <w:widowControl/>
        <w:numPr>
          <w:ilvl w:val="0"/>
          <w:numId w:val="1"/>
        </w:numPr>
        <w:suppressAutoHyphens/>
        <w:autoSpaceDE/>
        <w:autoSpaceDN/>
        <w:spacing w:after="160" w:line="276" w:lineRule="auto"/>
        <w:ind w:left="0" w:right="84" w:firstLine="0"/>
        <w:contextualSpacing/>
        <w:jc w:val="both"/>
        <w:rPr>
          <w:rFonts w:asciiTheme="minorHAnsi" w:eastAsia="Times New Roman" w:hAnsiTheme="minorHAnsi" w:cstheme="minorHAnsi"/>
          <w:lang w:val="el-GR" w:eastAsia="el-GR" w:bidi="ar-SA"/>
        </w:rPr>
      </w:pPr>
      <w:r w:rsidRPr="008F1DCC">
        <w:rPr>
          <w:rFonts w:asciiTheme="minorHAnsi" w:eastAsia="Times New Roman" w:hAnsiTheme="minorHAnsi" w:cstheme="minorHAnsi"/>
          <w:lang w:val="el-GR" w:eastAsia="el-GR" w:bidi="ar-SA"/>
        </w:rPr>
        <w:t>Σε περίπτωση που οι οικονομικοί φορείς υποβάλλουν προσφορές με διαφορετικές συσκευασίες από τις ενδεικτικές, πρέπει να προσέξουν να προσφέρουν για το σύνολο των ζητούμενων ποσοτήτων και όχι μικρότερο αυτών.</w:t>
      </w:r>
    </w:p>
    <w:p w14:paraId="2420ED73" w14:textId="77777777" w:rsidR="00270A21" w:rsidRPr="0046128E" w:rsidRDefault="00270A21" w:rsidP="00E52F95">
      <w:pPr>
        <w:widowControl/>
        <w:numPr>
          <w:ilvl w:val="0"/>
          <w:numId w:val="1"/>
        </w:numPr>
        <w:suppressAutoHyphens/>
        <w:autoSpaceDE/>
        <w:autoSpaceDN/>
        <w:spacing w:after="160" w:line="259" w:lineRule="auto"/>
        <w:ind w:left="0" w:right="84" w:firstLine="0"/>
        <w:contextualSpacing/>
        <w:jc w:val="both"/>
        <w:rPr>
          <w:rFonts w:asciiTheme="minorHAnsi" w:eastAsia="Times New Roman" w:hAnsiTheme="minorHAnsi" w:cstheme="minorHAnsi"/>
          <w:lang w:val="el-GR" w:eastAsia="el-GR" w:bidi="ar-SA"/>
        </w:rPr>
      </w:pPr>
      <w:r w:rsidRPr="0046128E">
        <w:rPr>
          <w:rFonts w:asciiTheme="minorHAnsi" w:eastAsia="Times New Roman" w:hAnsiTheme="minorHAnsi" w:cstheme="minorHAnsi"/>
          <w:lang w:val="el-GR" w:eastAsia="el-GR" w:bidi="ar-SA"/>
        </w:rPr>
        <w:t xml:space="preserve">Η παρουσίαση των υποχρεωτικών ενδείξεων στην επισήµανση των προϊόντων, πρέπει να είναι σύµφωνη µε την Ενωσιακή και Εθνική νοµοθεσία. </w:t>
      </w:r>
    </w:p>
    <w:p w14:paraId="1E422028" w14:textId="77777777" w:rsidR="00270A21" w:rsidRPr="0046128E" w:rsidRDefault="00270A21" w:rsidP="00E52F95">
      <w:pPr>
        <w:widowControl/>
        <w:numPr>
          <w:ilvl w:val="0"/>
          <w:numId w:val="1"/>
        </w:numPr>
        <w:suppressAutoHyphens/>
        <w:autoSpaceDE/>
        <w:autoSpaceDN/>
        <w:spacing w:after="160" w:line="259" w:lineRule="auto"/>
        <w:ind w:left="0" w:right="84" w:firstLine="0"/>
        <w:contextualSpacing/>
        <w:jc w:val="both"/>
        <w:rPr>
          <w:rFonts w:asciiTheme="minorHAnsi" w:eastAsia="Times New Roman" w:hAnsiTheme="minorHAnsi" w:cstheme="minorHAnsi"/>
          <w:lang w:val="el-GR" w:eastAsia="el-GR" w:bidi="ar-SA"/>
        </w:rPr>
      </w:pPr>
      <w:r w:rsidRPr="0046128E">
        <w:rPr>
          <w:rFonts w:asciiTheme="minorHAnsi" w:eastAsia="Times New Roman" w:hAnsiTheme="minorHAnsi" w:cstheme="minorHAnsi"/>
          <w:lang w:val="el-GR" w:eastAsia="el-GR" w:bidi="ar-SA"/>
        </w:rPr>
        <w:t>Οι συσκευασίες δεν θα πρέπει να είναι ανοιγµένες ή φθαρµένες ή σχισµένες ή µε τρύπες και  να µην υπάρχουν διαρροές.</w:t>
      </w:r>
    </w:p>
    <w:p w14:paraId="69D86E07" w14:textId="77777777" w:rsidR="00270A21" w:rsidRPr="0046128E" w:rsidRDefault="00270A21" w:rsidP="00E52F95">
      <w:pPr>
        <w:widowControl/>
        <w:numPr>
          <w:ilvl w:val="0"/>
          <w:numId w:val="1"/>
        </w:numPr>
        <w:suppressAutoHyphens/>
        <w:autoSpaceDE/>
        <w:autoSpaceDN/>
        <w:spacing w:after="160" w:line="259" w:lineRule="auto"/>
        <w:ind w:left="0" w:right="84" w:firstLine="0"/>
        <w:contextualSpacing/>
        <w:jc w:val="both"/>
        <w:rPr>
          <w:rFonts w:asciiTheme="minorHAnsi" w:eastAsia="Calibri" w:hAnsiTheme="minorHAnsi" w:cstheme="minorHAnsi"/>
          <w:lang w:val="el-GR" w:eastAsia="el-GR" w:bidi="ar-SA"/>
        </w:rPr>
      </w:pPr>
      <w:r w:rsidRPr="0046128E">
        <w:rPr>
          <w:rFonts w:asciiTheme="minorHAnsi" w:eastAsia="Calibri" w:hAnsiTheme="minorHAnsi" w:cstheme="minorHAnsi"/>
          <w:lang w:val="el-GR" w:eastAsia="el-GR" w:bidi="ar-SA"/>
        </w:rPr>
        <w:t xml:space="preserve">Ο προµηθευτής εγγυάται ότι τα τρόφιµα θα είναι άριστης ποιότητας χωρίς αλλοιώσεις, νοθείες, προσβολές από μικροοργανισμούς, έντομα ή ακάρεα, γαιώδεις προσμίξεις, τοξικές ουσίες, ανεπιθύμητες οσμές, χρωματισμούς και άλλα ανεπιθύμητα οργανοληπτικά χαρακτηριστικά, σύµφωνα µε τις διατάξεις της εθνικής και ευρωπαϊκής νομοθεσίας και τις σχετικές προδιαγραφές των επισήμων κρατικών φορέων τροφίμων. </w:t>
      </w:r>
    </w:p>
    <w:p w14:paraId="2F01F808" w14:textId="77777777" w:rsidR="00270A21" w:rsidRPr="0046128E" w:rsidRDefault="00270A21" w:rsidP="00E52F95">
      <w:pPr>
        <w:widowControl/>
        <w:numPr>
          <w:ilvl w:val="0"/>
          <w:numId w:val="1"/>
        </w:numPr>
        <w:suppressAutoHyphens/>
        <w:autoSpaceDE/>
        <w:autoSpaceDN/>
        <w:spacing w:after="160" w:line="259" w:lineRule="auto"/>
        <w:ind w:left="0" w:right="84" w:firstLine="0"/>
        <w:contextualSpacing/>
        <w:jc w:val="both"/>
        <w:rPr>
          <w:rFonts w:asciiTheme="minorHAnsi" w:eastAsia="Calibri" w:hAnsiTheme="minorHAnsi" w:cstheme="minorHAnsi"/>
          <w:lang w:val="el-GR" w:eastAsia="ar-SA" w:bidi="ar-SA"/>
        </w:rPr>
      </w:pPr>
      <w:r w:rsidRPr="0046128E">
        <w:rPr>
          <w:rFonts w:asciiTheme="minorHAnsi" w:eastAsia="Calibri" w:hAnsiTheme="minorHAnsi" w:cstheme="minorHAnsi"/>
          <w:lang w:val="el-GR" w:eastAsia="ar-SA" w:bidi="ar-SA"/>
        </w:rPr>
        <w:t>Ο προμηθευτής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σε όλα τα στάδια της αποθήκευσης και διακίνησης.</w:t>
      </w:r>
    </w:p>
    <w:p w14:paraId="79951D8D" w14:textId="77777777" w:rsidR="00270A21" w:rsidRPr="0046128E" w:rsidRDefault="00270A21" w:rsidP="00E52F95">
      <w:pPr>
        <w:widowControl/>
        <w:numPr>
          <w:ilvl w:val="0"/>
          <w:numId w:val="1"/>
        </w:numPr>
        <w:suppressAutoHyphens/>
        <w:autoSpaceDE/>
        <w:autoSpaceDN/>
        <w:spacing w:after="160" w:line="259" w:lineRule="auto"/>
        <w:ind w:left="0" w:right="84" w:firstLine="0"/>
        <w:contextualSpacing/>
        <w:jc w:val="both"/>
        <w:rPr>
          <w:rFonts w:asciiTheme="minorHAnsi" w:eastAsia="Calibri" w:hAnsiTheme="minorHAnsi" w:cstheme="minorHAnsi"/>
          <w:b/>
          <w:lang w:val="el-GR" w:eastAsia="ar-SA" w:bidi="ar-SA"/>
        </w:rPr>
      </w:pPr>
      <w:r w:rsidRPr="0046128E">
        <w:rPr>
          <w:rFonts w:asciiTheme="minorHAnsi" w:eastAsia="Calibri" w:hAnsiTheme="minorHAnsi" w:cstheme="minorHAnsi"/>
          <w:b/>
          <w:lang w:val="el-GR" w:eastAsia="ar-SA" w:bidi="ar-SA"/>
        </w:rPr>
        <w:t>Στα κρέατα δεν θα περιλαμβάνεται χοιρινό σε καμία περίπτωση.</w:t>
      </w:r>
    </w:p>
    <w:p w14:paraId="689B9179" w14:textId="77777777" w:rsidR="00270A21" w:rsidRPr="0046128E" w:rsidRDefault="00270A21" w:rsidP="00E52F95">
      <w:pPr>
        <w:widowControl/>
        <w:numPr>
          <w:ilvl w:val="0"/>
          <w:numId w:val="1"/>
        </w:numPr>
        <w:suppressAutoHyphens/>
        <w:autoSpaceDE/>
        <w:autoSpaceDN/>
        <w:spacing w:after="160" w:line="259" w:lineRule="auto"/>
        <w:ind w:left="0" w:right="84" w:firstLine="0"/>
        <w:contextualSpacing/>
        <w:jc w:val="both"/>
        <w:rPr>
          <w:rFonts w:asciiTheme="minorHAnsi" w:eastAsia="Calibri" w:hAnsiTheme="minorHAnsi" w:cstheme="minorHAnsi"/>
          <w:b/>
          <w:lang w:val="el-GR" w:eastAsia="ar-SA" w:bidi="ar-SA"/>
        </w:rPr>
      </w:pPr>
      <w:r w:rsidRPr="0046128E">
        <w:rPr>
          <w:rFonts w:asciiTheme="minorHAnsi" w:eastAsia="Calibri" w:hAnsiTheme="minorHAnsi" w:cstheme="minorHAnsi"/>
          <w:b/>
          <w:lang w:val="el-GR" w:eastAsia="ar-SA" w:bidi="ar-SA"/>
        </w:rPr>
        <w:t>Σε περίπτωση που το προμηθευόμενο κρέας είναι νωπό ισχύουν τα εξής:</w:t>
      </w:r>
    </w:p>
    <w:p w14:paraId="3328B47C" w14:textId="77777777" w:rsidR="00270A21" w:rsidRPr="0046128E" w:rsidRDefault="00270A21" w:rsidP="001B07B2">
      <w:pPr>
        <w:widowControl/>
        <w:suppressAutoHyphens/>
        <w:autoSpaceDE/>
        <w:autoSpaceDN/>
        <w:ind w:right="84" w:firstLine="709"/>
        <w:jc w:val="both"/>
        <w:rPr>
          <w:rFonts w:asciiTheme="minorHAnsi" w:eastAsia="Calibri" w:hAnsiTheme="minorHAnsi" w:cstheme="minorHAnsi"/>
          <w:lang w:val="el-GR" w:eastAsia="ar-SA" w:bidi="ar-SA"/>
        </w:rPr>
      </w:pPr>
      <w:r w:rsidRPr="0046128E">
        <w:rPr>
          <w:rFonts w:asciiTheme="minorHAnsi" w:eastAsia="Calibri" w:hAnsiTheme="minorHAnsi" w:cstheme="minorHAnsi"/>
          <w:b/>
          <w:lang w:val="el-GR" w:eastAsia="ar-SA" w:bidi="ar-SA"/>
        </w:rPr>
        <w:t>α.</w:t>
      </w:r>
      <w:r w:rsidRPr="0046128E">
        <w:rPr>
          <w:rFonts w:asciiTheme="minorHAnsi" w:eastAsia="Calibri" w:hAnsiTheme="minorHAnsi" w:cstheme="minorHAnsi"/>
          <w:lang w:val="el-GR" w:eastAsia="ar-SA" w:bidi="ar-SA"/>
        </w:rPr>
        <w:t xml:space="preserve"> Το κρέας και ο κιμάς να είναι άνευ οστών, Α΄ ποιότητας, κρέας νωπό, κιμάς νωπός.</w:t>
      </w:r>
    </w:p>
    <w:p w14:paraId="3BA0D79B" w14:textId="6FAD2414" w:rsidR="00270A21" w:rsidRPr="0046128E" w:rsidRDefault="00270A21" w:rsidP="001B07B2">
      <w:pPr>
        <w:widowControl/>
        <w:suppressAutoHyphens/>
        <w:autoSpaceDE/>
        <w:autoSpaceDN/>
        <w:ind w:left="709" w:right="84"/>
        <w:jc w:val="both"/>
        <w:rPr>
          <w:rFonts w:asciiTheme="minorHAnsi" w:eastAsia="Calibri" w:hAnsiTheme="minorHAnsi" w:cstheme="minorHAnsi"/>
          <w:lang w:val="el-GR" w:eastAsia="ar-SA" w:bidi="ar-SA"/>
        </w:rPr>
      </w:pPr>
      <w:r w:rsidRPr="001D7744">
        <w:rPr>
          <w:rFonts w:asciiTheme="minorHAnsi" w:eastAsia="Calibri" w:hAnsiTheme="minorHAnsi" w:cstheme="minorHAnsi"/>
          <w:b/>
          <w:bCs/>
          <w:lang w:val="el-GR" w:eastAsia="ar-SA" w:bidi="ar-SA"/>
        </w:rPr>
        <w:t xml:space="preserve">β. ΚΡΕΑΣ: </w:t>
      </w:r>
      <w:r w:rsidRPr="001D7744">
        <w:rPr>
          <w:rFonts w:asciiTheme="minorHAnsi" w:hAnsiTheme="minorHAnsi" w:cs="Calibri"/>
          <w:b/>
          <w:bCs/>
          <w:lang w:val="el-GR"/>
        </w:rPr>
        <w:t xml:space="preserve">Το κρέας που χρησιμοποιείται για την παρασκευή των τροφίμων </w:t>
      </w:r>
      <w:r w:rsidR="001D7744" w:rsidRPr="001D7744">
        <w:rPr>
          <w:rFonts w:asciiTheme="minorHAnsi" w:hAnsiTheme="minorHAnsi" w:cs="Calibri"/>
          <w:b/>
          <w:bCs/>
          <w:lang w:val="el-GR"/>
        </w:rPr>
        <w:t>πρέπει να προέρχεται</w:t>
      </w:r>
      <w:r w:rsidRPr="001D7744">
        <w:rPr>
          <w:rFonts w:asciiTheme="minorHAnsi" w:eastAsia="Calibri" w:hAnsiTheme="minorHAnsi" w:cstheme="minorHAnsi"/>
          <w:lang w:val="el-GR" w:eastAsia="ar-SA" w:bidi="ar-SA"/>
        </w:rPr>
        <w:t xml:space="preserve"> από ζώο</w:t>
      </w:r>
      <w:r w:rsidRPr="0046128E">
        <w:rPr>
          <w:rFonts w:asciiTheme="minorHAnsi" w:eastAsia="Calibri" w:hAnsiTheme="minorHAnsi" w:cstheme="minorHAnsi"/>
          <w:lang w:val="el-GR" w:eastAsia="ar-SA" w:bidi="ar-SA"/>
        </w:rPr>
        <w:t xml:space="preserve"> σφαγμένο σε σφαγεία που λειτουργούν νόμιμα, πριν 48 ώρες και μέχρι 6 ημέρες, να έχει υποστεί </w:t>
      </w:r>
      <w:proofErr w:type="spellStart"/>
      <w:r w:rsidRPr="0046128E">
        <w:rPr>
          <w:rFonts w:asciiTheme="minorHAnsi" w:eastAsia="Calibri" w:hAnsiTheme="minorHAnsi" w:cstheme="minorHAnsi"/>
          <w:lang w:val="el-GR" w:eastAsia="ar-SA" w:bidi="ar-SA"/>
        </w:rPr>
        <w:t>κρεωσκοπικό</w:t>
      </w:r>
      <w:proofErr w:type="spellEnd"/>
      <w:r w:rsidRPr="0046128E">
        <w:rPr>
          <w:rFonts w:asciiTheme="minorHAnsi" w:eastAsia="Calibri" w:hAnsiTheme="minorHAnsi" w:cstheme="minorHAnsi"/>
          <w:lang w:val="el-GR" w:eastAsia="ar-SA" w:bidi="ar-SA"/>
        </w:rPr>
        <w:t xml:space="preserve"> έλεγχο και τα κρέατα να προέρχονται από ζώα ποιοτικής κατάταξης . Τα κρέατα να προέρχονται από ζώα που βρίσκονται σε άριστη θρεπτική και φυσική κατάσταση με εξωτερικό στρώμα λίπους 1-1,5 εκ. Ο αμνός να έχει επιφανειακό λίπος πάχους όχι μεγαλύτερο των 6χλστ. Η μέτρηση θα γίνεται στην περιοχή του ισχίου του στέρνου </w:t>
      </w:r>
      <w:r w:rsidRPr="0046128E">
        <w:rPr>
          <w:rFonts w:asciiTheme="minorHAnsi" w:eastAsia="Calibri" w:hAnsiTheme="minorHAnsi" w:cstheme="minorHAnsi"/>
          <w:lang w:val="el-GR" w:eastAsia="ar-SA" w:bidi="ar-SA"/>
        </w:rPr>
        <w:lastRenderedPageBreak/>
        <w:t xml:space="preserve">και στην έσω επιφάνεια του μηρού.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w:t>
      </w:r>
      <w:proofErr w:type="spellStart"/>
      <w:r w:rsidRPr="0046128E">
        <w:rPr>
          <w:rFonts w:asciiTheme="minorHAnsi" w:eastAsia="Calibri" w:hAnsiTheme="minorHAnsi" w:cstheme="minorHAnsi"/>
          <w:lang w:val="el-GR" w:eastAsia="ar-SA" w:bidi="ar-SA"/>
        </w:rPr>
        <w:t>κρεωσκοπικό</w:t>
      </w:r>
      <w:proofErr w:type="spellEnd"/>
      <w:r w:rsidRPr="0046128E">
        <w:rPr>
          <w:rFonts w:asciiTheme="minorHAnsi" w:eastAsia="Calibri" w:hAnsiTheme="minorHAnsi" w:cstheme="minorHAnsi"/>
          <w:lang w:val="el-GR" w:eastAsia="ar-SA" w:bidi="ar-SA"/>
        </w:rPr>
        <w:t xml:space="preserve">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w:t>
      </w:r>
      <w:proofErr w:type="spellStart"/>
      <w:r w:rsidRPr="0046128E">
        <w:rPr>
          <w:rFonts w:asciiTheme="minorHAnsi" w:eastAsia="Calibri" w:hAnsiTheme="minorHAnsi" w:cstheme="minorHAnsi"/>
          <w:lang w:val="el-GR" w:eastAsia="ar-SA" w:bidi="ar-SA"/>
        </w:rPr>
        <w:t>αποξεσμένα</w:t>
      </w:r>
      <w:proofErr w:type="spellEnd"/>
      <w:r w:rsidRPr="0046128E">
        <w:rPr>
          <w:rFonts w:asciiTheme="minorHAnsi" w:eastAsia="Calibri" w:hAnsiTheme="minorHAnsi" w:cstheme="minorHAnsi"/>
          <w:lang w:val="el-GR" w:eastAsia="ar-SA" w:bidi="ar-SA"/>
        </w:rPr>
        <w:t xml:space="preserve">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14:paraId="247C37FE" w14:textId="77777777" w:rsidR="00270A21" w:rsidRPr="0046128E" w:rsidRDefault="00270A21" w:rsidP="00E52F95">
      <w:pPr>
        <w:widowControl/>
        <w:autoSpaceDE/>
        <w:autoSpaceDN/>
        <w:ind w:right="84"/>
        <w:jc w:val="both"/>
        <w:rPr>
          <w:rFonts w:asciiTheme="minorHAnsi" w:eastAsia="Calibri" w:hAnsiTheme="minorHAnsi" w:cstheme="minorHAnsi"/>
          <w:lang w:val="el-GR" w:eastAsia="el-GR" w:bidi="ar-SA"/>
        </w:rPr>
      </w:pPr>
      <w:r w:rsidRPr="0046128E">
        <w:rPr>
          <w:rFonts w:asciiTheme="minorHAnsi" w:eastAsia="Calibri" w:hAnsiTheme="minorHAnsi" w:cstheme="minorHAnsi"/>
          <w:lang w:val="el-GR" w:eastAsia="el-GR" w:bidi="ar-SA"/>
        </w:rPr>
        <w:t xml:space="preserve">11.  </w:t>
      </w:r>
      <w:r w:rsidRPr="00D65187">
        <w:rPr>
          <w:rFonts w:asciiTheme="minorHAnsi" w:eastAsia="Calibri" w:hAnsiTheme="minorHAnsi" w:cstheme="minorHAnsi"/>
          <w:b/>
          <w:lang w:val="el-GR" w:eastAsia="el-GR" w:bidi="ar-SA"/>
        </w:rPr>
        <w:t>Όλα τα προϊόντα πρέπει να είναι τυποποιημένα, σφραγισμένα και σε άριστη κατάσταση</w:t>
      </w:r>
      <w:r w:rsidRPr="0046128E">
        <w:rPr>
          <w:rFonts w:asciiTheme="minorHAnsi" w:eastAsia="Calibri" w:hAnsiTheme="minorHAnsi" w:cstheme="minorHAnsi"/>
          <w:lang w:val="el-GR" w:eastAsia="el-GR" w:bidi="ar-SA"/>
        </w:rPr>
        <w:t xml:space="preserve">. Επί των συσκευασιών να υπάρχουν οι απαραίτητες ενδείξεις η δε σήμανση να είναι σύμφωνη με τις διατάξεις σήμανσης </w:t>
      </w:r>
      <w:r w:rsidRPr="00B3741E">
        <w:rPr>
          <w:rFonts w:asciiTheme="minorHAnsi" w:eastAsia="Calibri" w:hAnsiTheme="minorHAnsi" w:cstheme="minorHAnsi"/>
          <w:lang w:val="el-GR" w:eastAsia="el-GR" w:bidi="ar-SA"/>
        </w:rPr>
        <w:t>τροφίμων. Ο χρόνος βιωσιμότητας των προσφερόμενων προϊόντων ως προς την ημερομηνία λήξης να είναι τουλάχιστον το 80% του συνολικού χρόνου συντήρησης, την ημέρα της παράδοσης.</w:t>
      </w:r>
      <w:r w:rsidR="00D65187" w:rsidRPr="00D65187">
        <w:rPr>
          <w:rFonts w:asciiTheme="minorHAnsi" w:eastAsia="Calibri" w:hAnsiTheme="minorHAnsi" w:cstheme="minorHAnsi"/>
          <w:lang w:val="el-GR" w:eastAsia="el-GR" w:bidi="ar-SA"/>
        </w:rPr>
        <w:t xml:space="preserve"> </w:t>
      </w:r>
      <w:r w:rsidRPr="0046128E">
        <w:rPr>
          <w:rFonts w:asciiTheme="minorHAnsi" w:eastAsia="Times New Roman" w:hAnsiTheme="minorHAnsi" w:cstheme="minorHAnsi"/>
          <w:lang w:val="el-GR" w:eastAsia="el-GR" w:bidi="ar-SA"/>
        </w:rPr>
        <w:t>Όλα τα προϊόντα θα πρέπει να πληρούν τις προδιαγραφές που ορίζονται από τον Κώδικα Τροφίμων και Ποτών. Συγκεκριμένα:</w:t>
      </w:r>
    </w:p>
    <w:p w14:paraId="4C7CC737" w14:textId="77777777" w:rsidR="00270A21" w:rsidRPr="0046128E" w:rsidRDefault="00270A21" w:rsidP="00E52F95">
      <w:pPr>
        <w:widowControl/>
        <w:autoSpaceDE/>
        <w:autoSpaceDN/>
        <w:ind w:right="84"/>
        <w:contextualSpacing/>
        <w:jc w:val="both"/>
        <w:rPr>
          <w:rFonts w:asciiTheme="minorHAnsi" w:eastAsia="Calibri" w:hAnsiTheme="minorHAnsi" w:cstheme="minorHAnsi"/>
          <w:lang w:val="el-GR" w:eastAsia="ar-SA" w:bidi="ar-SA"/>
        </w:rPr>
      </w:pPr>
      <w:r w:rsidRPr="0046128E">
        <w:rPr>
          <w:rFonts w:asciiTheme="minorHAnsi" w:eastAsia="Calibri" w:hAnsiTheme="minorHAnsi" w:cstheme="minorHAnsi"/>
          <w:lang w:val="el-GR" w:eastAsia="ar-SA" w:bidi="ar-SA"/>
        </w:rPr>
        <w:t xml:space="preserve">Όσα είδη είναι συσκευασμένα/ τυποποιημένα θα έχουν την κατάλληλη σήμανση (ημερομηνία παραγωγής/λήξης). Τα ζυμαρικά και το ρύζι να είναι Α’ ποιότητας. </w:t>
      </w:r>
    </w:p>
    <w:p w14:paraId="69F36ECE" w14:textId="77777777" w:rsidR="00270A21" w:rsidRPr="001B07B2" w:rsidRDefault="001B07B2" w:rsidP="001B07B2">
      <w:pPr>
        <w:widowControl/>
        <w:suppressAutoHyphens/>
        <w:autoSpaceDE/>
        <w:autoSpaceDN/>
        <w:spacing w:after="160" w:line="259" w:lineRule="auto"/>
        <w:ind w:right="84"/>
        <w:contextualSpacing/>
        <w:jc w:val="both"/>
        <w:rPr>
          <w:rFonts w:asciiTheme="minorHAnsi" w:eastAsia="Times New Roman" w:hAnsiTheme="minorHAnsi" w:cstheme="minorHAnsi"/>
          <w:lang w:val="el-GR" w:eastAsia="el-GR" w:bidi="ar-SA"/>
        </w:rPr>
      </w:pPr>
      <w:r>
        <w:rPr>
          <w:rFonts w:asciiTheme="minorHAnsi" w:eastAsia="Times New Roman" w:hAnsiTheme="minorHAnsi" w:cstheme="minorHAnsi"/>
          <w:lang w:val="el-GR" w:eastAsia="el-GR" w:bidi="ar-SA"/>
        </w:rPr>
        <w:t>12.</w:t>
      </w:r>
      <w:r>
        <w:rPr>
          <w:rFonts w:asciiTheme="minorHAnsi" w:eastAsia="Times New Roman" w:hAnsiTheme="minorHAnsi" w:cstheme="minorHAnsi"/>
          <w:lang w:val="el-GR" w:eastAsia="el-GR" w:bidi="ar-SA"/>
        </w:rPr>
        <w:tab/>
      </w:r>
      <w:r w:rsidR="00270A21" w:rsidRPr="001B07B2">
        <w:rPr>
          <w:rFonts w:asciiTheme="minorHAnsi" w:eastAsia="Times New Roman" w:hAnsiTheme="minorHAnsi" w:cstheme="minorHAnsi"/>
          <w:lang w:val="el-GR" w:eastAsia="el-GR" w:bidi="ar-SA"/>
        </w:rPr>
        <w:t>ΑΛΛΑΝΤΙΚΑ: Τα αλλαντικά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Στη χρήση αλλαντικών απαγορεύεται το χοιρινό.</w:t>
      </w:r>
    </w:p>
    <w:p w14:paraId="3AEECF45" w14:textId="77777777" w:rsidR="00270A21" w:rsidRPr="0046128E" w:rsidRDefault="001B07B2" w:rsidP="00E52F95">
      <w:pPr>
        <w:widowControl/>
        <w:autoSpaceDE/>
        <w:autoSpaceDN/>
        <w:ind w:right="84"/>
        <w:contextualSpacing/>
        <w:jc w:val="both"/>
        <w:rPr>
          <w:rFonts w:asciiTheme="minorHAnsi" w:eastAsia="Calibri" w:hAnsiTheme="minorHAnsi" w:cstheme="minorHAnsi"/>
          <w:lang w:val="el-GR" w:eastAsia="ar-SA" w:bidi="ar-SA"/>
        </w:rPr>
      </w:pPr>
      <w:r>
        <w:rPr>
          <w:rFonts w:asciiTheme="minorHAnsi" w:eastAsia="Calibri" w:hAnsiTheme="minorHAnsi" w:cstheme="minorHAnsi"/>
          <w:lang w:val="el-GR" w:eastAsia="ar-SA" w:bidi="ar-SA"/>
        </w:rPr>
        <w:t>13.</w:t>
      </w:r>
      <w:r>
        <w:rPr>
          <w:rFonts w:asciiTheme="minorHAnsi" w:eastAsia="Calibri" w:hAnsiTheme="minorHAnsi" w:cstheme="minorHAnsi"/>
          <w:lang w:val="el-GR" w:eastAsia="ar-SA" w:bidi="ar-SA"/>
        </w:rPr>
        <w:tab/>
      </w:r>
      <w:r w:rsidR="00270A21" w:rsidRPr="0046128E">
        <w:rPr>
          <w:rFonts w:asciiTheme="minorHAnsi" w:eastAsia="Calibri" w:hAnsiTheme="minorHAnsi" w:cstheme="minorHAnsi"/>
          <w:lang w:val="el-GR" w:eastAsia="ar-SA" w:bidi="ar-SA"/>
        </w:rPr>
        <w:t>ΟΠΩΡΟΛΑΧΑΝΙΚΑ: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14:paraId="76925C42" w14:textId="77777777" w:rsidR="00270A21" w:rsidRPr="0046128E" w:rsidRDefault="001B07B2" w:rsidP="00E52F95">
      <w:pPr>
        <w:widowControl/>
        <w:autoSpaceDE/>
        <w:autoSpaceDN/>
        <w:ind w:right="84"/>
        <w:contextualSpacing/>
        <w:jc w:val="both"/>
        <w:rPr>
          <w:rFonts w:asciiTheme="minorHAnsi" w:eastAsia="Calibri" w:hAnsiTheme="minorHAnsi" w:cstheme="minorHAnsi"/>
          <w:lang w:val="el-GR" w:eastAsia="ar-SA" w:bidi="ar-SA"/>
        </w:rPr>
      </w:pPr>
      <w:r>
        <w:rPr>
          <w:rFonts w:asciiTheme="minorHAnsi" w:eastAsia="Calibri" w:hAnsiTheme="minorHAnsi" w:cstheme="minorHAnsi"/>
          <w:lang w:val="el-GR" w:eastAsia="ar-SA" w:bidi="ar-SA"/>
        </w:rPr>
        <w:t>14.</w:t>
      </w:r>
      <w:r>
        <w:rPr>
          <w:rFonts w:asciiTheme="minorHAnsi" w:eastAsia="Calibri" w:hAnsiTheme="minorHAnsi" w:cstheme="minorHAnsi"/>
          <w:lang w:val="el-GR" w:eastAsia="ar-SA" w:bidi="ar-SA"/>
        </w:rPr>
        <w:tab/>
      </w:r>
      <w:r w:rsidR="00270A21" w:rsidRPr="0046128E">
        <w:rPr>
          <w:rFonts w:asciiTheme="minorHAnsi" w:eastAsia="Calibri" w:hAnsiTheme="minorHAnsi" w:cstheme="minorHAnsi"/>
          <w:lang w:val="el-GR" w:eastAsia="ar-SA" w:bidi="ar-SA"/>
        </w:rPr>
        <w:t xml:space="preserve">ΚΟΤΟΠΟΥΛΑ ΝΩΠΑ (τ. 65%): Τα κοτόπουλα θα πρέπει να έχουν επαρκή θρέψη, να έχουν σφαχτεί κανονικά και όχι λόγω αρρώστιας σε εγκεκριμένα και νόμιμα </w:t>
      </w:r>
      <w:proofErr w:type="spellStart"/>
      <w:r w:rsidR="00270A21" w:rsidRPr="0046128E">
        <w:rPr>
          <w:rFonts w:asciiTheme="minorHAnsi" w:eastAsia="Calibri" w:hAnsiTheme="minorHAnsi" w:cstheme="minorHAnsi"/>
          <w:lang w:val="el-GR" w:eastAsia="ar-SA" w:bidi="ar-SA"/>
        </w:rPr>
        <w:t>λειτουργούντα</w:t>
      </w:r>
      <w:proofErr w:type="spellEnd"/>
      <w:r w:rsidR="00270A21" w:rsidRPr="0046128E">
        <w:rPr>
          <w:rFonts w:asciiTheme="minorHAnsi" w:eastAsia="Calibri" w:hAnsiTheme="minorHAnsi" w:cstheme="minorHAnsi"/>
          <w:lang w:val="el-GR" w:eastAsia="ar-SA" w:bidi="ar-SA"/>
        </w:rPr>
        <w:t xml:space="preserve"> </w:t>
      </w:r>
      <w:proofErr w:type="spellStart"/>
      <w:r w:rsidR="00270A21" w:rsidRPr="0046128E">
        <w:rPr>
          <w:rFonts w:asciiTheme="minorHAnsi" w:eastAsia="Calibri" w:hAnsiTheme="minorHAnsi" w:cstheme="minorHAnsi"/>
          <w:lang w:val="el-GR" w:eastAsia="ar-SA" w:bidi="ar-SA"/>
        </w:rPr>
        <w:t>πτηνοσφαγεία</w:t>
      </w:r>
      <w:proofErr w:type="spellEnd"/>
      <w:r w:rsidR="00270A21" w:rsidRPr="0046128E">
        <w:rPr>
          <w:rFonts w:asciiTheme="minorHAnsi" w:eastAsia="Calibri" w:hAnsiTheme="minorHAnsi" w:cstheme="minorHAnsi"/>
          <w:lang w:val="el-GR" w:eastAsia="ar-SA" w:bidi="ar-SA"/>
        </w:rPr>
        <w:t xml:space="preserve">.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w:t>
      </w:r>
      <w:proofErr w:type="spellStart"/>
      <w:r w:rsidR="00270A21" w:rsidRPr="0046128E">
        <w:rPr>
          <w:rFonts w:asciiTheme="minorHAnsi" w:eastAsia="Calibri" w:hAnsiTheme="minorHAnsi" w:cstheme="minorHAnsi"/>
          <w:lang w:val="el-GR" w:eastAsia="ar-SA" w:bidi="ar-SA"/>
        </w:rPr>
        <w:t>πτηνοσφαγείου</w:t>
      </w:r>
      <w:proofErr w:type="spellEnd"/>
      <w:r w:rsidR="00270A21" w:rsidRPr="0046128E">
        <w:rPr>
          <w:rFonts w:asciiTheme="minorHAnsi" w:eastAsia="Calibri" w:hAnsiTheme="minorHAnsi" w:cstheme="minorHAnsi"/>
          <w:lang w:val="el-GR" w:eastAsia="ar-SA" w:bidi="ar-SA"/>
        </w:rPr>
        <w:t xml:space="preserve"> και την ημερομηνία σφαγής και ανάλωσης και να συνοδεύονται από πιστοποιητικά </w:t>
      </w:r>
      <w:proofErr w:type="spellStart"/>
      <w:r w:rsidR="00270A21" w:rsidRPr="0046128E">
        <w:rPr>
          <w:rFonts w:asciiTheme="minorHAnsi" w:eastAsia="Calibri" w:hAnsiTheme="minorHAnsi" w:cstheme="minorHAnsi"/>
          <w:lang w:val="el-GR" w:eastAsia="ar-SA" w:bidi="ar-SA"/>
        </w:rPr>
        <w:t>καταλληλότητας</w:t>
      </w:r>
      <w:proofErr w:type="spellEnd"/>
      <w:r w:rsidR="00270A21" w:rsidRPr="0046128E">
        <w:rPr>
          <w:rFonts w:asciiTheme="minorHAnsi" w:eastAsia="Calibri" w:hAnsiTheme="minorHAnsi" w:cstheme="minorHAnsi"/>
          <w:lang w:val="el-GR" w:eastAsia="ar-SA" w:bidi="ar-SA"/>
        </w:rPr>
        <w:t xml:space="preserve"> του Κτηνιάτρου του </w:t>
      </w:r>
      <w:proofErr w:type="spellStart"/>
      <w:r w:rsidR="00270A21" w:rsidRPr="0046128E">
        <w:rPr>
          <w:rFonts w:asciiTheme="minorHAnsi" w:eastAsia="Calibri" w:hAnsiTheme="minorHAnsi" w:cstheme="minorHAnsi"/>
          <w:lang w:val="el-GR" w:eastAsia="ar-SA" w:bidi="ar-SA"/>
        </w:rPr>
        <w:t>πτηνοσφαγείου</w:t>
      </w:r>
      <w:proofErr w:type="spellEnd"/>
      <w:r w:rsidR="00270A21" w:rsidRPr="0046128E">
        <w:rPr>
          <w:rFonts w:asciiTheme="minorHAnsi" w:eastAsia="Calibri" w:hAnsiTheme="minorHAnsi" w:cstheme="minorHAnsi"/>
          <w:lang w:val="el-GR" w:eastAsia="ar-SA" w:bidi="ar-SA"/>
        </w:rPr>
        <w:t>. Γενικά πρέπει να 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HACCP ή θα τηρούν φακέλους αυτοελέγχων και κανόνες ορθής πρακτικής υγιεινής.</w:t>
      </w:r>
    </w:p>
    <w:p w14:paraId="67EA5A24" w14:textId="77777777" w:rsidR="00270A21" w:rsidRPr="0046128E" w:rsidRDefault="00270A21" w:rsidP="00E52F95">
      <w:pPr>
        <w:widowControl/>
        <w:autoSpaceDE/>
        <w:autoSpaceDN/>
        <w:ind w:right="84"/>
        <w:contextualSpacing/>
        <w:jc w:val="both"/>
        <w:rPr>
          <w:rFonts w:asciiTheme="minorHAnsi" w:eastAsia="Calibri" w:hAnsiTheme="minorHAnsi" w:cstheme="minorHAnsi"/>
          <w:lang w:val="el-GR" w:eastAsia="ar-SA" w:bidi="ar-SA"/>
        </w:rPr>
      </w:pPr>
      <w:r w:rsidRPr="0046128E">
        <w:rPr>
          <w:rFonts w:asciiTheme="minorHAnsi" w:eastAsia="Calibri" w:hAnsiTheme="minorHAnsi" w:cstheme="minorHAnsi"/>
          <w:lang w:val="el-GR" w:eastAsia="ar-SA" w:bidi="ar-SA"/>
        </w:rPr>
        <w:t>15.</w:t>
      </w:r>
      <w:r w:rsidR="001B07B2">
        <w:rPr>
          <w:rFonts w:asciiTheme="minorHAnsi" w:eastAsia="Calibri" w:hAnsiTheme="minorHAnsi" w:cstheme="minorHAnsi"/>
          <w:lang w:val="el-GR" w:eastAsia="ar-SA" w:bidi="ar-SA"/>
        </w:rPr>
        <w:tab/>
      </w:r>
      <w:r w:rsidRPr="0046128E">
        <w:rPr>
          <w:rFonts w:asciiTheme="minorHAnsi" w:eastAsia="Calibri" w:hAnsiTheme="minorHAnsi" w:cstheme="minorHAnsi"/>
          <w:lang w:val="el-GR" w:eastAsia="ar-SA" w:bidi="ar-SA"/>
        </w:rPr>
        <w:t xml:space="preserve">ΚΑΤΕΨΥΓΜΕΝΑ ΨΑΡΙΑ ή ΘΑΛΑΣΣΙΝΑ: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w:t>
      </w:r>
      <w:r w:rsidRPr="0046128E">
        <w:rPr>
          <w:rFonts w:asciiTheme="minorHAnsi" w:eastAsia="Calibri" w:hAnsiTheme="minorHAnsi" w:cstheme="minorHAnsi"/>
          <w:lang w:val="el-GR" w:eastAsia="ar-SA" w:bidi="ar-SA"/>
        </w:rPr>
        <w:lastRenderedPageBreak/>
        <w:t>οσμής μη κανονικής και γενικά να πληρούν τις εκάστοτε περί προϊόντων ισχύουσες διατάξεις</w:t>
      </w:r>
    </w:p>
    <w:p w14:paraId="2491152F" w14:textId="77777777" w:rsidR="00270A21" w:rsidRPr="0046128E" w:rsidRDefault="00661D47" w:rsidP="00E52F95">
      <w:pPr>
        <w:pStyle w:val="a3"/>
        <w:widowControl/>
        <w:numPr>
          <w:ilvl w:val="0"/>
          <w:numId w:val="2"/>
        </w:numPr>
        <w:suppressAutoHyphens/>
        <w:autoSpaceDE/>
        <w:autoSpaceDN/>
        <w:spacing w:after="160" w:line="259" w:lineRule="auto"/>
        <w:ind w:left="0" w:right="84" w:firstLine="0"/>
        <w:contextualSpacing/>
        <w:rPr>
          <w:rFonts w:asciiTheme="minorHAnsi" w:eastAsia="Calibri" w:hAnsiTheme="minorHAnsi" w:cstheme="minorHAnsi"/>
          <w:lang w:val="el-GR" w:eastAsia="el-GR" w:bidi="ar-SA"/>
        </w:rPr>
      </w:pPr>
      <w:r w:rsidRPr="0046128E">
        <w:rPr>
          <w:rFonts w:asciiTheme="minorHAnsi" w:eastAsia="Calibri" w:hAnsiTheme="minorHAnsi" w:cstheme="minorHAnsi"/>
          <w:lang w:val="el-GR" w:eastAsia="el-GR" w:bidi="ar-SA"/>
        </w:rPr>
        <w:t xml:space="preserve">ΤΑ ΟΣΠΡΙΑ ΝΑ ΕΙΝΑΙ  Α΄ ΠΟΙΟΤΗΤΑΣ. </w:t>
      </w:r>
      <w:r w:rsidR="00270A21" w:rsidRPr="0046128E">
        <w:rPr>
          <w:rFonts w:asciiTheme="minorHAnsi" w:eastAsia="Calibri" w:hAnsiTheme="minorHAnsi" w:cstheme="minorHAnsi"/>
          <w:lang w:val="el-GR" w:eastAsia="el-GR" w:bidi="ar-SA"/>
        </w:rPr>
        <w:t xml:space="preserve">Να είναι </w:t>
      </w:r>
      <w:proofErr w:type="spellStart"/>
      <w:r w:rsidR="00270A21" w:rsidRPr="0046128E">
        <w:rPr>
          <w:rFonts w:asciiTheme="minorHAnsi" w:eastAsia="Calibri" w:hAnsiTheme="minorHAnsi" w:cstheme="minorHAnsi"/>
          <w:lang w:val="el-GR" w:eastAsia="el-GR" w:bidi="ar-SA"/>
        </w:rPr>
        <w:t>συσκευασµένα</w:t>
      </w:r>
      <w:proofErr w:type="spellEnd"/>
      <w:r w:rsidR="00270A21" w:rsidRPr="0046128E">
        <w:rPr>
          <w:rFonts w:asciiTheme="minorHAnsi" w:eastAsia="Calibri" w:hAnsiTheme="minorHAnsi" w:cstheme="minorHAnsi"/>
          <w:lang w:val="el-GR" w:eastAsia="el-GR" w:bidi="ar-SA"/>
        </w:rPr>
        <w:t xml:space="preserve"> σε αεροστεγείς συσκευασίες. Να είναι φυσικά προϊόντα, υψηλής ποιότητας, </w:t>
      </w:r>
      <w:proofErr w:type="spellStart"/>
      <w:r w:rsidR="00270A21" w:rsidRPr="0046128E">
        <w:rPr>
          <w:rFonts w:asciiTheme="minorHAnsi" w:eastAsia="Calibri" w:hAnsiTheme="minorHAnsi" w:cstheme="minorHAnsi"/>
          <w:lang w:val="el-GR" w:eastAsia="el-GR" w:bidi="ar-SA"/>
        </w:rPr>
        <w:t>βραστερότητας</w:t>
      </w:r>
      <w:proofErr w:type="spellEnd"/>
      <w:r w:rsidR="00270A21" w:rsidRPr="0046128E">
        <w:rPr>
          <w:rFonts w:asciiTheme="minorHAnsi" w:eastAsia="Calibri" w:hAnsiTheme="minorHAnsi" w:cstheme="minorHAnsi"/>
          <w:lang w:val="el-GR" w:eastAsia="el-GR" w:bidi="ar-SA"/>
        </w:rPr>
        <w:t xml:space="preserve"> και γεύσης, φετινής σοδειάς, </w:t>
      </w:r>
      <w:proofErr w:type="spellStart"/>
      <w:r w:rsidR="00270A21" w:rsidRPr="0046128E">
        <w:rPr>
          <w:rFonts w:asciiTheme="minorHAnsi" w:eastAsia="Calibri" w:hAnsiTheme="minorHAnsi" w:cstheme="minorHAnsi"/>
          <w:lang w:val="el-GR" w:eastAsia="el-GR" w:bidi="ar-SA"/>
        </w:rPr>
        <w:t>ώριµα</w:t>
      </w:r>
      <w:proofErr w:type="spellEnd"/>
      <w:r w:rsidR="00270A21" w:rsidRPr="0046128E">
        <w:rPr>
          <w:rFonts w:asciiTheme="minorHAnsi" w:eastAsia="Calibri" w:hAnsiTheme="minorHAnsi" w:cstheme="minorHAnsi"/>
          <w:lang w:val="el-GR" w:eastAsia="el-GR" w:bidi="ar-SA"/>
        </w:rPr>
        <w:t xml:space="preserve">, φυσιολογικού </w:t>
      </w:r>
      <w:proofErr w:type="spellStart"/>
      <w:r w:rsidR="00270A21" w:rsidRPr="0046128E">
        <w:rPr>
          <w:rFonts w:asciiTheme="minorHAnsi" w:eastAsia="Calibri" w:hAnsiTheme="minorHAnsi" w:cstheme="minorHAnsi"/>
          <w:lang w:val="el-GR" w:eastAsia="el-GR" w:bidi="ar-SA"/>
        </w:rPr>
        <w:t>χρώµατος</w:t>
      </w:r>
      <w:proofErr w:type="spellEnd"/>
      <w:r w:rsidR="00270A21" w:rsidRPr="0046128E">
        <w:rPr>
          <w:rFonts w:asciiTheme="minorHAnsi" w:eastAsia="Calibri" w:hAnsiTheme="minorHAnsi" w:cstheme="minorHAnsi"/>
          <w:lang w:val="el-GR" w:eastAsia="el-GR" w:bidi="ar-SA"/>
        </w:rPr>
        <w:t xml:space="preserve">, στιλπνά, µη </w:t>
      </w:r>
      <w:proofErr w:type="spellStart"/>
      <w:r w:rsidR="00270A21" w:rsidRPr="0046128E">
        <w:rPr>
          <w:rFonts w:asciiTheme="minorHAnsi" w:eastAsia="Calibri" w:hAnsiTheme="minorHAnsi" w:cstheme="minorHAnsi"/>
          <w:lang w:val="el-GR" w:eastAsia="el-GR" w:bidi="ar-SA"/>
        </w:rPr>
        <w:t>συρρικνωµένα</w:t>
      </w:r>
      <w:proofErr w:type="spellEnd"/>
      <w:r w:rsidR="00270A21" w:rsidRPr="0046128E">
        <w:rPr>
          <w:rFonts w:asciiTheme="minorHAnsi" w:eastAsia="Calibri" w:hAnsiTheme="minorHAnsi" w:cstheme="minorHAnsi"/>
          <w:lang w:val="el-GR" w:eastAsia="el-GR" w:bidi="ar-SA"/>
        </w:rPr>
        <w:t xml:space="preserve">, και µε ομοιόμορφη </w:t>
      </w:r>
      <w:proofErr w:type="spellStart"/>
      <w:r w:rsidR="00270A21" w:rsidRPr="0046128E">
        <w:rPr>
          <w:rFonts w:asciiTheme="minorHAnsi" w:eastAsia="Calibri" w:hAnsiTheme="minorHAnsi" w:cstheme="minorHAnsi"/>
          <w:lang w:val="el-GR" w:eastAsia="el-GR" w:bidi="ar-SA"/>
        </w:rPr>
        <w:t>εµφάνιση</w:t>
      </w:r>
      <w:proofErr w:type="spellEnd"/>
      <w:r w:rsidR="00270A21" w:rsidRPr="0046128E">
        <w:rPr>
          <w:rFonts w:asciiTheme="minorHAnsi" w:eastAsia="Calibri" w:hAnsiTheme="minorHAnsi" w:cstheme="minorHAnsi"/>
          <w:lang w:val="el-GR" w:eastAsia="el-GR" w:bidi="ar-SA"/>
        </w:rPr>
        <w:t xml:space="preserve">, </w:t>
      </w:r>
      <w:proofErr w:type="spellStart"/>
      <w:r w:rsidR="00270A21" w:rsidRPr="0046128E">
        <w:rPr>
          <w:rFonts w:asciiTheme="minorHAnsi" w:eastAsia="Calibri" w:hAnsiTheme="minorHAnsi" w:cstheme="minorHAnsi"/>
          <w:lang w:val="el-GR" w:eastAsia="el-GR" w:bidi="ar-SA"/>
        </w:rPr>
        <w:t>απαλλαγµένα</w:t>
      </w:r>
      <w:proofErr w:type="spellEnd"/>
      <w:r w:rsidR="00270A21" w:rsidRPr="0046128E">
        <w:rPr>
          <w:rFonts w:asciiTheme="minorHAnsi" w:eastAsia="Calibri" w:hAnsiTheme="minorHAnsi" w:cstheme="minorHAnsi"/>
          <w:lang w:val="el-GR" w:eastAsia="el-GR" w:bidi="ar-SA"/>
        </w:rPr>
        <w:t xml:space="preserve"> από ξένα </w:t>
      </w:r>
      <w:proofErr w:type="spellStart"/>
      <w:r w:rsidR="00270A21" w:rsidRPr="0046128E">
        <w:rPr>
          <w:rFonts w:asciiTheme="minorHAnsi" w:eastAsia="Calibri" w:hAnsiTheme="minorHAnsi" w:cstheme="minorHAnsi"/>
          <w:lang w:val="el-GR" w:eastAsia="el-GR" w:bidi="ar-SA"/>
        </w:rPr>
        <w:t>σώµατα</w:t>
      </w:r>
      <w:proofErr w:type="spellEnd"/>
      <w:r w:rsidR="00270A21" w:rsidRPr="0046128E">
        <w:rPr>
          <w:rFonts w:asciiTheme="minorHAnsi" w:eastAsia="Calibri" w:hAnsiTheme="minorHAnsi" w:cstheme="minorHAnsi"/>
          <w:lang w:val="el-GR" w:eastAsia="el-GR" w:bidi="ar-SA"/>
        </w:rPr>
        <w:t xml:space="preserve">, </w:t>
      </w:r>
      <w:proofErr w:type="spellStart"/>
      <w:r w:rsidR="00270A21" w:rsidRPr="0046128E">
        <w:rPr>
          <w:rFonts w:asciiTheme="minorHAnsi" w:eastAsia="Calibri" w:hAnsiTheme="minorHAnsi" w:cstheme="minorHAnsi"/>
          <w:lang w:val="el-GR" w:eastAsia="el-GR" w:bidi="ar-SA"/>
        </w:rPr>
        <w:t>απεντοµωµένα</w:t>
      </w:r>
      <w:proofErr w:type="spellEnd"/>
      <w:r w:rsidR="00270A21" w:rsidRPr="0046128E">
        <w:rPr>
          <w:rFonts w:asciiTheme="minorHAnsi" w:eastAsia="Calibri" w:hAnsiTheme="minorHAnsi" w:cstheme="minorHAnsi"/>
          <w:lang w:val="el-GR" w:eastAsia="el-GR" w:bidi="ar-SA"/>
        </w:rPr>
        <w:t xml:space="preserve"> µε φυσικές οικολογικές ουσίες ακίνδυνες για τον άνθρωπο, µε ένδειξη στη συσκευασία της </w:t>
      </w:r>
      <w:proofErr w:type="spellStart"/>
      <w:r w:rsidR="00270A21" w:rsidRPr="0046128E">
        <w:rPr>
          <w:rFonts w:asciiTheme="minorHAnsi" w:eastAsia="Calibri" w:hAnsiTheme="minorHAnsi" w:cstheme="minorHAnsi"/>
          <w:lang w:val="el-GR" w:eastAsia="el-GR" w:bidi="ar-SA"/>
        </w:rPr>
        <w:t>ηµεροµηνίας</w:t>
      </w:r>
      <w:proofErr w:type="spellEnd"/>
      <w:r w:rsidR="00270A21" w:rsidRPr="0046128E">
        <w:rPr>
          <w:rFonts w:asciiTheme="minorHAnsi" w:eastAsia="Calibri" w:hAnsiTheme="minorHAnsi" w:cstheme="minorHAnsi"/>
          <w:lang w:val="el-GR" w:eastAsia="el-GR" w:bidi="ar-SA"/>
        </w:rPr>
        <w:t xml:space="preserve"> παραγωγής και λήξης κατανάλωσης του προϊόντος. Τα όσπρια δεν θα προέρχονται από µ</w:t>
      </w:r>
      <w:proofErr w:type="spellStart"/>
      <w:r w:rsidR="00270A21" w:rsidRPr="0046128E">
        <w:rPr>
          <w:rFonts w:asciiTheme="minorHAnsi" w:eastAsia="Calibri" w:hAnsiTheme="minorHAnsi" w:cstheme="minorHAnsi"/>
          <w:lang w:val="el-GR" w:eastAsia="el-GR" w:bidi="ar-SA"/>
        </w:rPr>
        <w:t>εταλλαγµένα</w:t>
      </w:r>
      <w:proofErr w:type="spellEnd"/>
      <w:r w:rsidR="00270A21" w:rsidRPr="0046128E">
        <w:rPr>
          <w:rFonts w:asciiTheme="minorHAnsi" w:eastAsia="Calibri" w:hAnsiTheme="minorHAnsi" w:cstheme="minorHAnsi"/>
          <w:lang w:val="el-GR" w:eastAsia="el-GR" w:bidi="ar-SA"/>
        </w:rPr>
        <w:t xml:space="preserve"> φυτά. Να υπάρχει στη συσκευασία ένδειξη του συστήματος διασφάλισης ποιότητας και διαχείρισης τροφίμων, σύμφωνα µε τα </w:t>
      </w:r>
      <w:proofErr w:type="spellStart"/>
      <w:r w:rsidR="00270A21" w:rsidRPr="0046128E">
        <w:rPr>
          <w:rFonts w:asciiTheme="minorHAnsi" w:eastAsia="Calibri" w:hAnsiTheme="minorHAnsi" w:cstheme="minorHAnsi"/>
          <w:lang w:val="el-GR" w:eastAsia="el-GR" w:bidi="ar-SA"/>
        </w:rPr>
        <w:t>οριζόµενα</w:t>
      </w:r>
      <w:proofErr w:type="spellEnd"/>
      <w:r w:rsidR="00270A21" w:rsidRPr="0046128E">
        <w:rPr>
          <w:rFonts w:asciiTheme="minorHAnsi" w:eastAsia="Calibri" w:hAnsiTheme="minorHAnsi" w:cstheme="minorHAnsi"/>
          <w:lang w:val="el-GR" w:eastAsia="el-GR" w:bidi="ar-SA"/>
        </w:rPr>
        <w:t xml:space="preserve"> από τους αντίστοιχους οργανισμούς πιστοποίησης. Η συσκευασία να µη φέρει σχίσματα ή ελαττώματα.</w:t>
      </w:r>
    </w:p>
    <w:p w14:paraId="6CE67A72" w14:textId="77777777" w:rsidR="00661D47" w:rsidRDefault="00270A21"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t xml:space="preserve">ΑΥΓΑ: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w:t>
      </w:r>
    </w:p>
    <w:p w14:paraId="60F46777" w14:textId="77777777" w:rsidR="00661D47" w:rsidRDefault="00270A21"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t xml:space="preserve">ΠΑΣΤΕΡΙΩΜΕΝΟ ΓΑΛΑ ΣΥΣΚΕΥΑΣΜΕΝΟ: Τα </w:t>
      </w:r>
      <w:proofErr w:type="spellStart"/>
      <w:r w:rsidRPr="00661D47">
        <w:rPr>
          <w:rFonts w:asciiTheme="minorHAnsi" w:eastAsia="Times New Roman" w:hAnsiTheme="minorHAnsi" w:cstheme="minorHAnsi"/>
          <w:lang w:val="el-GR" w:eastAsia="el-GR" w:bidi="ar-SA"/>
        </w:rPr>
        <w:t>προμηθευμένα</w:t>
      </w:r>
      <w:proofErr w:type="spellEnd"/>
      <w:r w:rsidRPr="00661D47">
        <w:rPr>
          <w:rFonts w:asciiTheme="minorHAnsi" w:eastAsia="Times New Roman" w:hAnsiTheme="minorHAnsi" w:cstheme="minorHAnsi"/>
          <w:lang w:val="el-GR" w:eastAsia="el-GR" w:bidi="ar-SA"/>
        </w:rPr>
        <w:t xml:space="preserve">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w:t>
      </w:r>
      <w:proofErr w:type="spellStart"/>
      <w:r w:rsidRPr="00661D47">
        <w:rPr>
          <w:rFonts w:asciiTheme="minorHAnsi" w:eastAsia="Times New Roman" w:hAnsiTheme="minorHAnsi" w:cstheme="minorHAnsi"/>
          <w:lang w:val="el-GR" w:eastAsia="el-GR" w:bidi="ar-SA"/>
        </w:rPr>
        <w:t>υποπαράγραφος</w:t>
      </w:r>
      <w:proofErr w:type="spellEnd"/>
      <w:r w:rsidRPr="00661D47">
        <w:rPr>
          <w:rFonts w:asciiTheme="minorHAnsi" w:eastAsia="Times New Roman" w:hAnsiTheme="minorHAnsi" w:cstheme="minorHAnsi"/>
          <w:lang w:val="el-GR" w:eastAsia="el-GR" w:bidi="ar-SA"/>
        </w:rPr>
        <w:t xml:space="preserve"> ΣΤ.8.και να προέρχονται από νομίμως </w:t>
      </w:r>
      <w:proofErr w:type="spellStart"/>
      <w:r w:rsidRPr="00661D47">
        <w:rPr>
          <w:rFonts w:asciiTheme="minorHAnsi" w:eastAsia="Times New Roman" w:hAnsiTheme="minorHAnsi" w:cstheme="minorHAnsi"/>
          <w:lang w:val="el-GR" w:eastAsia="el-GR" w:bidi="ar-SA"/>
        </w:rPr>
        <w:t>λειτουργούντα</w:t>
      </w:r>
      <w:proofErr w:type="spellEnd"/>
      <w:r w:rsidRPr="00661D47">
        <w:rPr>
          <w:rFonts w:asciiTheme="minorHAnsi" w:eastAsia="Times New Roman" w:hAnsiTheme="minorHAnsi" w:cstheme="minorHAnsi"/>
          <w:lang w:val="el-GR" w:eastAsia="el-GR" w:bidi="ar-SA"/>
        </w:rPr>
        <w:t xml:space="preserve">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w:t>
      </w:r>
      <w:proofErr w:type="spellStart"/>
      <w:r w:rsidRPr="00661D47">
        <w:rPr>
          <w:rFonts w:asciiTheme="minorHAnsi" w:eastAsia="Times New Roman" w:hAnsiTheme="minorHAnsi" w:cstheme="minorHAnsi"/>
          <w:lang w:val="el-GR" w:eastAsia="el-GR" w:bidi="ar-SA"/>
        </w:rPr>
        <w:t>φωσφατάσης</w:t>
      </w:r>
      <w:proofErr w:type="spellEnd"/>
      <w:r w:rsidRPr="00661D47">
        <w:rPr>
          <w:rFonts w:asciiTheme="minorHAnsi" w:eastAsia="Times New Roman" w:hAnsiTheme="minorHAnsi" w:cstheme="minorHAnsi"/>
          <w:lang w:val="el-GR" w:eastAsia="el-GR" w:bidi="ar-SA"/>
        </w:rPr>
        <w:t xml:space="preserve"> και θετική αντίδραση στη δοκιμασία </w:t>
      </w:r>
      <w:proofErr w:type="spellStart"/>
      <w:r w:rsidRPr="00661D47">
        <w:rPr>
          <w:rFonts w:asciiTheme="minorHAnsi" w:eastAsia="Times New Roman" w:hAnsiTheme="minorHAnsi" w:cstheme="minorHAnsi"/>
          <w:lang w:val="el-GR" w:eastAsia="el-GR" w:bidi="ar-SA"/>
        </w:rPr>
        <w:t>υπεροξειδάσης</w:t>
      </w:r>
      <w:proofErr w:type="spellEnd"/>
      <w:r w:rsidRPr="00661D47">
        <w:rPr>
          <w:rFonts w:asciiTheme="minorHAnsi" w:eastAsia="Times New Roman" w:hAnsiTheme="minorHAnsi" w:cstheme="minorHAnsi"/>
          <w:lang w:val="el-GR" w:eastAsia="el-GR" w:bidi="ar-SA"/>
        </w:rPr>
        <w:t xml:space="preserve">. Ωστόσο, επιτρέπεται η παραγωγή παστεριωμένου γάλακτος με αρνητική αντίδραση στην δοκιμασία </w:t>
      </w:r>
      <w:proofErr w:type="spellStart"/>
      <w:r w:rsidRPr="00661D47">
        <w:rPr>
          <w:rFonts w:asciiTheme="minorHAnsi" w:eastAsia="Times New Roman" w:hAnsiTheme="minorHAnsi" w:cstheme="minorHAnsi"/>
          <w:lang w:val="el-GR" w:eastAsia="el-GR" w:bidi="ar-SA"/>
        </w:rPr>
        <w:t>υπεροξειδάσης</w:t>
      </w:r>
      <w:proofErr w:type="spellEnd"/>
      <w:r w:rsidRPr="00661D47">
        <w:rPr>
          <w:rFonts w:asciiTheme="minorHAnsi" w:eastAsia="Times New Roman" w:hAnsiTheme="minorHAnsi" w:cstheme="minorHAnsi"/>
          <w:lang w:val="el-GR" w:eastAsia="el-GR" w:bidi="ar-SA"/>
        </w:rPr>
        <w:t xml:space="preserve">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ΑΡΣΙΣ. Τα κουτιά πρέπει να παραδίδονται στη Δομή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14:paraId="1B322A68" w14:textId="77777777" w:rsidR="00661D47" w:rsidRDefault="00270A21"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t>ΓΙΑΟΥΡΤΙ ΜΕ ΛΙΠΑΡΑ, 2% ΚΑΙ 4% ΑΕΡΟΣΤΕΓΩΣ ΚΛΕΙΣΜΕΝΟ: Να έχει περιεκτικότητα σε λίπος 2% ΚΑΙ 4% σε συσκευασία 200 γραμμάριων.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HACCP ή να διατηρούν φακέλους αυτοελέγχου και κανόνες ορθής πρακτικής υγιεινής.</w:t>
      </w:r>
    </w:p>
    <w:p w14:paraId="6E919A04" w14:textId="77777777" w:rsidR="00661D47" w:rsidRDefault="00270A21"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lastRenderedPageBreak/>
        <w:t xml:space="preserve">  ΕΙΔΗ ΓΑΛΑΚΤΟΚΟΜΙΑΣ: Τα είδη γαλακτοκομίας (τυρί </w:t>
      </w:r>
      <w:r w:rsidR="00604947">
        <w:rPr>
          <w:rFonts w:asciiTheme="minorHAnsi" w:eastAsia="Times New Roman" w:hAnsiTheme="minorHAnsi" w:cstheme="minorHAnsi"/>
          <w:lang w:val="el-GR" w:eastAsia="el-GR" w:bidi="ar-SA"/>
        </w:rPr>
        <w:t xml:space="preserve">φέτα </w:t>
      </w:r>
      <w:r w:rsidRPr="00661D47">
        <w:rPr>
          <w:rFonts w:asciiTheme="minorHAnsi" w:eastAsia="Times New Roman" w:hAnsiTheme="minorHAnsi" w:cstheme="minorHAnsi"/>
          <w:lang w:val="el-GR" w:eastAsia="el-GR" w:bidi="ar-SA"/>
        </w:rPr>
        <w:t xml:space="preserve">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τα τρίμματα αποκλείονται. Τα σκληρά και </w:t>
      </w:r>
      <w:proofErr w:type="spellStart"/>
      <w:r w:rsidRPr="00661D47">
        <w:rPr>
          <w:rFonts w:asciiTheme="minorHAnsi" w:eastAsia="Times New Roman" w:hAnsiTheme="minorHAnsi" w:cstheme="minorHAnsi"/>
          <w:lang w:val="el-GR" w:eastAsia="el-GR" w:bidi="ar-SA"/>
        </w:rPr>
        <w:t>ημίσκληρα</w:t>
      </w:r>
      <w:proofErr w:type="spellEnd"/>
      <w:r w:rsidRPr="00661D47">
        <w:rPr>
          <w:rFonts w:asciiTheme="minorHAnsi" w:eastAsia="Times New Roman" w:hAnsiTheme="minorHAnsi" w:cstheme="minorHAnsi"/>
          <w:lang w:val="el-GR" w:eastAsia="el-GR" w:bidi="ar-SA"/>
        </w:rPr>
        <w:t xml:space="preserve">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Γενικά τα είδη γαλακτοκομίας να πληρούν τις εκάστοτε περί τροφίμων ισχύουσες γενικές και ειδικές διατάξεις.</w:t>
      </w:r>
    </w:p>
    <w:p w14:paraId="62CE7B2B" w14:textId="77777777" w:rsidR="00661D47" w:rsidRDefault="00270A21" w:rsidP="001B74B8">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t xml:space="preserve">  ΜΑΡΜΕΛΑΔΑ – ΜΕΛΙ: Η προμηθευόμενη μαρμελάδα θα είναι παρασκευασμένη με φρούτα 40% και άνω, με γεύση και οσμή χαρακτηριστική του </w:t>
      </w:r>
      <w:proofErr w:type="spellStart"/>
      <w:r w:rsidRPr="00661D47">
        <w:rPr>
          <w:rFonts w:asciiTheme="minorHAnsi" w:eastAsia="Times New Roman" w:hAnsiTheme="minorHAnsi" w:cstheme="minorHAnsi"/>
          <w:lang w:val="el-GR" w:eastAsia="el-GR" w:bidi="ar-SA"/>
        </w:rPr>
        <w:t>χρησιμοποιηθέντος</w:t>
      </w:r>
      <w:proofErr w:type="spellEnd"/>
      <w:r w:rsidRPr="00661D47">
        <w:rPr>
          <w:rFonts w:asciiTheme="minorHAnsi" w:eastAsia="Times New Roman" w:hAnsiTheme="minorHAnsi" w:cstheme="minorHAnsi"/>
          <w:lang w:val="el-GR" w:eastAsia="el-GR" w:bidi="ar-SA"/>
        </w:rPr>
        <w:t xml:space="preserve"> είδους που θα προσδιορίζεται από το αρμόδιο γραφείο της ΑΡΣΙΣ, και σε συσκευασία των 20 γρ. ζελέ. </w:t>
      </w:r>
      <w:r w:rsidR="001B74B8" w:rsidRPr="001B74B8">
        <w:rPr>
          <w:rFonts w:asciiTheme="minorHAnsi" w:eastAsia="Times New Roman" w:hAnsiTheme="minorHAnsi" w:cstheme="minorHAnsi"/>
          <w:lang w:val="el-GR" w:eastAsia="el-GR" w:bidi="ar-SA"/>
        </w:rPr>
        <w:t xml:space="preserve">Το μέλι δεν θα πρέπει να περιλαμβάνει εξωγενή σάκχαρα ή/και προσθήκη </w:t>
      </w:r>
      <w:proofErr w:type="spellStart"/>
      <w:r w:rsidR="001B74B8" w:rsidRPr="001B74B8">
        <w:rPr>
          <w:rFonts w:asciiTheme="minorHAnsi" w:eastAsia="Times New Roman" w:hAnsiTheme="minorHAnsi" w:cstheme="minorHAnsi"/>
          <w:lang w:val="el-GR" w:eastAsia="el-GR" w:bidi="ar-SA"/>
        </w:rPr>
        <w:t>αμυλοσιροπιού</w:t>
      </w:r>
      <w:proofErr w:type="spellEnd"/>
      <w:r w:rsidR="001B74B8" w:rsidRPr="001B74B8">
        <w:rPr>
          <w:rFonts w:asciiTheme="minorHAnsi" w:eastAsia="Times New Roman" w:hAnsiTheme="minorHAnsi" w:cstheme="minorHAnsi"/>
          <w:lang w:val="el-GR" w:eastAsia="el-GR" w:bidi="ar-SA"/>
        </w:rPr>
        <w:t>.</w:t>
      </w:r>
    </w:p>
    <w:p w14:paraId="26581A3B" w14:textId="77777777" w:rsidR="00661D47" w:rsidRDefault="00270A21"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t xml:space="preserve"> ΕΛΑΙΟΛΑ∆Ο ΠΑΡΘΕΝΟ: Ιδιαίτερη βαρύτητα δίδεται στα έλαια και παράγωγά τους που θα </w:t>
      </w:r>
      <w:proofErr w:type="spellStart"/>
      <w:r w:rsidRPr="00661D47">
        <w:rPr>
          <w:rFonts w:asciiTheme="minorHAnsi" w:eastAsia="Times New Roman" w:hAnsiTheme="minorHAnsi" w:cstheme="minorHAnsi"/>
          <w:lang w:val="el-GR" w:eastAsia="el-GR" w:bidi="ar-SA"/>
        </w:rPr>
        <w:t>χρησιµοποιούνται</w:t>
      </w:r>
      <w:proofErr w:type="spellEnd"/>
      <w:r w:rsidRPr="00661D47">
        <w:rPr>
          <w:rFonts w:asciiTheme="minorHAnsi" w:eastAsia="Times New Roman" w:hAnsiTheme="minorHAnsi" w:cstheme="minorHAnsi"/>
          <w:lang w:val="el-GR" w:eastAsia="el-GR" w:bidi="ar-SA"/>
        </w:rPr>
        <w:t xml:space="preserve"> για την Παρασκευή των γευμάτων των φιλοξενούμενων. Ειδικότερα θα πρέπει να είναι σύµφωνα µε τις διατάξεις του άρθρου 124 της </w:t>
      </w:r>
      <w:proofErr w:type="spellStart"/>
      <w:r w:rsidRPr="00661D47">
        <w:rPr>
          <w:rFonts w:asciiTheme="minorHAnsi" w:eastAsia="Times New Roman" w:hAnsiTheme="minorHAnsi" w:cstheme="minorHAnsi"/>
          <w:lang w:val="el-GR" w:eastAsia="el-GR" w:bidi="ar-SA"/>
        </w:rPr>
        <w:t>αρ</w:t>
      </w:r>
      <w:proofErr w:type="spellEnd"/>
      <w:r w:rsidRPr="00661D47">
        <w:rPr>
          <w:rFonts w:asciiTheme="minorHAnsi" w:eastAsia="Times New Roman" w:hAnsiTheme="minorHAnsi" w:cstheme="minorHAnsi"/>
          <w:lang w:val="el-GR" w:eastAsia="el-GR" w:bidi="ar-SA"/>
        </w:rPr>
        <w:t>. 15523/31-08-2006 ΚΥΑ (ΦΕΚ 1187/</w:t>
      </w:r>
      <w:proofErr w:type="spellStart"/>
      <w:r w:rsidRPr="00661D47">
        <w:rPr>
          <w:rFonts w:asciiTheme="minorHAnsi" w:eastAsia="Times New Roman" w:hAnsiTheme="minorHAnsi" w:cstheme="minorHAnsi"/>
          <w:lang w:val="el-GR" w:eastAsia="el-GR" w:bidi="ar-SA"/>
        </w:rPr>
        <w:t>τ.Β</w:t>
      </w:r>
      <w:proofErr w:type="spellEnd"/>
      <w:r w:rsidRPr="00661D47">
        <w:rPr>
          <w:rFonts w:asciiTheme="minorHAnsi" w:eastAsia="Times New Roman" w:hAnsiTheme="minorHAnsi" w:cstheme="minorHAnsi"/>
          <w:lang w:val="el-GR" w:eastAsia="el-GR" w:bidi="ar-SA"/>
        </w:rPr>
        <w:t xml:space="preserve">’/31-08-2006). </w:t>
      </w:r>
      <w:proofErr w:type="spellStart"/>
      <w:r w:rsidRPr="00661D47">
        <w:rPr>
          <w:rFonts w:asciiTheme="minorHAnsi" w:eastAsia="Times New Roman" w:hAnsiTheme="minorHAnsi" w:cstheme="minorHAnsi"/>
          <w:lang w:val="el-GR" w:eastAsia="el-GR" w:bidi="ar-SA"/>
        </w:rPr>
        <w:t>Συγκεκριµένα</w:t>
      </w:r>
      <w:proofErr w:type="spellEnd"/>
      <w:r w:rsidRPr="00661D47">
        <w:rPr>
          <w:rFonts w:asciiTheme="minorHAnsi" w:eastAsia="Times New Roman" w:hAnsiTheme="minorHAnsi" w:cstheme="minorHAnsi"/>
          <w:lang w:val="el-GR" w:eastAsia="el-GR" w:bidi="ar-SA"/>
        </w:rPr>
        <w:t>: Πρόκειται αποκλειστικά για: Ελαιόλαδο εξαιρετικό παρθένο, δηλαδή ελαιόλαδο ανωτέρας κατηγορίας που παράγεται απευθείας από ελιές και µόνο µε µη µ</w:t>
      </w:r>
      <w:proofErr w:type="spellStart"/>
      <w:r w:rsidRPr="00661D47">
        <w:rPr>
          <w:rFonts w:asciiTheme="minorHAnsi" w:eastAsia="Times New Roman" w:hAnsiTheme="minorHAnsi" w:cstheme="minorHAnsi"/>
          <w:lang w:val="el-GR" w:eastAsia="el-GR" w:bidi="ar-SA"/>
        </w:rPr>
        <w:t>ηχανικές</w:t>
      </w:r>
      <w:proofErr w:type="spellEnd"/>
      <w:r w:rsidRPr="00661D47">
        <w:rPr>
          <w:rFonts w:asciiTheme="minorHAnsi" w:eastAsia="Times New Roman" w:hAnsiTheme="minorHAnsi" w:cstheme="minorHAnsi"/>
          <w:lang w:val="el-GR" w:eastAsia="el-GR" w:bidi="ar-SA"/>
        </w:rPr>
        <w:t xml:space="preserve"> µ</w:t>
      </w:r>
      <w:proofErr w:type="spellStart"/>
      <w:r w:rsidRPr="00661D47">
        <w:rPr>
          <w:rFonts w:asciiTheme="minorHAnsi" w:eastAsia="Times New Roman" w:hAnsiTheme="minorHAnsi" w:cstheme="minorHAnsi"/>
          <w:lang w:val="el-GR" w:eastAsia="el-GR" w:bidi="ar-SA"/>
        </w:rPr>
        <w:t>εθόδους</w:t>
      </w:r>
      <w:proofErr w:type="spellEnd"/>
      <w:r w:rsidRPr="00661D47">
        <w:rPr>
          <w:rFonts w:asciiTheme="minorHAnsi" w:eastAsia="Times New Roman" w:hAnsiTheme="minorHAnsi" w:cstheme="minorHAnsi"/>
          <w:lang w:val="el-GR" w:eastAsia="el-GR" w:bidi="ar-SA"/>
        </w:rPr>
        <w:t>, σύµφωνα µε τις ισχύουσες διατάξεις. Ελαιόλαδο παρθένο, δηλαδή ελαιόλαδο ανωτέρας κατηγορίας που παράγεται απευθείας από ελιές και µόνο µε µη µ</w:t>
      </w:r>
      <w:proofErr w:type="spellStart"/>
      <w:r w:rsidRPr="00661D47">
        <w:rPr>
          <w:rFonts w:asciiTheme="minorHAnsi" w:eastAsia="Times New Roman" w:hAnsiTheme="minorHAnsi" w:cstheme="minorHAnsi"/>
          <w:lang w:val="el-GR" w:eastAsia="el-GR" w:bidi="ar-SA"/>
        </w:rPr>
        <w:t>ηχανικές</w:t>
      </w:r>
      <w:proofErr w:type="spellEnd"/>
      <w:r w:rsidRPr="00661D47">
        <w:rPr>
          <w:rFonts w:asciiTheme="minorHAnsi" w:eastAsia="Times New Roman" w:hAnsiTheme="minorHAnsi" w:cstheme="minorHAnsi"/>
          <w:lang w:val="el-GR" w:eastAsia="el-GR" w:bidi="ar-SA"/>
        </w:rPr>
        <w:t xml:space="preserve"> µ</w:t>
      </w:r>
      <w:proofErr w:type="spellStart"/>
      <w:r w:rsidRPr="00661D47">
        <w:rPr>
          <w:rFonts w:asciiTheme="minorHAnsi" w:eastAsia="Times New Roman" w:hAnsiTheme="minorHAnsi" w:cstheme="minorHAnsi"/>
          <w:lang w:val="el-GR" w:eastAsia="el-GR" w:bidi="ar-SA"/>
        </w:rPr>
        <w:t>εθόδους</w:t>
      </w:r>
      <w:proofErr w:type="spellEnd"/>
      <w:r w:rsidRPr="00661D47">
        <w:rPr>
          <w:rFonts w:asciiTheme="minorHAnsi" w:eastAsia="Times New Roman" w:hAnsiTheme="minorHAnsi" w:cstheme="minorHAnsi"/>
          <w:lang w:val="el-GR" w:eastAsia="el-GR" w:bidi="ar-SA"/>
        </w:rPr>
        <w:t xml:space="preserve">, σύµφωνα µε τις ισχύουσες διατάξεις. Ελαιόλαδο που αποτελείται από </w:t>
      </w:r>
      <w:proofErr w:type="spellStart"/>
      <w:r w:rsidRPr="00661D47">
        <w:rPr>
          <w:rFonts w:asciiTheme="minorHAnsi" w:eastAsia="Times New Roman" w:hAnsiTheme="minorHAnsi" w:cstheme="minorHAnsi"/>
          <w:lang w:val="el-GR" w:eastAsia="el-GR" w:bidi="ar-SA"/>
        </w:rPr>
        <w:t>εξευγενισµένα</w:t>
      </w:r>
      <w:proofErr w:type="spellEnd"/>
      <w:r w:rsidRPr="00661D47">
        <w:rPr>
          <w:rFonts w:asciiTheme="minorHAnsi" w:eastAsia="Times New Roman" w:hAnsiTheme="minorHAnsi" w:cstheme="minorHAnsi"/>
          <w:lang w:val="el-GR" w:eastAsia="el-GR" w:bidi="ar-SA"/>
        </w:rPr>
        <w:t xml:space="preserve"> ελαιόλαδα και παρθένα ελαιόλαδα, σύµφωνα µε τις ισχύουσες διατάξεις.</w:t>
      </w:r>
    </w:p>
    <w:p w14:paraId="1CF31BB5" w14:textId="77777777" w:rsidR="00661D47" w:rsidRDefault="00DC6600"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t xml:space="preserve">ΗΛΙΕΛΑΙΟ: Θα πρέπει να εμφανίζει τα ακόλουθα χαρακτηριστικά, σύμφωνα με το άρθρο 73 του Κώδικα Τροφίμων και Ποτών: να μην έχει οξύτητα σε </w:t>
      </w:r>
      <w:proofErr w:type="spellStart"/>
      <w:r w:rsidRPr="00661D47">
        <w:rPr>
          <w:rFonts w:asciiTheme="minorHAnsi" w:eastAsia="Times New Roman" w:hAnsiTheme="minorHAnsi" w:cstheme="minorHAnsi"/>
          <w:lang w:val="el-GR" w:eastAsia="el-GR" w:bidi="ar-SA"/>
        </w:rPr>
        <w:t>ελαϊκό</w:t>
      </w:r>
      <w:proofErr w:type="spellEnd"/>
      <w:r w:rsidRPr="00661D47">
        <w:rPr>
          <w:rFonts w:asciiTheme="minorHAnsi" w:eastAsia="Times New Roman" w:hAnsiTheme="minorHAnsi" w:cstheme="minorHAnsi"/>
          <w:lang w:val="el-GR" w:eastAsia="el-GR" w:bidi="ar-SA"/>
        </w:rPr>
        <w:t xml:space="preserve"> οξύ μεγαλύτερη από 0,3 και υγρασία και πτητικές ουσίες στους 105οC άνω από 0,05%.,το ποσοστό υπολείμματος σε πετρελαϊκό αιθέρα να μην είναι μεγαλύτερο από 0,05 άνυδρου σπορέλαιου, η περιεκτικότητα σε </w:t>
      </w:r>
      <w:proofErr w:type="spellStart"/>
      <w:r w:rsidRPr="00661D47">
        <w:rPr>
          <w:rFonts w:asciiTheme="minorHAnsi" w:eastAsia="Times New Roman" w:hAnsiTheme="minorHAnsi" w:cstheme="minorHAnsi"/>
          <w:lang w:val="el-GR" w:eastAsia="el-GR" w:bidi="ar-SA"/>
        </w:rPr>
        <w:t>σάπωνες</w:t>
      </w:r>
      <w:proofErr w:type="spellEnd"/>
      <w:r w:rsidRPr="00661D47">
        <w:rPr>
          <w:rFonts w:asciiTheme="minorHAnsi" w:eastAsia="Times New Roman" w:hAnsiTheme="minorHAnsi" w:cstheme="minorHAnsi"/>
          <w:lang w:val="el-GR" w:eastAsia="el-GR" w:bidi="ar-SA"/>
        </w:rPr>
        <w:t xml:space="preserve"> να μην είναι ανώτερη του 0,015% και να δίνει αντίδραση σπορέλαιου. Θα διατίθεται σε συσκευασία του ενός (1) λίτρου, κατάλληλη για τρόφιμα.</w:t>
      </w:r>
    </w:p>
    <w:p w14:paraId="357AB32A" w14:textId="77777777" w:rsidR="00661D47" w:rsidRDefault="00270A21"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t xml:space="preserve">ΜΠΑΧΑΡΙΚΑ: Τα μπαχαρικά να είναι αρίστης </w:t>
      </w:r>
      <w:proofErr w:type="spellStart"/>
      <w:r w:rsidRPr="00661D47">
        <w:rPr>
          <w:rFonts w:asciiTheme="minorHAnsi" w:eastAsia="Times New Roman" w:hAnsiTheme="minorHAnsi" w:cstheme="minorHAnsi"/>
          <w:lang w:val="el-GR" w:eastAsia="el-GR" w:bidi="ar-SA"/>
        </w:rPr>
        <w:t>ποιότητος</w:t>
      </w:r>
      <w:proofErr w:type="spellEnd"/>
      <w:r w:rsidRPr="00661D47">
        <w:rPr>
          <w:rFonts w:asciiTheme="minorHAnsi" w:eastAsia="Times New Roman" w:hAnsiTheme="minorHAnsi" w:cstheme="minorHAnsi"/>
          <w:lang w:val="el-GR" w:eastAsia="el-GR" w:bidi="ar-SA"/>
        </w:rPr>
        <w:t xml:space="preserve">, </w:t>
      </w:r>
      <w:proofErr w:type="spellStart"/>
      <w:r w:rsidRPr="00661D47">
        <w:rPr>
          <w:rFonts w:asciiTheme="minorHAnsi" w:eastAsia="Times New Roman" w:hAnsiTheme="minorHAnsi" w:cstheme="minorHAnsi"/>
          <w:lang w:val="el-GR" w:eastAsia="el-GR" w:bidi="ar-SA"/>
        </w:rPr>
        <w:t>τυποποιηµένα</w:t>
      </w:r>
      <w:proofErr w:type="spellEnd"/>
      <w:r w:rsidRPr="00661D47">
        <w:rPr>
          <w:rFonts w:asciiTheme="minorHAnsi" w:eastAsia="Times New Roman" w:hAnsiTheme="minorHAnsi" w:cstheme="minorHAnsi"/>
          <w:lang w:val="el-GR" w:eastAsia="el-GR" w:bidi="ar-SA"/>
        </w:rPr>
        <w:t xml:space="preserve"> σε κατάλληλη συσκευασία. Εξωτερικά της συσκευασίας να αναγράφεται η προέλευση και </w:t>
      </w:r>
      <w:proofErr w:type="spellStart"/>
      <w:r w:rsidRPr="00661D47">
        <w:rPr>
          <w:rFonts w:asciiTheme="minorHAnsi" w:eastAsia="Times New Roman" w:hAnsiTheme="minorHAnsi" w:cstheme="minorHAnsi"/>
          <w:lang w:val="el-GR" w:eastAsia="el-GR" w:bidi="ar-SA"/>
        </w:rPr>
        <w:t>εγγυηµένη</w:t>
      </w:r>
      <w:proofErr w:type="spellEnd"/>
      <w:r w:rsidRPr="00661D47">
        <w:rPr>
          <w:rFonts w:asciiTheme="minorHAnsi" w:eastAsia="Times New Roman" w:hAnsiTheme="minorHAnsi" w:cstheme="minorHAnsi"/>
          <w:lang w:val="el-GR" w:eastAsia="el-GR" w:bidi="ar-SA"/>
        </w:rPr>
        <w:t xml:space="preserve"> </w:t>
      </w:r>
      <w:proofErr w:type="spellStart"/>
      <w:r w:rsidRPr="00661D47">
        <w:rPr>
          <w:rFonts w:asciiTheme="minorHAnsi" w:eastAsia="Times New Roman" w:hAnsiTheme="minorHAnsi" w:cstheme="minorHAnsi"/>
          <w:lang w:val="el-GR" w:eastAsia="el-GR" w:bidi="ar-SA"/>
        </w:rPr>
        <w:t>ηµεροµηνία</w:t>
      </w:r>
      <w:proofErr w:type="spellEnd"/>
      <w:r w:rsidRPr="00661D47">
        <w:rPr>
          <w:rFonts w:asciiTheme="minorHAnsi" w:eastAsia="Times New Roman" w:hAnsiTheme="minorHAnsi" w:cstheme="minorHAnsi"/>
          <w:lang w:val="el-GR" w:eastAsia="el-GR" w:bidi="ar-SA"/>
        </w:rPr>
        <w:t>.</w:t>
      </w:r>
    </w:p>
    <w:p w14:paraId="3F3825E1" w14:textId="77777777" w:rsidR="00661D47" w:rsidRDefault="00270A21"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t xml:space="preserve"> Καφές ελληνικός αρίστης </w:t>
      </w:r>
      <w:proofErr w:type="spellStart"/>
      <w:r w:rsidRPr="00661D47">
        <w:rPr>
          <w:rFonts w:asciiTheme="minorHAnsi" w:eastAsia="Times New Roman" w:hAnsiTheme="minorHAnsi" w:cstheme="minorHAnsi"/>
          <w:lang w:val="el-GR" w:eastAsia="el-GR" w:bidi="ar-SA"/>
        </w:rPr>
        <w:t>ποιότητος</w:t>
      </w:r>
      <w:proofErr w:type="spellEnd"/>
      <w:r w:rsidRPr="00661D47">
        <w:rPr>
          <w:rFonts w:asciiTheme="minorHAnsi" w:eastAsia="Times New Roman" w:hAnsiTheme="minorHAnsi" w:cstheme="minorHAnsi"/>
          <w:lang w:val="el-GR" w:eastAsia="el-GR" w:bidi="ar-SA"/>
        </w:rPr>
        <w:t xml:space="preserve">, </w:t>
      </w:r>
      <w:proofErr w:type="spellStart"/>
      <w:r w:rsidRPr="00661D47">
        <w:rPr>
          <w:rFonts w:asciiTheme="minorHAnsi" w:eastAsia="Times New Roman" w:hAnsiTheme="minorHAnsi" w:cstheme="minorHAnsi"/>
          <w:lang w:val="el-GR" w:eastAsia="el-GR" w:bidi="ar-SA"/>
        </w:rPr>
        <w:t>τυποποιηµένος</w:t>
      </w:r>
      <w:proofErr w:type="spellEnd"/>
      <w:r w:rsidRPr="00661D47">
        <w:rPr>
          <w:rFonts w:asciiTheme="minorHAnsi" w:eastAsia="Times New Roman" w:hAnsiTheme="minorHAnsi" w:cstheme="minorHAnsi"/>
          <w:lang w:val="el-GR" w:eastAsia="el-GR" w:bidi="ar-SA"/>
        </w:rPr>
        <w:t xml:space="preserve"> σε κατάλληλη αεροστεγή συσκευασία. Εξωτερικά της συσκευασίας να αναγράφεται η προέλευση και </w:t>
      </w:r>
      <w:proofErr w:type="spellStart"/>
      <w:r w:rsidRPr="00661D47">
        <w:rPr>
          <w:rFonts w:asciiTheme="minorHAnsi" w:eastAsia="Times New Roman" w:hAnsiTheme="minorHAnsi" w:cstheme="minorHAnsi"/>
          <w:lang w:val="el-GR" w:eastAsia="el-GR" w:bidi="ar-SA"/>
        </w:rPr>
        <w:t>εγγυηµένη</w:t>
      </w:r>
      <w:proofErr w:type="spellEnd"/>
      <w:r w:rsidRPr="00661D47">
        <w:rPr>
          <w:rFonts w:asciiTheme="minorHAnsi" w:eastAsia="Times New Roman" w:hAnsiTheme="minorHAnsi" w:cstheme="minorHAnsi"/>
          <w:lang w:val="el-GR" w:eastAsia="el-GR" w:bidi="ar-SA"/>
        </w:rPr>
        <w:t xml:space="preserve"> </w:t>
      </w:r>
      <w:proofErr w:type="spellStart"/>
      <w:r w:rsidRPr="00661D47">
        <w:rPr>
          <w:rFonts w:asciiTheme="minorHAnsi" w:eastAsia="Times New Roman" w:hAnsiTheme="minorHAnsi" w:cstheme="minorHAnsi"/>
          <w:lang w:val="el-GR" w:eastAsia="el-GR" w:bidi="ar-SA"/>
        </w:rPr>
        <w:t>ηµεροµηνία</w:t>
      </w:r>
      <w:proofErr w:type="spellEnd"/>
      <w:r w:rsidRPr="00661D47">
        <w:rPr>
          <w:rFonts w:asciiTheme="minorHAnsi" w:eastAsia="Times New Roman" w:hAnsiTheme="minorHAnsi" w:cstheme="minorHAnsi"/>
          <w:lang w:val="el-GR" w:eastAsia="el-GR" w:bidi="ar-SA"/>
        </w:rPr>
        <w:t xml:space="preserve"> λήξης.</w:t>
      </w:r>
    </w:p>
    <w:p w14:paraId="6811F77C" w14:textId="77777777" w:rsidR="00661D47" w:rsidRDefault="00270A21"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t xml:space="preserve">ΧΥΜΟΙ ΦΡΟΥΤΩΝ: </w:t>
      </w:r>
      <w:proofErr w:type="spellStart"/>
      <w:r w:rsidRPr="00661D47">
        <w:rPr>
          <w:rFonts w:asciiTheme="minorHAnsi" w:eastAsia="Times New Roman" w:hAnsiTheme="minorHAnsi" w:cstheme="minorHAnsi"/>
          <w:lang w:val="el-GR" w:eastAsia="el-GR" w:bidi="ar-SA"/>
        </w:rPr>
        <w:t>Χυµός</w:t>
      </w:r>
      <w:proofErr w:type="spellEnd"/>
      <w:r w:rsidRPr="00661D47">
        <w:rPr>
          <w:rFonts w:asciiTheme="minorHAnsi" w:eastAsia="Times New Roman" w:hAnsiTheme="minorHAnsi" w:cstheme="minorHAnsi"/>
          <w:lang w:val="el-GR" w:eastAsia="el-GR" w:bidi="ar-SA"/>
        </w:rPr>
        <w:t xml:space="preserve"> φρούτων αρίστης </w:t>
      </w:r>
      <w:proofErr w:type="spellStart"/>
      <w:r w:rsidRPr="00661D47">
        <w:rPr>
          <w:rFonts w:asciiTheme="minorHAnsi" w:eastAsia="Times New Roman" w:hAnsiTheme="minorHAnsi" w:cstheme="minorHAnsi"/>
          <w:lang w:val="el-GR" w:eastAsia="el-GR" w:bidi="ar-SA"/>
        </w:rPr>
        <w:t>ποιότητος</w:t>
      </w:r>
      <w:proofErr w:type="spellEnd"/>
      <w:r w:rsidRPr="00661D47">
        <w:rPr>
          <w:rFonts w:asciiTheme="minorHAnsi" w:eastAsia="Times New Roman" w:hAnsiTheme="minorHAnsi" w:cstheme="minorHAnsi"/>
          <w:lang w:val="el-GR" w:eastAsia="el-GR" w:bidi="ar-SA"/>
        </w:rPr>
        <w:t xml:space="preserve">, 100 % φυσικός χωρίς συντηρητικά. Από </w:t>
      </w:r>
      <w:proofErr w:type="spellStart"/>
      <w:r w:rsidRPr="00661D47">
        <w:rPr>
          <w:rFonts w:asciiTheme="minorHAnsi" w:eastAsia="Times New Roman" w:hAnsiTheme="minorHAnsi" w:cstheme="minorHAnsi"/>
          <w:lang w:val="el-GR" w:eastAsia="el-GR" w:bidi="ar-SA"/>
        </w:rPr>
        <w:t>συµπυκνωµένο</w:t>
      </w:r>
      <w:proofErr w:type="spellEnd"/>
      <w:r w:rsidRPr="00661D47">
        <w:rPr>
          <w:rFonts w:asciiTheme="minorHAnsi" w:eastAsia="Times New Roman" w:hAnsiTheme="minorHAnsi" w:cstheme="minorHAnsi"/>
          <w:lang w:val="el-GR" w:eastAsia="el-GR" w:bidi="ar-SA"/>
        </w:rPr>
        <w:t xml:space="preserve"> </w:t>
      </w:r>
      <w:proofErr w:type="spellStart"/>
      <w:r w:rsidRPr="00661D47">
        <w:rPr>
          <w:rFonts w:asciiTheme="minorHAnsi" w:eastAsia="Times New Roman" w:hAnsiTheme="minorHAnsi" w:cstheme="minorHAnsi"/>
          <w:lang w:val="el-GR" w:eastAsia="el-GR" w:bidi="ar-SA"/>
        </w:rPr>
        <w:t>χυµό</w:t>
      </w:r>
      <w:proofErr w:type="spellEnd"/>
      <w:r w:rsidRPr="00661D47">
        <w:rPr>
          <w:rFonts w:asciiTheme="minorHAnsi" w:eastAsia="Times New Roman" w:hAnsiTheme="minorHAnsi" w:cstheme="minorHAnsi"/>
          <w:lang w:val="el-GR" w:eastAsia="el-GR" w:bidi="ar-SA"/>
        </w:rPr>
        <w:t xml:space="preserve">  περιεκτικότητας σε φρούτο 50% τουλάχιστον, µε την προσθήκη νερού και ζάχαρης. </w:t>
      </w:r>
      <w:proofErr w:type="spellStart"/>
      <w:r w:rsidRPr="00661D47">
        <w:rPr>
          <w:rFonts w:asciiTheme="minorHAnsi" w:eastAsia="Times New Roman" w:hAnsiTheme="minorHAnsi" w:cstheme="minorHAnsi"/>
          <w:lang w:val="el-GR" w:eastAsia="el-GR" w:bidi="ar-SA"/>
        </w:rPr>
        <w:t>Συσκευασµένος</w:t>
      </w:r>
      <w:proofErr w:type="spellEnd"/>
      <w:r w:rsidRPr="00661D47">
        <w:rPr>
          <w:rFonts w:asciiTheme="minorHAnsi" w:eastAsia="Times New Roman" w:hAnsiTheme="minorHAnsi" w:cstheme="minorHAnsi"/>
          <w:lang w:val="el-GR" w:eastAsia="el-GR" w:bidi="ar-SA"/>
        </w:rPr>
        <w:t xml:space="preserve"> σε κατάλληλη </w:t>
      </w:r>
      <w:proofErr w:type="spellStart"/>
      <w:r w:rsidRPr="00661D47">
        <w:rPr>
          <w:rFonts w:asciiTheme="minorHAnsi" w:eastAsia="Times New Roman" w:hAnsiTheme="minorHAnsi" w:cstheme="minorHAnsi"/>
          <w:lang w:val="el-GR" w:eastAsia="el-GR" w:bidi="ar-SA"/>
        </w:rPr>
        <w:t>σφραγισµένη</w:t>
      </w:r>
      <w:proofErr w:type="spellEnd"/>
      <w:r w:rsidRPr="00661D47">
        <w:rPr>
          <w:rFonts w:asciiTheme="minorHAnsi" w:eastAsia="Times New Roman" w:hAnsiTheme="minorHAnsi" w:cstheme="minorHAnsi"/>
          <w:lang w:val="el-GR" w:eastAsia="el-GR" w:bidi="ar-SA"/>
        </w:rPr>
        <w:t xml:space="preserve"> </w:t>
      </w:r>
      <w:proofErr w:type="spellStart"/>
      <w:r w:rsidRPr="00661D47">
        <w:rPr>
          <w:rFonts w:asciiTheme="minorHAnsi" w:eastAsia="Times New Roman" w:hAnsiTheme="minorHAnsi" w:cstheme="minorHAnsi"/>
          <w:lang w:val="el-GR" w:eastAsia="el-GR" w:bidi="ar-SA"/>
        </w:rPr>
        <w:t>ερµητικά</w:t>
      </w:r>
      <w:proofErr w:type="spellEnd"/>
      <w:r w:rsidRPr="00661D47">
        <w:rPr>
          <w:rFonts w:asciiTheme="minorHAnsi" w:eastAsia="Times New Roman" w:hAnsiTheme="minorHAnsi" w:cstheme="minorHAnsi"/>
          <w:lang w:val="el-GR" w:eastAsia="el-GR" w:bidi="ar-SA"/>
        </w:rPr>
        <w:t xml:space="preserve"> κλειστή χάρτινη συσκευασία. Εξωτερικά της συσκευασίας να αναγράφεται η </w:t>
      </w:r>
      <w:proofErr w:type="spellStart"/>
      <w:r w:rsidRPr="00661D47">
        <w:rPr>
          <w:rFonts w:asciiTheme="minorHAnsi" w:eastAsia="Times New Roman" w:hAnsiTheme="minorHAnsi" w:cstheme="minorHAnsi"/>
          <w:lang w:val="el-GR" w:eastAsia="el-GR" w:bidi="ar-SA"/>
        </w:rPr>
        <w:t>εγγυηµένη</w:t>
      </w:r>
      <w:proofErr w:type="spellEnd"/>
      <w:r w:rsidRPr="00661D47">
        <w:rPr>
          <w:rFonts w:asciiTheme="minorHAnsi" w:eastAsia="Times New Roman" w:hAnsiTheme="minorHAnsi" w:cstheme="minorHAnsi"/>
          <w:lang w:val="el-GR" w:eastAsia="el-GR" w:bidi="ar-SA"/>
        </w:rPr>
        <w:t xml:space="preserve"> </w:t>
      </w:r>
      <w:proofErr w:type="spellStart"/>
      <w:r w:rsidRPr="00661D47">
        <w:rPr>
          <w:rFonts w:asciiTheme="minorHAnsi" w:eastAsia="Times New Roman" w:hAnsiTheme="minorHAnsi" w:cstheme="minorHAnsi"/>
          <w:lang w:val="el-GR" w:eastAsia="el-GR" w:bidi="ar-SA"/>
        </w:rPr>
        <w:t>ηµεροµηνία</w:t>
      </w:r>
      <w:proofErr w:type="spellEnd"/>
      <w:r w:rsidRPr="00661D47">
        <w:rPr>
          <w:rFonts w:asciiTheme="minorHAnsi" w:eastAsia="Times New Roman" w:hAnsiTheme="minorHAnsi" w:cstheme="minorHAnsi"/>
          <w:lang w:val="el-GR" w:eastAsia="el-GR" w:bidi="ar-SA"/>
        </w:rPr>
        <w:t xml:space="preserve"> λήξης, η οποία δεν µ</w:t>
      </w:r>
      <w:proofErr w:type="spellStart"/>
      <w:r w:rsidRPr="00661D47">
        <w:rPr>
          <w:rFonts w:asciiTheme="minorHAnsi" w:eastAsia="Times New Roman" w:hAnsiTheme="minorHAnsi" w:cstheme="minorHAnsi"/>
          <w:lang w:val="el-GR" w:eastAsia="el-GR" w:bidi="ar-SA"/>
        </w:rPr>
        <w:t>πορεί</w:t>
      </w:r>
      <w:proofErr w:type="spellEnd"/>
      <w:r w:rsidRPr="00661D47">
        <w:rPr>
          <w:rFonts w:asciiTheme="minorHAnsi" w:eastAsia="Times New Roman" w:hAnsiTheme="minorHAnsi" w:cstheme="minorHAnsi"/>
          <w:lang w:val="el-GR" w:eastAsia="el-GR" w:bidi="ar-SA"/>
        </w:rPr>
        <w:t xml:space="preserve"> να είναι µ</w:t>
      </w:r>
      <w:proofErr w:type="spellStart"/>
      <w:r w:rsidRPr="00661D47">
        <w:rPr>
          <w:rFonts w:asciiTheme="minorHAnsi" w:eastAsia="Times New Roman" w:hAnsiTheme="minorHAnsi" w:cstheme="minorHAnsi"/>
          <w:lang w:val="el-GR" w:eastAsia="el-GR" w:bidi="ar-SA"/>
        </w:rPr>
        <w:t>ικρότερη</w:t>
      </w:r>
      <w:proofErr w:type="spellEnd"/>
      <w:r w:rsidRPr="00661D47">
        <w:rPr>
          <w:rFonts w:asciiTheme="minorHAnsi" w:eastAsia="Times New Roman" w:hAnsiTheme="minorHAnsi" w:cstheme="minorHAnsi"/>
          <w:lang w:val="el-GR" w:eastAsia="el-GR" w:bidi="ar-SA"/>
        </w:rPr>
        <w:t xml:space="preserve"> των 6 µ</w:t>
      </w:r>
      <w:proofErr w:type="spellStart"/>
      <w:r w:rsidRPr="00661D47">
        <w:rPr>
          <w:rFonts w:asciiTheme="minorHAnsi" w:eastAsia="Times New Roman" w:hAnsiTheme="minorHAnsi" w:cstheme="minorHAnsi"/>
          <w:lang w:val="el-GR" w:eastAsia="el-GR" w:bidi="ar-SA"/>
        </w:rPr>
        <w:t>ηνών</w:t>
      </w:r>
      <w:proofErr w:type="spellEnd"/>
      <w:r w:rsidRPr="00661D47">
        <w:rPr>
          <w:rFonts w:asciiTheme="minorHAnsi" w:eastAsia="Times New Roman" w:hAnsiTheme="minorHAnsi" w:cstheme="minorHAnsi"/>
          <w:lang w:val="el-GR" w:eastAsia="el-GR" w:bidi="ar-SA"/>
        </w:rPr>
        <w:t xml:space="preserve"> εκτός ψυγείου.</w:t>
      </w:r>
    </w:p>
    <w:p w14:paraId="14504C95" w14:textId="77777777" w:rsidR="00661D47" w:rsidRDefault="00DC1CCE"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t>ΔΗΜΗΤΡΙΑΚΑ: τα δημητριακά δεν πρέπει να παρουσιάζουν οποιαδήποτε οσμή και αλλοίωση και να είναι απολύτως καθαρά και απαλλαγμένα από έντομα, ακάρεα και χωρίς χρωστικές ουσίες. Να είναι κατά προτίμηση εγχώριας παραγωγής σε χάρτινη συσκευασία - χωρίς ίχνος παραβίασης.</w:t>
      </w:r>
    </w:p>
    <w:p w14:paraId="67969F42" w14:textId="77777777" w:rsidR="00661D47" w:rsidRDefault="00DC1CCE" w:rsidP="00E52F95">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lang w:val="el-GR" w:eastAsia="el-GR" w:bidi="ar-SA"/>
        </w:rPr>
      </w:pPr>
      <w:r w:rsidRPr="00661D47">
        <w:rPr>
          <w:rFonts w:asciiTheme="minorHAnsi" w:eastAsia="Times New Roman" w:hAnsiTheme="minorHAnsi" w:cstheme="minorHAnsi"/>
          <w:lang w:val="el-GR" w:eastAsia="el-GR" w:bidi="ar-SA"/>
        </w:rPr>
        <w:lastRenderedPageBreak/>
        <w:t xml:space="preserve">ΚΡΟΥΑΣΑΝ ΣΟΚΟΛΑΤΑ: Συσκευασία βάρους από 60 έως και 90γρ., επιμέρους γέμιση κατά 40% τουλάχιστον σε γέμιση πραλίνας φουντουκιού ή σοκολάτας (κακάο, ζάχαρη, πολτό φουντουκιού φυτικά έλαια, γάλα πλήρες, ορό γάλακτος λεκιθίνη, άμυλο και </w:t>
      </w:r>
      <w:proofErr w:type="spellStart"/>
      <w:r w:rsidRPr="00661D47">
        <w:rPr>
          <w:rFonts w:asciiTheme="minorHAnsi" w:eastAsia="Times New Roman" w:hAnsiTheme="minorHAnsi" w:cstheme="minorHAnsi"/>
          <w:lang w:val="el-GR" w:eastAsia="el-GR" w:bidi="ar-SA"/>
        </w:rPr>
        <w:t>βανιλίνη</w:t>
      </w:r>
      <w:proofErr w:type="spellEnd"/>
      <w:r w:rsidRPr="00661D47">
        <w:rPr>
          <w:rFonts w:asciiTheme="minorHAnsi" w:eastAsia="Times New Roman" w:hAnsiTheme="minorHAnsi" w:cstheme="minorHAnsi"/>
          <w:lang w:val="el-GR" w:eastAsia="el-GR" w:bidi="ar-SA"/>
        </w:rPr>
        <w:t xml:space="preserve">) και σφολιάτας κατά 60% ή λιγότερο σε περίπτωση αυξήσεως του ποσοστού πραλίνας ή σοκολάτας. Το βάρος αναφέρεται σε προϊόν που έχει υποστεί κλιβανισμό και που κατά την ζύγιση του βρίσκεται σε θερμοκρασία περιβάλλοντος. Τα συστατικά περιλαμβάνουν άλευρο ειδικού τύπου, φυτικά λίπη, ζάχαρη, βούτυρο γάλακτος, αυγά πλήρη, </w:t>
      </w:r>
      <w:proofErr w:type="spellStart"/>
      <w:r w:rsidRPr="00661D47">
        <w:rPr>
          <w:rFonts w:asciiTheme="minorHAnsi" w:eastAsia="Times New Roman" w:hAnsiTheme="minorHAnsi" w:cstheme="minorHAnsi"/>
          <w:lang w:val="el-GR" w:eastAsia="el-GR" w:bidi="ar-SA"/>
        </w:rPr>
        <w:t>διογκωτικά</w:t>
      </w:r>
      <w:proofErr w:type="spellEnd"/>
      <w:r w:rsidRPr="00661D47">
        <w:rPr>
          <w:rFonts w:asciiTheme="minorHAnsi" w:eastAsia="Times New Roman" w:hAnsiTheme="minorHAnsi" w:cstheme="minorHAnsi"/>
          <w:lang w:val="el-GR" w:eastAsia="el-GR" w:bidi="ar-SA"/>
        </w:rPr>
        <w:t xml:space="preserve"> υλικά, αρτύματα - λοιπά κλπ. και υγρασία. Θα μπορούν να περιέχουν και άλλα συστατικά προς βελτίωση τους, αρκεί να εναρμονίζεται πλήρως με τις διατάξεις του άρθρου 114 του Κώδικα Τροφίμων και Ποτών. Επί της συσκευασίας όλων (ατομική ή ομαδική) θα αναγράφεται ευκρινώς η ημερομηνία λήξης, καθώς και η ημερομηνία παρασκευής </w:t>
      </w:r>
      <w:r w:rsidR="00661D47" w:rsidRPr="00661D47">
        <w:rPr>
          <w:rFonts w:asciiTheme="minorHAnsi" w:eastAsia="Times New Roman" w:hAnsiTheme="minorHAnsi" w:cstheme="minorHAnsi"/>
          <w:lang w:val="el-GR" w:eastAsia="el-GR" w:bidi="ar-SA"/>
        </w:rPr>
        <w:t>.</w:t>
      </w:r>
    </w:p>
    <w:p w14:paraId="18688A7C" w14:textId="77777777" w:rsidR="009405EE" w:rsidRPr="009405EE" w:rsidRDefault="001B07B2" w:rsidP="004E33E1">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b/>
          <w:lang w:val="el-GR" w:eastAsia="el-GR" w:bidi="ar-SA"/>
        </w:rPr>
      </w:pPr>
      <w:r>
        <w:rPr>
          <w:rFonts w:asciiTheme="minorHAnsi" w:eastAsia="Times New Roman" w:hAnsiTheme="minorHAnsi" w:cstheme="minorHAnsi"/>
          <w:lang w:val="el-GR" w:eastAsia="el-GR" w:bidi="ar-SA"/>
        </w:rPr>
        <w:t>ΜΠΙΣΚΟΤΑ ΓΕΜΙΙΣΤΑ Μ</w:t>
      </w:r>
      <w:r w:rsidR="00DC1CCE" w:rsidRPr="009405EE">
        <w:rPr>
          <w:rFonts w:asciiTheme="minorHAnsi" w:eastAsia="Times New Roman" w:hAnsiTheme="minorHAnsi" w:cstheme="minorHAnsi"/>
          <w:lang w:val="el-GR" w:eastAsia="el-GR" w:bidi="ar-SA"/>
        </w:rPr>
        <w:t>Ε ΣΟΚΟΛΑΤΑ: Επί της συσκευασίας όλων (ατομική ή ομαδική) θα αναγράφεται ευκρινώς η ημερομηνία λήξης καθώς και η ημερομηνία παρασκευής (άρθρο 11 ΚΤΠ). Εφ’ όσον κρίνεται αναγκαίο θα διενεργείται εργαστηριακός έλεγχος σε κάθε περίπτωση αμφιβολίας. Τα προμηθευόμενα είδη θα είναι σύμφωνα με τις ισχύουσες υγειονομικές και αγορανομικές διατάξεις, τους όρους του Κώδικα Τροφίμων. Η διάθεση θα γίνεται με ευθύνη του προμηθευτή και η μεταφορά με καθαρά και απολυμασμένα μέσα σύμφωνα τις ισχύουσες διατάξεις του Κώδικα Τροφίμων και Ποτών.</w:t>
      </w:r>
    </w:p>
    <w:p w14:paraId="7D9572E9" w14:textId="77777777" w:rsidR="00270A21" w:rsidRPr="009405EE" w:rsidRDefault="00270A21" w:rsidP="004E33E1">
      <w:pPr>
        <w:pStyle w:val="a3"/>
        <w:widowControl/>
        <w:numPr>
          <w:ilvl w:val="0"/>
          <w:numId w:val="2"/>
        </w:numPr>
        <w:suppressAutoHyphens/>
        <w:autoSpaceDE/>
        <w:autoSpaceDN/>
        <w:spacing w:after="160" w:line="259" w:lineRule="auto"/>
        <w:ind w:left="0" w:right="84" w:firstLine="0"/>
        <w:contextualSpacing/>
        <w:rPr>
          <w:rFonts w:asciiTheme="minorHAnsi" w:eastAsia="Times New Roman" w:hAnsiTheme="minorHAnsi" w:cstheme="minorHAnsi"/>
          <w:b/>
          <w:lang w:val="el-GR" w:eastAsia="el-GR" w:bidi="ar-SA"/>
        </w:rPr>
      </w:pPr>
      <w:r w:rsidRPr="009405EE">
        <w:rPr>
          <w:rFonts w:asciiTheme="minorHAnsi" w:eastAsia="Times New Roman" w:hAnsiTheme="minorHAnsi" w:cstheme="minorHAnsi"/>
          <w:b/>
          <w:lang w:val="el-GR" w:eastAsia="el-GR" w:bidi="ar-SA"/>
        </w:rPr>
        <w:t>Όλα τα προϊόντα θα πρέπει να πληρούν τις προδιαγραφές που ορίζονται από τον Κώδικα Τροφίμων και Ποτών.</w:t>
      </w:r>
    </w:p>
    <w:p w14:paraId="696659DD" w14:textId="77777777" w:rsidR="00270A21" w:rsidRPr="0046128E" w:rsidRDefault="00270A21" w:rsidP="00E52F95">
      <w:pPr>
        <w:widowControl/>
        <w:suppressAutoHyphens/>
        <w:autoSpaceDE/>
        <w:autoSpaceDN/>
        <w:ind w:right="84"/>
        <w:jc w:val="both"/>
        <w:rPr>
          <w:rFonts w:asciiTheme="minorHAnsi" w:eastAsia="Calibri" w:hAnsiTheme="minorHAnsi" w:cstheme="minorHAnsi"/>
          <w:lang w:val="el-GR" w:eastAsia="ar-SA" w:bidi="ar-SA"/>
        </w:rPr>
      </w:pPr>
    </w:p>
    <w:p w14:paraId="169271FE" w14:textId="6C3E9EA2" w:rsidR="00270A21" w:rsidRPr="005222CD" w:rsidRDefault="00270A21" w:rsidP="005222CD">
      <w:pPr>
        <w:ind w:right="84"/>
        <w:jc w:val="center"/>
        <w:rPr>
          <w:rFonts w:asciiTheme="minorHAnsi" w:hAnsiTheme="minorHAnsi" w:cstheme="minorHAnsi"/>
          <w:b/>
          <w:lang w:val="el-GR"/>
        </w:rPr>
      </w:pPr>
      <w:r w:rsidRPr="005222CD">
        <w:rPr>
          <w:rFonts w:asciiTheme="minorHAnsi" w:eastAsia="Times New Roman" w:hAnsiTheme="minorHAnsi" w:cstheme="minorHAnsi"/>
          <w:b/>
          <w:lang w:val="el-GR" w:eastAsia="el-GR" w:bidi="ar-SA"/>
        </w:rPr>
        <w:t xml:space="preserve">Β. </w:t>
      </w:r>
      <w:r w:rsidRPr="005222CD">
        <w:rPr>
          <w:rFonts w:asciiTheme="minorHAnsi" w:hAnsiTheme="minorHAnsi" w:cstheme="minorHAnsi"/>
          <w:b/>
          <w:lang w:val="el-GR"/>
        </w:rPr>
        <w:t xml:space="preserve"> Ειδική Συγγραφή Υποχρεώσεων</w:t>
      </w:r>
    </w:p>
    <w:p w14:paraId="0B2BD6AC" w14:textId="77777777" w:rsidR="00270A21" w:rsidRPr="0046128E" w:rsidRDefault="00270A21" w:rsidP="00E52F95">
      <w:pPr>
        <w:ind w:right="84"/>
        <w:rPr>
          <w:rFonts w:asciiTheme="minorHAnsi" w:eastAsia="Times New Roman" w:hAnsiTheme="minorHAnsi" w:cstheme="minorHAnsi"/>
          <w:b/>
          <w:lang w:val="el-GR" w:eastAsia="el-GR" w:bidi="ar-SA"/>
        </w:rPr>
      </w:pPr>
    </w:p>
    <w:p w14:paraId="2BD73D35" w14:textId="77777777" w:rsidR="00270A21" w:rsidRPr="00CF74CC" w:rsidRDefault="00270A21" w:rsidP="00E52F95">
      <w:pPr>
        <w:pStyle w:val="a3"/>
        <w:widowControl/>
        <w:numPr>
          <w:ilvl w:val="0"/>
          <w:numId w:val="3"/>
        </w:numPr>
        <w:tabs>
          <w:tab w:val="left" w:pos="851"/>
        </w:tabs>
        <w:suppressAutoHyphens/>
        <w:autoSpaceDE/>
        <w:autoSpaceDN/>
        <w:ind w:left="0" w:right="84" w:firstLine="0"/>
        <w:rPr>
          <w:rFonts w:asciiTheme="minorHAnsi" w:eastAsia="Times New Roman" w:hAnsiTheme="minorHAnsi" w:cstheme="minorHAnsi"/>
          <w:lang w:val="el-GR" w:eastAsia="el-GR" w:bidi="ar-SA"/>
        </w:rPr>
      </w:pPr>
      <w:r w:rsidRPr="00CF74CC">
        <w:rPr>
          <w:rFonts w:asciiTheme="minorHAnsi" w:eastAsia="Times New Roman" w:hAnsiTheme="minorHAnsi" w:cstheme="minorHAnsi"/>
          <w:lang w:val="el-GR" w:eastAsia="el-GR" w:bidi="ar-SA"/>
        </w:rPr>
        <w:t xml:space="preserve">Η διακίνηση και η παράδοση των προς προμήθεια ειδών θα γίνεται σύμφωνα με τις ισχύουσες Διατάξεις και ο Προμηθευτής θα πρέπει να τηρεί όλα τα προβλεπόμενα πρότυπα διασφάλισης ποιότητας των ειδών διατροφής της προμήθειας , τόσο κατά την διακίνηση όσο και κατά την παράδοσή τους . </w:t>
      </w:r>
    </w:p>
    <w:p w14:paraId="7B53E0FC" w14:textId="77777777" w:rsidR="00270A21" w:rsidRPr="00CF74CC" w:rsidRDefault="00270A21" w:rsidP="00E52F95">
      <w:pPr>
        <w:pStyle w:val="a3"/>
        <w:widowControl/>
        <w:numPr>
          <w:ilvl w:val="0"/>
          <w:numId w:val="3"/>
        </w:numPr>
        <w:tabs>
          <w:tab w:val="left" w:pos="851"/>
        </w:tabs>
        <w:suppressAutoHyphens/>
        <w:autoSpaceDE/>
        <w:autoSpaceDN/>
        <w:ind w:left="0" w:right="84" w:firstLine="0"/>
        <w:rPr>
          <w:rFonts w:asciiTheme="minorHAnsi" w:eastAsia="Times New Roman" w:hAnsiTheme="minorHAnsi" w:cstheme="minorHAnsi"/>
          <w:lang w:val="el-GR" w:eastAsia="el-GR" w:bidi="ar-SA"/>
        </w:rPr>
      </w:pPr>
      <w:r w:rsidRPr="00CF74CC">
        <w:rPr>
          <w:rFonts w:asciiTheme="minorHAnsi" w:eastAsia="Times New Roman" w:hAnsiTheme="minorHAnsi" w:cstheme="minorHAnsi"/>
          <w:lang w:val="el-GR" w:eastAsia="el-GR" w:bidi="ar-SA"/>
        </w:rPr>
        <w:t>Ο Προμηθευτής θα έχει την ποιοτική – ποσοτική ευθύνη μέχρι την ολοκλήρωση της παράδοσης των προς προμήθεια ειδών στην εκάστοτε Δομή και έχει την υποχρέωση να αντικαθιστά άμεσα και με δικά του έξοδα κάθε ποσότητα που δεν ανταποκρίνεται στις προδιαγραφές. Η παράδοση θα γίνεται τμηματικά μέχρι τη λήξη της σύμβασης, ανάλογα με τις εκάστοτε ανάγκες των Δομών εντός δύο εργάσιμων (2) ημερών από την ειδοποίησή του με κάθε νόμιμο μέσο.</w:t>
      </w:r>
      <w:r w:rsidRPr="00CF74CC">
        <w:rPr>
          <w:rFonts w:asciiTheme="minorHAnsi" w:eastAsia="Times New Roman" w:hAnsiTheme="minorHAnsi" w:cstheme="minorHAnsi"/>
          <w:b/>
          <w:lang w:val="el-GR" w:eastAsia="el-GR" w:bidi="ar-SA"/>
        </w:rPr>
        <w:t xml:space="preserve"> </w:t>
      </w:r>
    </w:p>
    <w:p w14:paraId="5BEB0F5E" w14:textId="77777777" w:rsidR="00CF74CC" w:rsidRPr="00CF74CC" w:rsidRDefault="00270A21" w:rsidP="00E52F95">
      <w:pPr>
        <w:pStyle w:val="a3"/>
        <w:widowControl/>
        <w:numPr>
          <w:ilvl w:val="0"/>
          <w:numId w:val="3"/>
        </w:numPr>
        <w:tabs>
          <w:tab w:val="left" w:pos="851"/>
        </w:tabs>
        <w:suppressAutoHyphens/>
        <w:autoSpaceDE/>
        <w:autoSpaceDN/>
        <w:ind w:left="0" w:right="84" w:firstLine="0"/>
        <w:rPr>
          <w:rFonts w:asciiTheme="minorHAnsi" w:eastAsia="Times New Roman" w:hAnsiTheme="minorHAnsi" w:cstheme="minorHAnsi"/>
          <w:lang w:val="el-GR" w:eastAsia="el-GR" w:bidi="ar-SA"/>
        </w:rPr>
      </w:pPr>
      <w:r w:rsidRPr="00CF74CC">
        <w:rPr>
          <w:rFonts w:asciiTheme="minorHAnsi" w:eastAsia="Times New Roman" w:hAnsiTheme="minorHAnsi" w:cstheme="minorHAnsi"/>
          <w:lang w:val="el-GR" w:eastAsia="el-GR" w:bidi="ar-SA"/>
        </w:rPr>
        <w:t>Η μεταφορά των προς προμήθεια ειδών στις Δομές θα γίνεται με δαπάνες και μεταφορικά μέσα του Προμηθευτή τμηματικά στην αντίστοιχη  Δομή  και στην ποσότητα που αυτή παραγγέλνει κάθε φορά . Είναι στην αποκλειστική ευθύνη του Προμηθευτή να τηρούνται όλα τα ενδεδειγμένα μέτρα υγιεινής ασφαλείας κατά την παράδοση των προς προμήθεια ειδών προς αποφυγή αλλοιώσεων και ατυχημάτων. Η διακίνηση και η παράδοση των προς προμήθεια ειδών θα γίνεται σύμφωνα με τις ισχύουσες διατάξεις.</w:t>
      </w:r>
    </w:p>
    <w:p w14:paraId="63B971AC" w14:textId="77777777" w:rsidR="00270A21" w:rsidRPr="00CF74CC" w:rsidRDefault="00270A21" w:rsidP="00E52F95">
      <w:pPr>
        <w:pStyle w:val="a3"/>
        <w:widowControl/>
        <w:numPr>
          <w:ilvl w:val="0"/>
          <w:numId w:val="3"/>
        </w:numPr>
        <w:tabs>
          <w:tab w:val="left" w:pos="851"/>
        </w:tabs>
        <w:suppressAutoHyphens/>
        <w:autoSpaceDE/>
        <w:autoSpaceDN/>
        <w:ind w:left="0" w:right="84" w:firstLine="0"/>
        <w:rPr>
          <w:rFonts w:asciiTheme="minorHAnsi" w:eastAsia="Times New Roman" w:hAnsiTheme="minorHAnsi" w:cstheme="minorHAnsi"/>
          <w:lang w:val="el-GR" w:eastAsia="el-GR" w:bidi="ar-SA"/>
        </w:rPr>
      </w:pPr>
      <w:r w:rsidRPr="00CF74CC">
        <w:rPr>
          <w:rFonts w:asciiTheme="minorHAnsi" w:eastAsia="Times New Roman" w:hAnsiTheme="minorHAnsi" w:cstheme="minorHAnsi"/>
          <w:lang w:val="el-GR" w:eastAsia="el-GR" w:bidi="ar-SA"/>
        </w:rPr>
        <w:t>Ο Προμηθευτής πρέπει να δηλώσει αριθμό τηλεφώνου ή/και φαξ ή/και διεύθυνση ηλεκτρονικού ταχυδρομείου, όπου θα στέλνονται τα αιτήματα για την τμηματική εκτέλεση της  προμήθειας , σύμφωνα με τις ανάγκες της εκάστοτε Δομής.</w:t>
      </w:r>
    </w:p>
    <w:p w14:paraId="5C4ABC3C" w14:textId="77777777" w:rsidR="00270A21" w:rsidRPr="00CF74CC" w:rsidRDefault="00270A21" w:rsidP="00E52F95">
      <w:pPr>
        <w:pStyle w:val="a3"/>
        <w:widowControl/>
        <w:numPr>
          <w:ilvl w:val="0"/>
          <w:numId w:val="3"/>
        </w:numPr>
        <w:tabs>
          <w:tab w:val="left" w:pos="851"/>
        </w:tabs>
        <w:suppressAutoHyphens/>
        <w:autoSpaceDE/>
        <w:autoSpaceDN/>
        <w:ind w:left="0" w:right="84" w:firstLine="0"/>
        <w:rPr>
          <w:rFonts w:asciiTheme="minorHAnsi" w:eastAsia="Times New Roman" w:hAnsiTheme="minorHAnsi" w:cstheme="minorHAnsi"/>
          <w:lang w:val="el-GR" w:eastAsia="el-GR" w:bidi="ar-SA"/>
        </w:rPr>
      </w:pPr>
      <w:r w:rsidRPr="00CF74CC">
        <w:rPr>
          <w:rFonts w:asciiTheme="minorHAnsi" w:eastAsia="Times New Roman" w:hAnsiTheme="minorHAnsi" w:cstheme="minorHAnsi"/>
          <w:lang w:val="el-GR" w:eastAsia="el-GR" w:bidi="ar-SA"/>
        </w:rPr>
        <w:t>Η ποιοτική και ποσοτική παραλαβή των εκάστοτε παραδιδόμενων ποσοτήτων των προς προμήθεια ειδών θα γίνεται από τριμελή επιτροπή της κάθε Δομής κατά την ημέρα και ώρα παράδοσης. Στο αντικείμενο των εκάστοτε τριμελών επιτροπών παραλαβής συμπεριλαμβάνονται:</w:t>
      </w:r>
    </w:p>
    <w:p w14:paraId="3A242117" w14:textId="77777777" w:rsidR="00270A21" w:rsidRPr="00CF74CC" w:rsidRDefault="00270A21" w:rsidP="00E52F95">
      <w:pPr>
        <w:pStyle w:val="a3"/>
        <w:widowControl/>
        <w:numPr>
          <w:ilvl w:val="1"/>
          <w:numId w:val="3"/>
        </w:numPr>
        <w:tabs>
          <w:tab w:val="left" w:pos="851"/>
        </w:tabs>
        <w:suppressAutoHyphens/>
        <w:autoSpaceDE/>
        <w:autoSpaceDN/>
        <w:spacing w:after="200" w:line="259" w:lineRule="auto"/>
        <w:ind w:left="0" w:right="84" w:firstLine="0"/>
        <w:contextualSpacing/>
        <w:rPr>
          <w:rFonts w:asciiTheme="minorHAnsi" w:eastAsia="Times New Roman" w:hAnsiTheme="minorHAnsi" w:cstheme="minorHAnsi"/>
          <w:b/>
          <w:lang w:val="el-GR" w:eastAsia="el-GR" w:bidi="ar-SA"/>
        </w:rPr>
      </w:pPr>
      <w:r w:rsidRPr="00CF74CC">
        <w:rPr>
          <w:rFonts w:asciiTheme="minorHAnsi" w:eastAsia="Times New Roman" w:hAnsiTheme="minorHAnsi" w:cstheme="minorHAnsi"/>
          <w:b/>
          <w:lang w:val="el-GR" w:eastAsia="el-GR" w:bidi="ar-SA"/>
        </w:rPr>
        <w:lastRenderedPageBreak/>
        <w:t xml:space="preserve">Έλεγχος της έγκαιρης εκτέλεσης της παραγγελίας από τον Προμηθευτή: </w:t>
      </w:r>
      <w:r w:rsidRPr="00CF74CC">
        <w:rPr>
          <w:rFonts w:asciiTheme="minorHAnsi" w:eastAsia="Times New Roman" w:hAnsiTheme="minorHAnsi" w:cstheme="minorHAnsi"/>
          <w:lang w:val="el-GR" w:eastAsia="el-GR" w:bidi="ar-SA"/>
        </w:rPr>
        <w:t xml:space="preserve">Να παραδίδεται η </w:t>
      </w:r>
      <w:proofErr w:type="spellStart"/>
      <w:r w:rsidRPr="00CF74CC">
        <w:rPr>
          <w:rFonts w:asciiTheme="minorHAnsi" w:eastAsia="Times New Roman" w:hAnsiTheme="minorHAnsi" w:cstheme="minorHAnsi"/>
          <w:lang w:val="el-GR" w:eastAsia="el-GR" w:bidi="ar-SA"/>
        </w:rPr>
        <w:t>παραγγελθείσα</w:t>
      </w:r>
      <w:proofErr w:type="spellEnd"/>
      <w:r w:rsidRPr="00CF74CC">
        <w:rPr>
          <w:rFonts w:asciiTheme="minorHAnsi" w:eastAsia="Times New Roman" w:hAnsiTheme="minorHAnsi" w:cstheme="minorHAnsi"/>
          <w:lang w:val="el-GR" w:eastAsia="el-GR" w:bidi="ar-SA"/>
        </w:rPr>
        <w:t xml:space="preserve"> ποσότητα στο κτίριο</w:t>
      </w:r>
      <w:r w:rsidR="00CF74CC">
        <w:rPr>
          <w:rFonts w:asciiTheme="minorHAnsi" w:eastAsia="Times New Roman" w:hAnsiTheme="minorHAnsi" w:cstheme="minorHAnsi"/>
          <w:lang w:val="el-GR" w:eastAsia="el-GR" w:bidi="ar-SA"/>
        </w:rPr>
        <w:t xml:space="preserve"> </w:t>
      </w:r>
      <w:r w:rsidRPr="00CF74CC">
        <w:rPr>
          <w:rFonts w:asciiTheme="minorHAnsi" w:eastAsia="Times New Roman" w:hAnsiTheme="minorHAnsi" w:cstheme="minorHAnsi"/>
          <w:lang w:val="el-GR" w:eastAsia="el-GR" w:bidi="ar-SA"/>
        </w:rPr>
        <w:t xml:space="preserve">κάθε Δομής το αργότερο εντός δύο (2) εργάσιμων ημερών, ύστερα από την παραγγελία της εκάστοτε Δομής. Η παράδοση της </w:t>
      </w:r>
      <w:proofErr w:type="spellStart"/>
      <w:r w:rsidRPr="00CF74CC">
        <w:rPr>
          <w:rFonts w:asciiTheme="minorHAnsi" w:eastAsia="Times New Roman" w:hAnsiTheme="minorHAnsi" w:cstheme="minorHAnsi"/>
          <w:lang w:val="el-GR" w:eastAsia="el-GR" w:bidi="ar-SA"/>
        </w:rPr>
        <w:t>παραγγελθείσας</w:t>
      </w:r>
      <w:proofErr w:type="spellEnd"/>
      <w:r w:rsidRPr="00CF74CC">
        <w:rPr>
          <w:rFonts w:asciiTheme="minorHAnsi" w:eastAsia="Times New Roman" w:hAnsiTheme="minorHAnsi" w:cstheme="minorHAnsi"/>
          <w:lang w:val="el-GR" w:eastAsia="el-GR" w:bidi="ar-SA"/>
        </w:rPr>
        <w:t xml:space="preserve"> ποσότητας θα διενεργείται σε εργάσιμη ημέρα και ώρα σε συνεννόηση με την εκάστοτε Δομή. Σε περίπτωση μη έγκαιρης εκτέλεσης της παραγγελίας εφαρμόζονται οι ισχύουσες διατάξεις και τα οριζόμενα στο Ν. 4412/2016.</w:t>
      </w:r>
    </w:p>
    <w:p w14:paraId="17163A49" w14:textId="77777777" w:rsidR="00270A21" w:rsidRPr="00CF74CC" w:rsidRDefault="00270A21" w:rsidP="00E52F95">
      <w:pPr>
        <w:pStyle w:val="a3"/>
        <w:widowControl/>
        <w:numPr>
          <w:ilvl w:val="1"/>
          <w:numId w:val="3"/>
        </w:numPr>
        <w:tabs>
          <w:tab w:val="left" w:pos="851"/>
        </w:tabs>
        <w:suppressAutoHyphens/>
        <w:autoSpaceDE/>
        <w:autoSpaceDN/>
        <w:spacing w:after="200" w:line="259" w:lineRule="auto"/>
        <w:ind w:left="0" w:right="84" w:firstLine="0"/>
        <w:contextualSpacing/>
        <w:rPr>
          <w:rFonts w:asciiTheme="minorHAnsi" w:eastAsia="Times New Roman" w:hAnsiTheme="minorHAnsi" w:cstheme="minorHAnsi"/>
          <w:b/>
          <w:lang w:val="el-GR" w:eastAsia="el-GR" w:bidi="ar-SA"/>
        </w:rPr>
      </w:pPr>
      <w:r w:rsidRPr="00CF74CC">
        <w:rPr>
          <w:rFonts w:asciiTheme="minorHAnsi" w:eastAsia="Times New Roman" w:hAnsiTheme="minorHAnsi" w:cstheme="minorHAnsi"/>
          <w:b/>
          <w:lang w:val="el-GR" w:eastAsia="el-GR" w:bidi="ar-SA"/>
        </w:rPr>
        <w:t>Σύνταξη αντιστοίχου πρακτικού παραλαβής</w:t>
      </w:r>
    </w:p>
    <w:p w14:paraId="4AC6CE92" w14:textId="77777777" w:rsidR="00270A21" w:rsidRPr="00CF74CC" w:rsidRDefault="00270A21" w:rsidP="00E52F95">
      <w:pPr>
        <w:pStyle w:val="a3"/>
        <w:widowControl/>
        <w:numPr>
          <w:ilvl w:val="0"/>
          <w:numId w:val="3"/>
        </w:numPr>
        <w:tabs>
          <w:tab w:val="left" w:pos="851"/>
        </w:tabs>
        <w:suppressAutoHyphens/>
        <w:autoSpaceDE/>
        <w:autoSpaceDN/>
        <w:spacing w:after="200" w:line="259" w:lineRule="auto"/>
        <w:ind w:left="0" w:right="84" w:firstLine="0"/>
        <w:contextualSpacing/>
        <w:rPr>
          <w:rFonts w:asciiTheme="minorHAnsi" w:eastAsia="Times New Roman" w:hAnsiTheme="minorHAnsi" w:cstheme="minorHAnsi"/>
          <w:lang w:val="el-GR" w:eastAsia="el-GR" w:bidi="ar-SA"/>
        </w:rPr>
      </w:pPr>
      <w:r w:rsidRPr="00CF74CC">
        <w:rPr>
          <w:rFonts w:asciiTheme="minorHAnsi" w:eastAsia="SimSun" w:hAnsiTheme="minorHAnsi" w:cstheme="minorHAnsi"/>
          <w:lang w:val="el-GR" w:eastAsia="el-GR" w:bidi="ar-SA"/>
        </w:rPr>
        <w:t xml:space="preserve">Σε περίπτωση οριστικής απόρριψης ολόκληρης ή μέρους της συμβατικής ποσότητας των ειδών της προμήθειας, με απόφαση του </w:t>
      </w:r>
      <w:proofErr w:type="spellStart"/>
      <w:r w:rsidRPr="00CF74CC">
        <w:rPr>
          <w:rFonts w:asciiTheme="minorHAnsi" w:eastAsia="SimSun" w:hAnsiTheme="minorHAnsi" w:cstheme="minorHAnsi"/>
          <w:lang w:val="el-GR" w:eastAsia="el-GR" w:bidi="ar-SA"/>
        </w:rPr>
        <w:t>αποφαινομένου</w:t>
      </w:r>
      <w:proofErr w:type="spellEnd"/>
      <w:r w:rsidRPr="00CF74CC">
        <w:rPr>
          <w:rFonts w:asciiTheme="minorHAnsi" w:eastAsia="SimSun" w:hAnsiTheme="minorHAnsi" w:cstheme="minorHAnsi"/>
          <w:lang w:val="el-GR" w:eastAsia="el-GR" w:bidi="ar-SA"/>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47EF9EE4" w14:textId="77777777" w:rsidR="00270A21" w:rsidRPr="00CF74CC" w:rsidRDefault="00270A21" w:rsidP="00E52F95">
      <w:pPr>
        <w:pStyle w:val="a3"/>
        <w:widowControl/>
        <w:numPr>
          <w:ilvl w:val="0"/>
          <w:numId w:val="3"/>
        </w:numPr>
        <w:tabs>
          <w:tab w:val="left" w:pos="851"/>
        </w:tabs>
        <w:suppressAutoHyphens/>
        <w:autoSpaceDE/>
        <w:autoSpaceDN/>
        <w:spacing w:after="200" w:line="259" w:lineRule="auto"/>
        <w:ind w:left="0" w:right="84" w:firstLine="0"/>
        <w:contextualSpacing/>
        <w:rPr>
          <w:rFonts w:asciiTheme="minorHAnsi" w:eastAsia="SimSun" w:hAnsiTheme="minorHAnsi" w:cstheme="minorHAnsi"/>
          <w:lang w:val="el-GR" w:eastAsia="el-GR" w:bidi="ar-SA"/>
        </w:rPr>
      </w:pPr>
      <w:r w:rsidRPr="00CF74CC">
        <w:rPr>
          <w:rFonts w:asciiTheme="minorHAnsi" w:eastAsia="SimSun" w:hAnsiTheme="minorHAnsi" w:cstheme="minorHAnsi"/>
          <w:lang w:val="el-GR" w:eastAsia="el-GR" w:bidi="ar-SA"/>
        </w:rPr>
        <w:t>Η επιστροφή των ειδών, που απορρίφθηκαν γίνεται σύμφωνα με τα προβλεπόμενα στις παρ. 2 και 3  του άρθρου 213 του ν. 4412/2016.</w:t>
      </w:r>
    </w:p>
    <w:p w14:paraId="3931C417" w14:textId="77777777" w:rsidR="00270A21" w:rsidRPr="00CF74CC" w:rsidRDefault="00270A21" w:rsidP="00E52F95">
      <w:pPr>
        <w:pStyle w:val="a3"/>
        <w:widowControl/>
        <w:numPr>
          <w:ilvl w:val="0"/>
          <w:numId w:val="3"/>
        </w:numPr>
        <w:tabs>
          <w:tab w:val="left" w:pos="851"/>
        </w:tabs>
        <w:suppressAutoHyphens/>
        <w:autoSpaceDE/>
        <w:autoSpaceDN/>
        <w:spacing w:after="200" w:line="259" w:lineRule="auto"/>
        <w:ind w:left="0" w:right="84" w:firstLine="0"/>
        <w:contextualSpacing/>
        <w:rPr>
          <w:lang w:val="el-GR"/>
        </w:rPr>
      </w:pPr>
      <w:r w:rsidRPr="00CF74CC">
        <w:rPr>
          <w:rFonts w:asciiTheme="minorHAnsi" w:hAnsiTheme="minorHAnsi" w:cstheme="minorHAnsi"/>
          <w:b/>
          <w:lang w:val="el-GR"/>
        </w:rPr>
        <w:t>Σε περίπτωση  έκπτωσης του αναδόχου από τη σύμβαση, η Αναθέτουσα Αρχή αναστέλλει την καταβολή οποιουδήποτε ποσού πληρωτέου</w:t>
      </w:r>
      <w:r w:rsidRPr="00CF74CC">
        <w:rPr>
          <w:rFonts w:asciiTheme="minorHAnsi" w:hAnsiTheme="minorHAnsi" w:cstheme="minorHAnsi"/>
          <w:lang w:val="el-GR"/>
        </w:rPr>
        <w:t xml:space="preserve"> </w:t>
      </w:r>
      <w:r w:rsidRPr="00CF74CC">
        <w:rPr>
          <w:rFonts w:asciiTheme="minorHAnsi" w:hAnsiTheme="minorHAnsi" w:cstheme="minorHAnsi"/>
          <w:b/>
          <w:lang w:val="el-GR"/>
        </w:rPr>
        <w:t>σύμφωνα με την Σύμβαση προς τον Ανάδοχο μέχρις εκκαθαρίσεως των μεταξύ τους υποχρεώσεων.</w:t>
      </w:r>
    </w:p>
    <w:sectPr w:rsidR="00270A21" w:rsidRPr="00CF74C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C1FD" w14:textId="77777777" w:rsidR="00941429" w:rsidRDefault="00941429" w:rsidP="004F39A0">
      <w:r>
        <w:separator/>
      </w:r>
    </w:p>
  </w:endnote>
  <w:endnote w:type="continuationSeparator" w:id="0">
    <w:p w14:paraId="1FC3BC57" w14:textId="77777777" w:rsidR="00941429" w:rsidRDefault="00941429" w:rsidP="004F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EEFA" w14:textId="77777777" w:rsidR="00941429" w:rsidRDefault="00941429" w:rsidP="004F39A0">
      <w:r>
        <w:separator/>
      </w:r>
    </w:p>
  </w:footnote>
  <w:footnote w:type="continuationSeparator" w:id="0">
    <w:p w14:paraId="3CDD7DBF" w14:textId="77777777" w:rsidR="00941429" w:rsidRDefault="00941429" w:rsidP="004F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60FB" w14:textId="1C4FD38C" w:rsidR="004F39A0" w:rsidRDefault="005222CD" w:rsidP="005222CD">
    <w:pPr>
      <w:pStyle w:val="a4"/>
      <w:jc w:val="center"/>
    </w:pPr>
    <w:r>
      <w:rPr>
        <w:noProof/>
      </w:rPr>
      <w:drawing>
        <wp:inline distT="0" distB="0" distL="0" distR="0" wp14:anchorId="3D7368AB" wp14:editId="54E3EA98">
          <wp:extent cx="4242018" cy="58423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4242018" cy="584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D30"/>
    <w:multiLevelType w:val="multilevel"/>
    <w:tmpl w:val="3524F304"/>
    <w:numStyleLink w:val="1"/>
  </w:abstractNum>
  <w:abstractNum w:abstractNumId="1" w15:restartNumberingAfterBreak="0">
    <w:nsid w:val="55112369"/>
    <w:multiLevelType w:val="multilevel"/>
    <w:tmpl w:val="616CE87E"/>
    <w:lvl w:ilvl="0">
      <w:start w:val="1"/>
      <w:numFmt w:val="decimal"/>
      <w:lvlText w:val="%1."/>
      <w:lvlJc w:val="left"/>
      <w:pPr>
        <w:ind w:left="927" w:hanging="360"/>
      </w:pPr>
      <w:rPr>
        <w:rFonts w:hint="default"/>
      </w:rPr>
    </w:lvl>
    <w:lvl w:ilvl="1">
      <w:start w:val="1"/>
      <w:numFmt w:val="decimal"/>
      <w:isLgl/>
      <w:lvlText w:val="%1.%2"/>
      <w:lvlJc w:val="left"/>
      <w:pPr>
        <w:ind w:left="1692" w:hanging="360"/>
      </w:pPr>
      <w:rPr>
        <w:rFonts w:hint="default"/>
      </w:rPr>
    </w:lvl>
    <w:lvl w:ilvl="2">
      <w:start w:val="1"/>
      <w:numFmt w:val="decimal"/>
      <w:isLgl/>
      <w:lvlText w:val="%1.%2.%3"/>
      <w:lvlJc w:val="left"/>
      <w:pPr>
        <w:ind w:left="2817" w:hanging="720"/>
      </w:pPr>
      <w:rPr>
        <w:rFonts w:hint="default"/>
      </w:rPr>
    </w:lvl>
    <w:lvl w:ilvl="3">
      <w:start w:val="1"/>
      <w:numFmt w:val="decimal"/>
      <w:isLgl/>
      <w:lvlText w:val="%1.%2.%3.%4"/>
      <w:lvlJc w:val="left"/>
      <w:pPr>
        <w:ind w:left="3582" w:hanging="720"/>
      </w:pPr>
      <w:rPr>
        <w:rFonts w:hint="default"/>
      </w:rPr>
    </w:lvl>
    <w:lvl w:ilvl="4">
      <w:start w:val="1"/>
      <w:numFmt w:val="decimal"/>
      <w:isLgl/>
      <w:lvlText w:val="%1.%2.%3.%4.%5"/>
      <w:lvlJc w:val="left"/>
      <w:pPr>
        <w:ind w:left="4707" w:hanging="1080"/>
      </w:pPr>
      <w:rPr>
        <w:rFonts w:hint="default"/>
      </w:rPr>
    </w:lvl>
    <w:lvl w:ilvl="5">
      <w:start w:val="1"/>
      <w:numFmt w:val="decimal"/>
      <w:isLgl/>
      <w:lvlText w:val="%1.%2.%3.%4.%5.%6"/>
      <w:lvlJc w:val="left"/>
      <w:pPr>
        <w:ind w:left="5472" w:hanging="1080"/>
      </w:pPr>
      <w:rPr>
        <w:rFonts w:hint="default"/>
      </w:rPr>
    </w:lvl>
    <w:lvl w:ilvl="6">
      <w:start w:val="1"/>
      <w:numFmt w:val="decimal"/>
      <w:isLgl/>
      <w:lvlText w:val="%1.%2.%3.%4.%5.%6.%7"/>
      <w:lvlJc w:val="left"/>
      <w:pPr>
        <w:ind w:left="6597" w:hanging="1440"/>
      </w:pPr>
      <w:rPr>
        <w:rFonts w:hint="default"/>
      </w:rPr>
    </w:lvl>
    <w:lvl w:ilvl="7">
      <w:start w:val="1"/>
      <w:numFmt w:val="decimal"/>
      <w:isLgl/>
      <w:lvlText w:val="%1.%2.%3.%4.%5.%6.%7.%8"/>
      <w:lvlJc w:val="left"/>
      <w:pPr>
        <w:ind w:left="7362" w:hanging="1440"/>
      </w:pPr>
      <w:rPr>
        <w:rFonts w:hint="default"/>
      </w:rPr>
    </w:lvl>
    <w:lvl w:ilvl="8">
      <w:start w:val="1"/>
      <w:numFmt w:val="decimal"/>
      <w:isLgl/>
      <w:lvlText w:val="%1.%2.%3.%4.%5.%6.%7.%8.%9"/>
      <w:lvlJc w:val="left"/>
      <w:pPr>
        <w:ind w:left="8127" w:hanging="1440"/>
      </w:pPr>
      <w:rPr>
        <w:rFonts w:hint="default"/>
      </w:rPr>
    </w:lvl>
  </w:abstractNum>
  <w:abstractNum w:abstractNumId="2" w15:restartNumberingAfterBreak="0">
    <w:nsid w:val="645550D8"/>
    <w:multiLevelType w:val="multilevel"/>
    <w:tmpl w:val="3524F304"/>
    <w:styleLink w:val="1"/>
    <w:lvl w:ilvl="0">
      <w:start w:val="1"/>
      <w:numFmt w:val="decimal"/>
      <w:lvlText w:val="%1."/>
      <w:lvlJc w:val="left"/>
      <w:pPr>
        <w:ind w:left="1287" w:hanging="360"/>
      </w:pPr>
    </w:lvl>
    <w:lvl w:ilvl="1">
      <w:start w:val="1"/>
      <mc:AlternateContent>
        <mc:Choice Requires="w14">
          <w:numFmt w:val="custom" w:format="α, β, γ, ..."/>
        </mc:Choice>
        <mc:Fallback>
          <w:numFmt w:val="decimal"/>
        </mc:Fallback>
      </mc:AlternateContent>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66F22D6F"/>
    <w:multiLevelType w:val="hybridMultilevel"/>
    <w:tmpl w:val="9444726E"/>
    <w:lvl w:ilvl="0" w:tplc="FD98529C">
      <w:start w:val="16"/>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4" w15:restartNumberingAfterBreak="0">
    <w:nsid w:val="67380F54"/>
    <w:multiLevelType w:val="hybridMultilevel"/>
    <w:tmpl w:val="67C44E50"/>
    <w:lvl w:ilvl="0" w:tplc="BBA42528">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89906593">
    <w:abstractNumId w:val="4"/>
  </w:num>
  <w:num w:numId="2" w16cid:durableId="1717509137">
    <w:abstractNumId w:val="3"/>
  </w:num>
  <w:num w:numId="3" w16cid:durableId="210924921">
    <w:abstractNumId w:val="0"/>
  </w:num>
  <w:num w:numId="4" w16cid:durableId="691151739">
    <w:abstractNumId w:val="1"/>
  </w:num>
  <w:num w:numId="5" w16cid:durableId="1666933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A21"/>
    <w:rsid w:val="001B07B2"/>
    <w:rsid w:val="001B74B8"/>
    <w:rsid w:val="001C2218"/>
    <w:rsid w:val="001D7744"/>
    <w:rsid w:val="00270A21"/>
    <w:rsid w:val="00306D34"/>
    <w:rsid w:val="003B660D"/>
    <w:rsid w:val="003C2E52"/>
    <w:rsid w:val="0046128E"/>
    <w:rsid w:val="004F39A0"/>
    <w:rsid w:val="005222CD"/>
    <w:rsid w:val="00526C58"/>
    <w:rsid w:val="005C383C"/>
    <w:rsid w:val="00604947"/>
    <w:rsid w:val="00661D47"/>
    <w:rsid w:val="006F4FFE"/>
    <w:rsid w:val="00766121"/>
    <w:rsid w:val="008F1DCC"/>
    <w:rsid w:val="009405EE"/>
    <w:rsid w:val="00941429"/>
    <w:rsid w:val="009A20B9"/>
    <w:rsid w:val="009D288D"/>
    <w:rsid w:val="00A55AF0"/>
    <w:rsid w:val="00AE04EE"/>
    <w:rsid w:val="00AF7187"/>
    <w:rsid w:val="00B3741E"/>
    <w:rsid w:val="00C64588"/>
    <w:rsid w:val="00CF74CC"/>
    <w:rsid w:val="00D65187"/>
    <w:rsid w:val="00DC1CCE"/>
    <w:rsid w:val="00DC6600"/>
    <w:rsid w:val="00DE3872"/>
    <w:rsid w:val="00E52F95"/>
    <w:rsid w:val="00F27108"/>
    <w:rsid w:val="00F43152"/>
    <w:rsid w:val="00F85B65"/>
    <w:rsid w:val="00FD7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9BE4C"/>
  <w15:docId w15:val="{A111054C-C70C-4DF0-BD26-2E39E01C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70A21"/>
    <w:pPr>
      <w:widowControl w:val="0"/>
      <w:autoSpaceDE w:val="0"/>
      <w:autoSpaceDN w:val="0"/>
      <w:spacing w:after="0" w:line="240" w:lineRule="auto"/>
    </w:pPr>
    <w:rPr>
      <w:rFonts w:ascii="Arial" w:eastAsia="Arial" w:hAnsi="Arial" w:cs="Arial"/>
      <w:lang w:val="en-US" w:bidi="en-US"/>
    </w:rPr>
  </w:style>
  <w:style w:type="paragraph" w:styleId="10">
    <w:name w:val="heading 1"/>
    <w:basedOn w:val="a"/>
    <w:link w:val="1Char"/>
    <w:uiPriority w:val="9"/>
    <w:qFormat/>
    <w:rsid w:val="00270A21"/>
    <w:pPr>
      <w:ind w:left="853"/>
      <w:jc w:val="both"/>
      <w:outlineLvl w:val="0"/>
    </w:pPr>
    <w:rPr>
      <w:rFonts w:ascii="Trebuchet MS" w:eastAsia="Trebuchet MS" w:hAnsi="Trebuchet MS" w:cs="Trebuchet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270A21"/>
    <w:rPr>
      <w:rFonts w:ascii="Trebuchet MS" w:eastAsia="Trebuchet MS" w:hAnsi="Trebuchet MS" w:cs="Trebuchet MS"/>
      <w:b/>
      <w:bCs/>
      <w:lang w:val="en-US" w:bidi="en-US"/>
    </w:rPr>
  </w:style>
  <w:style w:type="paragraph" w:styleId="a3">
    <w:name w:val="List Paragraph"/>
    <w:aliases w:val="Itemize"/>
    <w:basedOn w:val="a"/>
    <w:link w:val="Char"/>
    <w:uiPriority w:val="34"/>
    <w:qFormat/>
    <w:rsid w:val="00270A21"/>
    <w:pPr>
      <w:ind w:left="1419"/>
      <w:jc w:val="both"/>
    </w:pPr>
  </w:style>
  <w:style w:type="character" w:customStyle="1" w:styleId="Char">
    <w:name w:val="Παράγραφος λίστας Char"/>
    <w:aliases w:val="Itemize Char"/>
    <w:link w:val="a3"/>
    <w:uiPriority w:val="34"/>
    <w:locked/>
    <w:rsid w:val="00270A21"/>
    <w:rPr>
      <w:rFonts w:ascii="Arial" w:eastAsia="Arial" w:hAnsi="Arial" w:cs="Arial"/>
      <w:lang w:val="en-US" w:bidi="en-US"/>
    </w:rPr>
  </w:style>
  <w:style w:type="paragraph" w:styleId="a4">
    <w:name w:val="header"/>
    <w:basedOn w:val="a"/>
    <w:link w:val="Char0"/>
    <w:uiPriority w:val="99"/>
    <w:unhideWhenUsed/>
    <w:rsid w:val="004F39A0"/>
    <w:pPr>
      <w:tabs>
        <w:tab w:val="center" w:pos="4153"/>
        <w:tab w:val="right" w:pos="8306"/>
      </w:tabs>
    </w:pPr>
  </w:style>
  <w:style w:type="character" w:customStyle="1" w:styleId="Char0">
    <w:name w:val="Κεφαλίδα Char"/>
    <w:basedOn w:val="a0"/>
    <w:link w:val="a4"/>
    <w:uiPriority w:val="99"/>
    <w:rsid w:val="004F39A0"/>
    <w:rPr>
      <w:rFonts w:ascii="Arial" w:eastAsia="Arial" w:hAnsi="Arial" w:cs="Arial"/>
      <w:lang w:val="en-US" w:bidi="en-US"/>
    </w:rPr>
  </w:style>
  <w:style w:type="paragraph" w:styleId="a5">
    <w:name w:val="footer"/>
    <w:basedOn w:val="a"/>
    <w:link w:val="Char1"/>
    <w:uiPriority w:val="99"/>
    <w:unhideWhenUsed/>
    <w:rsid w:val="004F39A0"/>
    <w:pPr>
      <w:tabs>
        <w:tab w:val="center" w:pos="4153"/>
        <w:tab w:val="right" w:pos="8306"/>
      </w:tabs>
    </w:pPr>
  </w:style>
  <w:style w:type="character" w:customStyle="1" w:styleId="Char1">
    <w:name w:val="Υποσέλιδο Char"/>
    <w:basedOn w:val="a0"/>
    <w:link w:val="a5"/>
    <w:uiPriority w:val="99"/>
    <w:rsid w:val="004F39A0"/>
    <w:rPr>
      <w:rFonts w:ascii="Arial" w:eastAsia="Arial" w:hAnsi="Arial" w:cs="Arial"/>
      <w:lang w:val="en-US" w:bidi="en-US"/>
    </w:rPr>
  </w:style>
  <w:style w:type="numbering" w:customStyle="1" w:styleId="1">
    <w:name w:val="Στυλ1"/>
    <w:uiPriority w:val="99"/>
    <w:rsid w:val="00CF74CC"/>
    <w:pPr>
      <w:numPr>
        <w:numId w:val="5"/>
      </w:numPr>
    </w:pPr>
  </w:style>
  <w:style w:type="paragraph" w:styleId="a6">
    <w:name w:val="Balloon Text"/>
    <w:basedOn w:val="a"/>
    <w:link w:val="Char2"/>
    <w:uiPriority w:val="99"/>
    <w:semiHidden/>
    <w:unhideWhenUsed/>
    <w:rsid w:val="003B660D"/>
    <w:rPr>
      <w:rFonts w:ascii="Tahoma" w:hAnsi="Tahoma" w:cs="Tahoma"/>
      <w:sz w:val="16"/>
      <w:szCs w:val="16"/>
    </w:rPr>
  </w:style>
  <w:style w:type="character" w:customStyle="1" w:styleId="Char2">
    <w:name w:val="Κείμενο πλαισίου Char"/>
    <w:basedOn w:val="a0"/>
    <w:link w:val="a6"/>
    <w:uiPriority w:val="99"/>
    <w:semiHidden/>
    <w:rsid w:val="003B660D"/>
    <w:rPr>
      <w:rFonts w:ascii="Tahoma" w:eastAsia="Arial"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2756</Words>
  <Characters>14883</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 NEO</dc:creator>
  <cp:lastModifiedBy>user Arsis</cp:lastModifiedBy>
  <cp:revision>10</cp:revision>
  <dcterms:created xsi:type="dcterms:W3CDTF">2021-03-16T10:53:00Z</dcterms:created>
  <dcterms:modified xsi:type="dcterms:W3CDTF">2022-09-21T11:15:00Z</dcterms:modified>
</cp:coreProperties>
</file>