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2C1" w14:textId="77777777" w:rsidR="002048C2" w:rsidRPr="002048C2" w:rsidRDefault="002048C2" w:rsidP="002048C2">
      <w:pPr>
        <w:shd w:val="clear" w:color="auto" w:fill="FFFFFF"/>
        <w:spacing w:after="80" w:line="300" w:lineRule="atLeast"/>
        <w:jc w:val="center"/>
        <w:textAlignment w:val="baseline"/>
        <w:rPr>
          <w:rFonts w:ascii="Cambria" w:eastAsia="Times New Roman" w:hAnsi="Cambria" w:cs="Arial"/>
          <w:b/>
          <w:bCs/>
          <w:sz w:val="24"/>
          <w:szCs w:val="24"/>
          <w:bdr w:val="none" w:sz="0" w:space="0" w:color="auto" w:frame="1"/>
          <w:lang w:eastAsia="el-GR"/>
        </w:rPr>
      </w:pPr>
      <w:r w:rsidRPr="002048C2">
        <w:rPr>
          <w:rFonts w:ascii="Cambria" w:hAnsi="Cambria" w:cs="Arial"/>
          <w:b/>
          <w:sz w:val="24"/>
          <w:szCs w:val="24"/>
        </w:rPr>
        <w:t xml:space="preserve">ΕΙΔΙΚΟΙ ΟΡΟΙ ΠΡΟΜΗΘΕΙΑΣ – </w:t>
      </w:r>
      <w:r w:rsidRPr="002048C2">
        <w:rPr>
          <w:rFonts w:ascii="Cambria" w:eastAsia="Times New Roman" w:hAnsi="Cambria" w:cs="Arial"/>
          <w:b/>
          <w:bCs/>
          <w:sz w:val="24"/>
          <w:szCs w:val="24"/>
          <w:bdr w:val="none" w:sz="0" w:space="0" w:color="auto" w:frame="1"/>
          <w:lang w:eastAsia="el-GR"/>
        </w:rPr>
        <w:t>Πρόσκληση Εκδήλωσης Ενδιαφέροντος</w:t>
      </w:r>
    </w:p>
    <w:p w14:paraId="4053DDBA" w14:textId="16210093" w:rsidR="00F728D3" w:rsidRDefault="002048C2" w:rsidP="002048C2">
      <w:pPr>
        <w:jc w:val="center"/>
        <w:rPr>
          <w:rFonts w:ascii="Cambria" w:eastAsia="Times New Roman" w:hAnsi="Cambria" w:cs="Arial"/>
          <w:b/>
          <w:bCs/>
          <w:color w:val="000000" w:themeColor="text1"/>
          <w:sz w:val="24"/>
          <w:szCs w:val="24"/>
          <w:bdr w:val="none" w:sz="0" w:space="0" w:color="auto" w:frame="1"/>
          <w:lang w:eastAsia="el-GR"/>
        </w:rPr>
      </w:pPr>
      <w:r w:rsidRPr="002048C2">
        <w:rPr>
          <w:rFonts w:ascii="Cambria" w:eastAsia="Times New Roman" w:hAnsi="Cambria" w:cs="Arial"/>
          <w:b/>
          <w:bCs/>
          <w:color w:val="000000" w:themeColor="text1"/>
          <w:sz w:val="24"/>
          <w:szCs w:val="24"/>
          <w:bdr w:val="none" w:sz="0" w:space="0" w:color="auto" w:frame="1"/>
          <w:lang w:eastAsia="el-GR"/>
        </w:rPr>
        <w:t>ΑΠ: ΠΡ</w:t>
      </w:r>
      <w:r>
        <w:rPr>
          <w:rFonts w:ascii="Cambria" w:eastAsia="Times New Roman" w:hAnsi="Cambria" w:cs="Arial"/>
          <w:b/>
          <w:bCs/>
          <w:color w:val="000000" w:themeColor="text1"/>
          <w:sz w:val="24"/>
          <w:szCs w:val="24"/>
          <w:bdr w:val="none" w:sz="0" w:space="0" w:color="auto" w:frame="1"/>
          <w:lang w:eastAsia="el-GR"/>
        </w:rPr>
        <w:t xml:space="preserve"> 28/22</w:t>
      </w:r>
    </w:p>
    <w:p w14:paraId="5C650EFE" w14:textId="77777777" w:rsidR="002048C2" w:rsidRPr="00D93D5A" w:rsidRDefault="002048C2" w:rsidP="002048C2">
      <w:pPr>
        <w:spacing w:line="360" w:lineRule="auto"/>
        <w:jc w:val="both"/>
        <w:rPr>
          <w:rFonts w:ascii="Cambria" w:eastAsia="Times New Roman" w:hAnsi="Cambria" w:cs="Arial"/>
          <w:b/>
          <w:bCs/>
          <w:caps/>
          <w:sz w:val="24"/>
          <w:szCs w:val="24"/>
          <w:bdr w:val="none" w:sz="0" w:space="0" w:color="auto" w:frame="1"/>
          <w:lang w:eastAsia="el-GR"/>
        </w:rPr>
      </w:pPr>
      <w:r w:rsidRPr="00A96751">
        <w:rPr>
          <w:rFonts w:ascii="Cambria" w:eastAsia="Times New Roman" w:hAnsi="Cambria" w:cs="Arial"/>
          <w:b/>
          <w:bCs/>
          <w:caps/>
          <w:sz w:val="24"/>
          <w:szCs w:val="24"/>
          <w:bdr w:val="none" w:sz="0" w:space="0" w:color="auto" w:frame="1"/>
          <w:lang w:eastAsia="el-GR"/>
        </w:rPr>
        <w:t xml:space="preserve">Για την απευθείας ανάθεση </w:t>
      </w:r>
      <w:r>
        <w:rPr>
          <w:rFonts w:ascii="Cambria" w:eastAsia="Times New Roman" w:hAnsi="Cambria" w:cs="Arial"/>
          <w:b/>
          <w:bCs/>
          <w:caps/>
          <w:sz w:val="24"/>
          <w:szCs w:val="24"/>
          <w:bdr w:val="none" w:sz="0" w:space="0" w:color="auto" w:frame="1"/>
          <w:lang w:eastAsia="el-GR"/>
        </w:rPr>
        <w:t xml:space="preserve">ΥΠΗΡΕΣΙΩΝ ΕΝΟΙΚΙΑΣΗΣ </w:t>
      </w:r>
      <w:bookmarkStart w:id="0" w:name="_Hlk97032308"/>
      <w:r>
        <w:rPr>
          <w:rFonts w:ascii="Cambria" w:eastAsia="Times New Roman" w:hAnsi="Cambria" w:cs="Arial"/>
          <w:b/>
          <w:bCs/>
          <w:caps/>
          <w:sz w:val="24"/>
          <w:szCs w:val="24"/>
          <w:bdr w:val="none" w:sz="0" w:space="0" w:color="auto" w:frame="1"/>
          <w:lang w:eastAsia="el-GR"/>
        </w:rPr>
        <w:t>ΚΑΔΟΥ ΓΙΑ ΜΠΑΖΑ 11 ΚΥΒΙΚΩΝ ΓΙΑ ΑΝΑΚΥΚΛΩΣΙΜΟ ΥΛΙΚΟ</w:t>
      </w:r>
      <w:r w:rsidRPr="00D93D5A">
        <w:rPr>
          <w:rFonts w:ascii="Cambria" w:eastAsia="Times New Roman" w:hAnsi="Cambria" w:cs="Arial"/>
          <w:b/>
          <w:bCs/>
          <w:caps/>
          <w:sz w:val="24"/>
          <w:szCs w:val="24"/>
          <w:bdr w:val="none" w:sz="0" w:space="0" w:color="auto" w:frame="1"/>
          <w:lang w:eastAsia="el-GR"/>
        </w:rPr>
        <w:t xml:space="preserve"> για τις ανάγκες των διαμερισμάτων που μισθώνει η «ΑΡΣΙΣ - ΚΟΙΝΩΝΙΚΗ ΟΡΓΑΝΩΣΗ ΥΠΟΣΤΗΡΙΞΗΣ ΝΕΩΝ» στην ΑΘΗΝΑ, προϋπολογιζόμενης δαπάνης </w:t>
      </w:r>
      <w:bookmarkStart w:id="1" w:name="_Hlk97031686"/>
      <w:r>
        <w:rPr>
          <w:rFonts w:ascii="Cambria" w:eastAsia="Times New Roman" w:hAnsi="Cambria" w:cs="Arial"/>
          <w:b/>
          <w:bCs/>
          <w:caps/>
          <w:sz w:val="24"/>
          <w:szCs w:val="24"/>
          <w:bdr w:val="none" w:sz="0" w:space="0" w:color="auto" w:frame="1"/>
          <w:lang w:eastAsia="el-GR"/>
        </w:rPr>
        <w:t>1.500,00 €</w:t>
      </w:r>
      <w:r w:rsidRPr="00D93D5A">
        <w:rPr>
          <w:rFonts w:ascii="Cambria" w:eastAsia="Times New Roman" w:hAnsi="Cambria" w:cs="Arial"/>
          <w:b/>
          <w:bCs/>
          <w:caps/>
          <w:sz w:val="24"/>
          <w:szCs w:val="24"/>
          <w:bdr w:val="none" w:sz="0" w:space="0" w:color="auto" w:frame="1"/>
          <w:lang w:eastAsia="el-GR"/>
        </w:rPr>
        <w:t xml:space="preserve"> </w:t>
      </w:r>
      <w:bookmarkEnd w:id="1"/>
      <w:r w:rsidRPr="00D93D5A">
        <w:rPr>
          <w:rFonts w:ascii="Cambria" w:eastAsia="Times New Roman" w:hAnsi="Cambria" w:cs="Arial"/>
          <w:b/>
          <w:bCs/>
          <w:caps/>
          <w:sz w:val="24"/>
          <w:szCs w:val="24"/>
          <w:bdr w:val="none" w:sz="0" w:space="0" w:color="auto" w:frame="1"/>
          <w:lang w:eastAsia="el-GR"/>
        </w:rPr>
        <w:t>χωρίς ΦΠΑ και</w:t>
      </w:r>
      <w:r>
        <w:rPr>
          <w:rFonts w:ascii="Cambria" w:eastAsia="Times New Roman" w:hAnsi="Cambria" w:cs="Arial"/>
          <w:b/>
          <w:bCs/>
          <w:caps/>
          <w:sz w:val="24"/>
          <w:szCs w:val="24"/>
          <w:bdr w:val="none" w:sz="0" w:space="0" w:color="auto" w:frame="1"/>
          <w:lang w:eastAsia="el-GR"/>
        </w:rPr>
        <w:t xml:space="preserve"> 1.860,00 </w:t>
      </w:r>
      <w:bookmarkStart w:id="2" w:name="_Hlk97031707"/>
      <w:r>
        <w:rPr>
          <w:rFonts w:ascii="Cambria" w:eastAsia="Times New Roman" w:hAnsi="Cambria" w:cs="Arial"/>
          <w:b/>
          <w:bCs/>
          <w:caps/>
          <w:sz w:val="24"/>
          <w:szCs w:val="24"/>
          <w:bdr w:val="none" w:sz="0" w:space="0" w:color="auto" w:frame="1"/>
          <w:lang w:eastAsia="el-GR"/>
        </w:rPr>
        <w:t xml:space="preserve">€ </w:t>
      </w:r>
      <w:bookmarkEnd w:id="2"/>
      <w:r w:rsidRPr="00D93D5A">
        <w:rPr>
          <w:rFonts w:ascii="Cambria" w:eastAsia="Times New Roman" w:hAnsi="Cambria" w:cs="Arial"/>
          <w:b/>
          <w:bCs/>
          <w:caps/>
          <w:sz w:val="24"/>
          <w:szCs w:val="24"/>
          <w:bdr w:val="none" w:sz="0" w:space="0" w:color="auto" w:frame="1"/>
          <w:lang w:eastAsia="el-GR"/>
        </w:rPr>
        <w:t xml:space="preserve">συμπεριλαμβανομένου Φ.Π.Α.  </w:t>
      </w:r>
    </w:p>
    <w:bookmarkEnd w:id="0"/>
    <w:p w14:paraId="63C9F753" w14:textId="77777777" w:rsidR="002048C2" w:rsidRPr="002048C2" w:rsidRDefault="002048C2" w:rsidP="002048C2">
      <w:pPr>
        <w:rPr>
          <w:rFonts w:ascii="Cambria" w:hAnsi="Cambria"/>
          <w:b/>
          <w:bCs/>
          <w:sz w:val="24"/>
          <w:szCs w:val="24"/>
        </w:rPr>
      </w:pPr>
      <w:r w:rsidRPr="002048C2">
        <w:rPr>
          <w:rFonts w:ascii="Cambria" w:hAnsi="Cambria"/>
          <w:b/>
          <w:bCs/>
          <w:sz w:val="24"/>
          <w:szCs w:val="24"/>
          <w:lang w:val="en-US"/>
        </w:rPr>
        <w:t>CPV</w:t>
      </w:r>
      <w:r w:rsidRPr="002048C2">
        <w:rPr>
          <w:rFonts w:ascii="Cambria" w:hAnsi="Cambria"/>
          <w:b/>
          <w:bCs/>
          <w:sz w:val="24"/>
          <w:szCs w:val="24"/>
        </w:rPr>
        <w:t>:</w:t>
      </w:r>
      <w:r w:rsidRPr="002048C2">
        <w:rPr>
          <w:rFonts w:ascii="Cambria" w:hAnsi="Cambria"/>
          <w:b/>
          <w:sz w:val="24"/>
          <w:szCs w:val="24"/>
        </w:rPr>
        <w:t xml:space="preserve"> (90910000-9)</w:t>
      </w:r>
      <w:r w:rsidRPr="002048C2">
        <w:rPr>
          <w:rFonts w:ascii="Cambria" w:hAnsi="Cambria"/>
          <w:b/>
          <w:bCs/>
          <w:sz w:val="24"/>
          <w:szCs w:val="24"/>
        </w:rPr>
        <w:t xml:space="preserve">  </w:t>
      </w:r>
    </w:p>
    <w:p w14:paraId="284488A2" w14:textId="23BAE89E" w:rsidR="002048C2" w:rsidRDefault="002048C2" w:rsidP="002048C2">
      <w:pPr>
        <w:spacing w:after="0" w:line="360" w:lineRule="auto"/>
        <w:jc w:val="both"/>
        <w:rPr>
          <w:rFonts w:ascii="Cambria" w:eastAsia="Times New Roman" w:hAnsi="Cambria" w:cs="Arial"/>
          <w:sz w:val="24"/>
          <w:szCs w:val="24"/>
          <w:lang w:eastAsia="el-GR"/>
        </w:rPr>
      </w:pPr>
      <w:r w:rsidRPr="002048C2">
        <w:rPr>
          <w:rFonts w:ascii="Cambria" w:eastAsia="Times New Roman" w:hAnsi="Cambria" w:cs="Arial"/>
          <w:b/>
          <w:bCs/>
          <w:sz w:val="24"/>
          <w:szCs w:val="24"/>
          <w:lang w:eastAsia="el-GR"/>
        </w:rPr>
        <w:t>1.</w:t>
      </w:r>
      <w:r>
        <w:rPr>
          <w:rFonts w:ascii="Cambria" w:eastAsia="Times New Roman" w:hAnsi="Cambria" w:cs="Arial"/>
          <w:sz w:val="24"/>
          <w:szCs w:val="24"/>
          <w:lang w:eastAsia="el-GR"/>
        </w:rPr>
        <w:t xml:space="preserve"> </w:t>
      </w:r>
      <w:r w:rsidRPr="002048C2">
        <w:rPr>
          <w:rFonts w:ascii="Cambria" w:eastAsia="Times New Roman" w:hAnsi="Cambria" w:cs="Arial"/>
          <w:sz w:val="24"/>
          <w:szCs w:val="24"/>
          <w:lang w:eastAsia="el-GR"/>
        </w:rPr>
        <w:t xml:space="preserve">Οι ενδιαφερόμενοι οικονομικοί φορείς θα πρέπει να καταθέσουν την προσφορά τους προσφέροντας για το σύνολο των ζητούμενων υπηρεσιών. Προσφορές που αφορούν μέρος των ζητούμενων υπηρεσιών δεν γίνονται αποδεκτές. </w:t>
      </w:r>
    </w:p>
    <w:p w14:paraId="39D25479" w14:textId="40C79E91" w:rsidR="002048C2" w:rsidRPr="002048C2" w:rsidRDefault="002048C2" w:rsidP="002048C2">
      <w:pPr>
        <w:spacing w:after="0" w:line="360" w:lineRule="auto"/>
        <w:jc w:val="both"/>
        <w:rPr>
          <w:rFonts w:ascii="Cambria" w:eastAsia="Times New Roman" w:hAnsi="Cambria" w:cstheme="minorHAnsi"/>
          <w:sz w:val="24"/>
          <w:szCs w:val="24"/>
          <w:lang w:eastAsia="el-GR"/>
        </w:rPr>
      </w:pPr>
      <w:r>
        <w:rPr>
          <w:rFonts w:ascii="Cambria" w:eastAsia="Times New Roman" w:hAnsi="Cambria" w:cs="Arial"/>
          <w:b/>
          <w:bCs/>
          <w:sz w:val="24"/>
          <w:szCs w:val="24"/>
          <w:lang w:eastAsia="el-GR"/>
        </w:rPr>
        <w:t xml:space="preserve">2. </w:t>
      </w:r>
      <w:r>
        <w:rPr>
          <w:rFonts w:ascii="Cambria" w:eastAsia="Times New Roman" w:hAnsi="Cambria" w:cs="Arial"/>
          <w:sz w:val="24"/>
          <w:szCs w:val="24"/>
          <w:lang w:eastAsia="el-GR"/>
        </w:rPr>
        <w:t>Η προσφορά ισχύει μέχρι 15.04.2022.</w:t>
      </w:r>
    </w:p>
    <w:p w14:paraId="1C1C4902" w14:textId="035C8164" w:rsidR="002048C2" w:rsidRP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3. </w:t>
      </w:r>
      <w:r w:rsidRPr="002048C2">
        <w:rPr>
          <w:rFonts w:ascii="Cambria" w:hAnsi="Cambria"/>
          <w:sz w:val="24"/>
          <w:szCs w:val="24"/>
        </w:rPr>
        <w:t>Το αντίτιμο της υπηρεσίας για τον κάδο είναι συγκεκριμένο και δεν αλλάζει. Η μεταφορά του κάδου από και προς το μέρος της παρεχόμενης υπηρεσίας βαραίνει την ανάδοχο.</w:t>
      </w:r>
    </w:p>
    <w:p w14:paraId="04298714" w14:textId="41A2767C" w:rsidR="002048C2" w:rsidRP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4. </w:t>
      </w:r>
      <w:r w:rsidRPr="002048C2">
        <w:rPr>
          <w:rFonts w:ascii="Cambria" w:hAnsi="Cambria"/>
          <w:sz w:val="24"/>
          <w:szCs w:val="24"/>
        </w:rPr>
        <w:t>Η διάρκεια καθορίστηκε με βάση τις εκτιμώμενες ανάγκες της Δομής και μπορούν να μεταβληθούν (να αυξηθούν, να μειωθούν ή να μηδενιστούν) ανάλογα με τις πραγματικές ανάγκες της, όπως αυτές θα διαμορφωθούν κατά την διάρκεια παροχής της υπηρεσίας.</w:t>
      </w:r>
    </w:p>
    <w:p w14:paraId="482FCA54" w14:textId="0AF30C1B" w:rsid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5. </w:t>
      </w:r>
      <w:r w:rsidRPr="002048C2">
        <w:rPr>
          <w:rFonts w:ascii="Cambria" w:hAnsi="Cambria"/>
          <w:sz w:val="24"/>
          <w:szCs w:val="24"/>
        </w:rPr>
        <w:t xml:space="preserve">Η κατακύρωση της υπηρεσίας θα γίνει στον προσφέροντα με την χαμηλότερη τιμή για το σύνολο των ειδών - υπηρεσιών της ζητούμενης υπηρεσίας.  </w:t>
      </w:r>
    </w:p>
    <w:p w14:paraId="677A053C" w14:textId="5A8F6BC3" w:rsidR="002048C2" w:rsidRP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6. </w:t>
      </w:r>
      <w:r w:rsidRPr="002048C2">
        <w:rPr>
          <w:rFonts w:ascii="Cambria" w:hAnsi="Cambria"/>
          <w:sz w:val="24"/>
          <w:szCs w:val="24"/>
        </w:rPr>
        <w:t xml:space="preserve">Ο ακριβής χρόνος παροχής των υπηρεσιών θα προσδιορισθεί  κατόπιν συνεννόησης με την Αναθέτουσα Αρχή. </w:t>
      </w:r>
    </w:p>
    <w:p w14:paraId="4F27C123" w14:textId="7AFA0EEE" w:rsidR="002048C2" w:rsidRP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7. </w:t>
      </w:r>
      <w:r w:rsidRPr="002048C2">
        <w:rPr>
          <w:rFonts w:ascii="Cambria" w:hAnsi="Cambria"/>
          <w:sz w:val="24"/>
          <w:szCs w:val="24"/>
        </w:rPr>
        <w:t xml:space="preserve">Η προμήθεια θα ολοκληρωθεί με την πλήρη εκτέλεση του φυσικού και οικονομικού αντικειμένου της. </w:t>
      </w:r>
    </w:p>
    <w:p w14:paraId="43293C99" w14:textId="50C4E37D" w:rsidR="002048C2" w:rsidRP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8. </w:t>
      </w:r>
      <w:r w:rsidRPr="002048C2">
        <w:rPr>
          <w:rFonts w:ascii="Cambria" w:hAnsi="Cambria"/>
          <w:sz w:val="24"/>
          <w:szCs w:val="24"/>
        </w:rPr>
        <w:t xml:space="preserve">Η σύμβαση προμήθειας μπορεί να τροποποιηθεί κατόπιν αιτήματος της ΑΡΣΙΣ και με την σύμφωνη γνώμη του αναδόχου, κατά τα προβλεπόμενα στο ν. 4412/2016 περί προμηθειών του Δημοσίου. </w:t>
      </w:r>
    </w:p>
    <w:p w14:paraId="20068E1A" w14:textId="744CC6F6" w:rsid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9. </w:t>
      </w:r>
      <w:r w:rsidRPr="002048C2">
        <w:rPr>
          <w:rFonts w:ascii="Cambria" w:hAnsi="Cambria"/>
          <w:sz w:val="24"/>
          <w:szCs w:val="24"/>
        </w:rPr>
        <w:t xml:space="preserve">Η εκχώρηση των υποχρεώσεων και των δικαιωμάτων του σε τρίτους ΑΠΑΓΟΡΕΥΕΤΑΙ. </w:t>
      </w:r>
    </w:p>
    <w:p w14:paraId="76EC0613" w14:textId="79D3EC15" w:rsidR="002048C2" w:rsidRDefault="002048C2" w:rsidP="002048C2">
      <w:pPr>
        <w:spacing w:after="0" w:line="360" w:lineRule="auto"/>
        <w:jc w:val="both"/>
        <w:rPr>
          <w:rFonts w:ascii="Cambria" w:hAnsi="Cambria"/>
          <w:sz w:val="24"/>
          <w:szCs w:val="24"/>
        </w:rPr>
      </w:pPr>
      <w:r>
        <w:rPr>
          <w:rFonts w:ascii="Cambria" w:hAnsi="Cambria"/>
          <w:b/>
          <w:bCs/>
          <w:sz w:val="24"/>
          <w:szCs w:val="24"/>
        </w:rPr>
        <w:t xml:space="preserve">10. </w:t>
      </w:r>
      <w:r w:rsidRPr="002048C2">
        <w:rPr>
          <w:rFonts w:ascii="Cambria" w:hAnsi="Cambria"/>
          <w:sz w:val="24"/>
          <w:szCs w:val="24"/>
        </w:rPr>
        <w:t>Τον προμηθευτή βαρύνουν οι νόμιμες κρατήσεις όπως αυτές ισχύουν κατά την ημέρα υπογραφής της σύμβασης.</w:t>
      </w:r>
    </w:p>
    <w:p w14:paraId="5F051699" w14:textId="4EB67047" w:rsidR="002048C2" w:rsidRDefault="002048C2" w:rsidP="002048C2">
      <w:pPr>
        <w:spacing w:after="0" w:line="360" w:lineRule="auto"/>
        <w:jc w:val="both"/>
        <w:rPr>
          <w:rFonts w:ascii="Cambria" w:eastAsia="Times New Roman" w:hAnsi="Cambria" w:cstheme="minorHAnsi"/>
          <w:bCs/>
          <w:sz w:val="24"/>
          <w:szCs w:val="24"/>
          <w:lang w:eastAsia="el-GR"/>
        </w:rPr>
      </w:pPr>
      <w:r w:rsidRPr="002048C2">
        <w:rPr>
          <w:rFonts w:ascii="Cambria" w:hAnsi="Cambria"/>
          <w:b/>
          <w:bCs/>
          <w:sz w:val="24"/>
          <w:szCs w:val="24"/>
        </w:rPr>
        <w:t xml:space="preserve">11. </w:t>
      </w:r>
      <w:r w:rsidRPr="002048C2">
        <w:rPr>
          <w:rFonts w:ascii="Cambria" w:eastAsia="Times New Roman" w:hAnsi="Cambria" w:cstheme="minorHAnsi"/>
          <w:bCs/>
          <w:sz w:val="24"/>
          <w:szCs w:val="24"/>
          <w:lang w:eastAsia="el-GR"/>
        </w:rPr>
        <w:t xml:space="preserve">Η Ανάδοχος, θα εκδώσει Τιμολόγιο Παροχής Υπηρεσιών για το σύνολο της υπηρεσίας. Η ΑΡΣΙΣ θα καταβάλλει την αξία των παρεχόμενων υπηρεσιών, στα πλαίσια της παρούσας πρόσκλησης, εντός  εξήντα (60) ημερών  από την εκτέλεση των εργασιών και την αποστολή </w:t>
      </w:r>
      <w:r w:rsidRPr="002048C2">
        <w:rPr>
          <w:rFonts w:ascii="Cambria" w:eastAsia="Times New Roman" w:hAnsi="Cambria" w:cstheme="minorHAnsi"/>
          <w:bCs/>
          <w:sz w:val="24"/>
          <w:szCs w:val="24"/>
          <w:lang w:eastAsia="el-GR"/>
        </w:rPr>
        <w:lastRenderedPageBreak/>
        <w:t>του Τιμολογίου-Δελτίου Αποστολής, στο οποίο να αναγράφεται η παρεχόμενη υπηρεσία σε συνολική αξία καθώς και οι νόμιμες επιβαρύνσεις.</w:t>
      </w:r>
    </w:p>
    <w:p w14:paraId="3C114967" w14:textId="77777777" w:rsidR="002048C2" w:rsidRPr="002048C2" w:rsidRDefault="002048C2" w:rsidP="002048C2">
      <w:pPr>
        <w:spacing w:after="0" w:line="360" w:lineRule="auto"/>
        <w:jc w:val="both"/>
        <w:rPr>
          <w:rFonts w:ascii="Cambria" w:eastAsia="Times New Roman" w:hAnsi="Cambria" w:cstheme="minorHAnsi"/>
          <w:bCs/>
          <w:sz w:val="24"/>
          <w:szCs w:val="24"/>
          <w:lang w:eastAsia="el-GR"/>
        </w:rPr>
      </w:pPr>
      <w:r w:rsidRPr="002048C2">
        <w:rPr>
          <w:rFonts w:ascii="Cambria" w:eastAsia="Times New Roman" w:hAnsi="Cambria" w:cstheme="minorHAnsi"/>
          <w:b/>
          <w:sz w:val="24"/>
          <w:szCs w:val="24"/>
          <w:lang w:eastAsia="el-GR"/>
        </w:rPr>
        <w:t xml:space="preserve">12. </w:t>
      </w:r>
      <w:r w:rsidRPr="002048C2">
        <w:rPr>
          <w:rFonts w:ascii="Cambria" w:hAnsi="Cambria" w:cstheme="minorHAnsi"/>
          <w:b/>
          <w:bCs/>
          <w:sz w:val="24"/>
          <w:szCs w:val="24"/>
        </w:rPr>
        <w:t xml:space="preserve">Για την συμμετοχή στον ως άνω διαγωνισμό, απαιτούνται για την συμμετοχή μαζί με την προσφορά να σταλούν και τα κάτωθι δικαιολογητικά: </w:t>
      </w:r>
    </w:p>
    <w:p w14:paraId="7E39B886" w14:textId="77777777" w:rsidR="002048C2" w:rsidRPr="00277FA3" w:rsidRDefault="002048C2" w:rsidP="002048C2">
      <w:pPr>
        <w:numPr>
          <w:ilvl w:val="0"/>
          <w:numId w:val="3"/>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Α. Εάν ο υποψήφιος ανάδοχος είναι ατομική επιχείρηση:</w:t>
      </w:r>
    </w:p>
    <w:p w14:paraId="0768F128" w14:textId="77777777" w:rsidR="002048C2" w:rsidRPr="00277FA3" w:rsidRDefault="002048C2" w:rsidP="002048C2">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Φορολογική ενημερότητα </w:t>
      </w:r>
    </w:p>
    <w:p w14:paraId="5FF84466" w14:textId="0683280A" w:rsidR="002048C2" w:rsidRDefault="002048C2" w:rsidP="002048C2">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w:t>
      </w:r>
      <w:proofErr w:type="spellEnd"/>
      <w:r w:rsidRPr="00277FA3">
        <w:rPr>
          <w:rFonts w:ascii="Cambria" w:hAnsi="Cambria" w:cstheme="minorHAnsi"/>
          <w:sz w:val="24"/>
          <w:szCs w:val="24"/>
        </w:rPr>
        <w:t xml:space="preserve">. Ασφαλιστική ενημερότητα </w:t>
      </w:r>
    </w:p>
    <w:p w14:paraId="70A3CB24" w14:textId="29EFE04E" w:rsidR="000729F1" w:rsidRPr="000729F1" w:rsidRDefault="000729F1" w:rsidP="002048C2">
      <w:pPr>
        <w:spacing w:after="120" w:line="360" w:lineRule="auto"/>
        <w:jc w:val="both"/>
        <w:rPr>
          <w:rFonts w:ascii="Cambria" w:hAnsi="Cambria" w:cstheme="minorHAnsi"/>
          <w:sz w:val="24"/>
          <w:szCs w:val="24"/>
        </w:rPr>
      </w:pPr>
      <w:bookmarkStart w:id="3" w:name="_Hlk97035445"/>
      <w:r>
        <w:rPr>
          <w:rFonts w:ascii="Cambria" w:hAnsi="Cambria" w:cstheme="minorHAnsi"/>
          <w:sz w:val="24"/>
          <w:szCs w:val="24"/>
          <w:lang w:val="en-US"/>
        </w:rPr>
        <w:t xml:space="preserve">iii. </w:t>
      </w:r>
      <w:bookmarkStart w:id="4" w:name="_Hlk97035428"/>
      <w:r>
        <w:rPr>
          <w:rFonts w:ascii="Cambria" w:hAnsi="Cambria" w:cstheme="minorHAnsi"/>
          <w:sz w:val="24"/>
          <w:szCs w:val="24"/>
        </w:rPr>
        <w:t>Ποινικό μητρώο</w:t>
      </w:r>
      <w:bookmarkEnd w:id="4"/>
    </w:p>
    <w:bookmarkEnd w:id="3"/>
    <w:p w14:paraId="5264F816" w14:textId="77777777" w:rsidR="002048C2" w:rsidRPr="00277FA3" w:rsidRDefault="002048C2" w:rsidP="002048C2">
      <w:pPr>
        <w:numPr>
          <w:ilvl w:val="0"/>
          <w:numId w:val="4"/>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Εάν ο υποψήφιος ανάδοχος είναι Α.Ε. ή Ε.Π.Ε. ή Ι.Κ.Ε.:</w:t>
      </w:r>
    </w:p>
    <w:p w14:paraId="068E4793" w14:textId="77777777" w:rsidR="002048C2" w:rsidRPr="00277FA3" w:rsidRDefault="002048C2" w:rsidP="002048C2">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ΦΕΚ σύστασης ή ανακοίνωση καταχώρισης σύστασης στο ΓΕΜΗ. </w:t>
      </w:r>
    </w:p>
    <w:p w14:paraId="1B5C953E" w14:textId="77777777" w:rsidR="002048C2" w:rsidRPr="00277FA3" w:rsidRDefault="002048C2" w:rsidP="002048C2">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w:t>
      </w:r>
      <w:proofErr w:type="spellEnd"/>
      <w:r w:rsidRPr="00277FA3">
        <w:rPr>
          <w:rFonts w:ascii="Cambria" w:hAnsi="Cambria" w:cstheme="minorHAnsi"/>
          <w:sz w:val="24"/>
          <w:szCs w:val="24"/>
        </w:rPr>
        <w:t xml:space="preserve">. Αντίγραφο τελευταίου κωδικοποιημένου καταστατικού και τυχόν μεταγενέστερες τροποποιήσεις αυτού.  </w:t>
      </w:r>
    </w:p>
    <w:p w14:paraId="49D61FE6" w14:textId="77777777" w:rsidR="002048C2" w:rsidRPr="00277FA3" w:rsidRDefault="002048C2" w:rsidP="002048C2">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iii</w:t>
      </w:r>
      <w:proofErr w:type="spellEnd"/>
      <w:r w:rsidRPr="00277FA3">
        <w:rPr>
          <w:rFonts w:ascii="Cambria" w:hAnsi="Cambria" w:cstheme="minorHAnsi"/>
          <w:sz w:val="24"/>
          <w:szCs w:val="24"/>
        </w:rPr>
        <w:t>. ΦΕΚ δημοσίευσης ή ανακοίνωση καταχώρισης στο ΓΕΜΗ του πρακτικού του αρμόδιου εταιρικού οργάνου περί εκπροσώπησης του νομικού προσώπου.</w:t>
      </w:r>
    </w:p>
    <w:p w14:paraId="3692931F" w14:textId="08231AA6" w:rsidR="002048C2" w:rsidRDefault="002048C2" w:rsidP="002048C2">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iv</w:t>
      </w:r>
      <w:proofErr w:type="spellEnd"/>
      <w:r w:rsidRPr="00277FA3">
        <w:rPr>
          <w:rFonts w:ascii="Cambria" w:hAnsi="Cambria" w:cstheme="minorHAnsi"/>
          <w:sz w:val="24"/>
          <w:szCs w:val="24"/>
        </w:rPr>
        <w:t xml:space="preserve">. Βεβαίωση περί τροποποιήσεων του καταστατικού/μη λύσης της εταιρείας από την αρμόδια υπηρεσία (ΓΕΜΗ), το οποίο να έχει εκδοθεί το πολύ τρεις (3) μήνες πριν από την ημερομηνία υποβολής του προς την Αναθέτουσα Αρχή. </w:t>
      </w:r>
    </w:p>
    <w:p w14:paraId="45C2022F" w14:textId="1EFE7505" w:rsidR="000729F1" w:rsidRPr="00277FA3" w:rsidRDefault="000729F1" w:rsidP="002048C2">
      <w:pPr>
        <w:spacing w:after="120" w:line="360" w:lineRule="auto"/>
        <w:jc w:val="both"/>
        <w:rPr>
          <w:rFonts w:ascii="Cambria" w:hAnsi="Cambria" w:cstheme="minorHAnsi"/>
          <w:sz w:val="24"/>
          <w:szCs w:val="24"/>
        </w:rPr>
      </w:pPr>
      <w:r>
        <w:rPr>
          <w:rFonts w:ascii="Cambria" w:hAnsi="Cambria" w:cstheme="minorHAnsi"/>
          <w:sz w:val="24"/>
          <w:szCs w:val="24"/>
          <w:lang w:val="en-US"/>
        </w:rPr>
        <w:t xml:space="preserve">v. </w:t>
      </w:r>
      <w:r w:rsidRPr="000729F1">
        <w:rPr>
          <w:rFonts w:ascii="Cambria" w:hAnsi="Cambria" w:cstheme="minorHAnsi"/>
          <w:sz w:val="24"/>
          <w:szCs w:val="24"/>
        </w:rPr>
        <w:t>Ποινικό μητρώο</w:t>
      </w:r>
    </w:p>
    <w:p w14:paraId="3022DA90" w14:textId="77777777" w:rsidR="002048C2" w:rsidRPr="00277FA3" w:rsidRDefault="002048C2" w:rsidP="002048C2">
      <w:pPr>
        <w:numPr>
          <w:ilvl w:val="0"/>
          <w:numId w:val="4"/>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 xml:space="preserve">Εάν ο υποψήφιος ανάδοχος είναι Ο.Ε. ή Ε.Ε.:  </w:t>
      </w:r>
    </w:p>
    <w:p w14:paraId="44279909" w14:textId="77777777" w:rsidR="002048C2" w:rsidRPr="00277FA3" w:rsidRDefault="002048C2" w:rsidP="002048C2">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Αντίγραφο τελευταίου κωδικοποιημένου καταστατικού και τυχόν μεταγενέστερες τροποποιήσεις αυτού.  </w:t>
      </w:r>
    </w:p>
    <w:p w14:paraId="3E26B620" w14:textId="53A9F7A9" w:rsidR="002048C2" w:rsidRDefault="002048C2" w:rsidP="002048C2">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w:t>
      </w:r>
      <w:proofErr w:type="spellEnd"/>
      <w:r w:rsidRPr="00277FA3">
        <w:rPr>
          <w:rFonts w:ascii="Cambria" w:hAnsi="Cambria" w:cstheme="minorHAnsi"/>
          <w:sz w:val="24"/>
          <w:szCs w:val="24"/>
        </w:rPr>
        <w:t>. Πιστοποιητικό από την αρμόδια υπηρεσία ΓΕΜΗ και το αρμόδιο Πρωτοδικείο (για τις τυχόν προ ΓΕΜΗ καταχωρίσεις) περί των τροποποιήσεων του καταστατικού και περί μη λύσης της εταιρείας, το οποίο πρέπει να έχει εκδοθεί το πολύ τρεις (3) μήνες πριν από την ημερομηνία υποβολής τους προς την Αναθέτουσα Αρχή.</w:t>
      </w:r>
    </w:p>
    <w:p w14:paraId="3F782326" w14:textId="77777777" w:rsidR="000729F1" w:rsidRPr="000729F1" w:rsidRDefault="000729F1" w:rsidP="000729F1">
      <w:pPr>
        <w:spacing w:after="120" w:line="360" w:lineRule="auto"/>
        <w:jc w:val="both"/>
        <w:rPr>
          <w:rFonts w:ascii="Cambria" w:hAnsi="Cambria" w:cstheme="minorHAnsi"/>
          <w:sz w:val="24"/>
          <w:szCs w:val="24"/>
        </w:rPr>
      </w:pPr>
      <w:r>
        <w:rPr>
          <w:rFonts w:ascii="Cambria" w:hAnsi="Cambria" w:cstheme="minorHAnsi"/>
          <w:sz w:val="24"/>
          <w:szCs w:val="24"/>
          <w:lang w:val="en-US"/>
        </w:rPr>
        <w:t>iii</w:t>
      </w:r>
      <w:r w:rsidRPr="000729F1">
        <w:rPr>
          <w:rFonts w:ascii="Cambria" w:hAnsi="Cambria" w:cstheme="minorHAnsi"/>
          <w:sz w:val="24"/>
          <w:szCs w:val="24"/>
        </w:rPr>
        <w:t xml:space="preserve">. </w:t>
      </w:r>
      <w:r>
        <w:rPr>
          <w:rFonts w:ascii="Cambria" w:hAnsi="Cambria" w:cstheme="minorHAnsi"/>
          <w:sz w:val="24"/>
          <w:szCs w:val="24"/>
        </w:rPr>
        <w:t>Ποινικό μητρώο</w:t>
      </w:r>
    </w:p>
    <w:p w14:paraId="6E25CAE1" w14:textId="77777777" w:rsidR="002048C2" w:rsidRPr="00277FA3" w:rsidRDefault="002048C2" w:rsidP="002048C2">
      <w:pPr>
        <w:spacing w:after="120" w:line="360" w:lineRule="auto"/>
        <w:jc w:val="both"/>
        <w:rPr>
          <w:rFonts w:ascii="Cambria" w:hAnsi="Cambria" w:cstheme="minorHAnsi"/>
          <w:sz w:val="24"/>
          <w:szCs w:val="24"/>
        </w:rPr>
      </w:pPr>
      <w:r w:rsidRPr="00277FA3">
        <w:rPr>
          <w:rFonts w:ascii="Cambria" w:hAnsi="Cambria" w:cstheme="minorHAnsi"/>
          <w:sz w:val="24"/>
          <w:szCs w:val="24"/>
        </w:rPr>
        <w:t>Νομικά πρόσωπα που δεν εμπίπτουν στις ανωτέρω κατηγορίες υποβάλλουν τα δικαιολογητικά σύστασής τους, σύμφωνα με την ισχύουσα νομοθεσία.</w:t>
      </w:r>
    </w:p>
    <w:p w14:paraId="3AE5111A" w14:textId="515C3472" w:rsidR="002048C2" w:rsidRDefault="002048C2" w:rsidP="002048C2">
      <w:pPr>
        <w:spacing w:after="0" w:line="360" w:lineRule="auto"/>
        <w:jc w:val="both"/>
        <w:rPr>
          <w:rFonts w:ascii="Cambria" w:hAnsi="Cambria" w:cstheme="minorHAnsi"/>
          <w:sz w:val="24"/>
          <w:szCs w:val="24"/>
        </w:rPr>
      </w:pPr>
      <w:r w:rsidRPr="00277FA3">
        <w:rPr>
          <w:rFonts w:ascii="Cambria" w:hAnsi="Cambria" w:cstheme="minorHAnsi"/>
          <w:sz w:val="24"/>
          <w:szCs w:val="24"/>
        </w:rPr>
        <w:lastRenderedPageBreak/>
        <w:t>Ανάλογα με την νομική μορφή του Αναδόχου διαφοροποιούνται και εξειδικεύονται τα δικαιολογητικά.</w:t>
      </w:r>
    </w:p>
    <w:p w14:paraId="5954E157" w14:textId="56722DC6" w:rsidR="002048C2" w:rsidRDefault="002048C2" w:rsidP="002048C2">
      <w:pPr>
        <w:spacing w:after="0" w:line="360" w:lineRule="auto"/>
        <w:jc w:val="both"/>
        <w:rPr>
          <w:rFonts w:ascii="Cambria" w:hAnsi="Cambria" w:cstheme="minorHAnsi"/>
          <w:sz w:val="24"/>
          <w:szCs w:val="24"/>
        </w:rPr>
      </w:pPr>
      <w:r>
        <w:rPr>
          <w:rFonts w:ascii="Cambria" w:hAnsi="Cambria" w:cstheme="minorHAnsi"/>
          <w:sz w:val="24"/>
          <w:szCs w:val="24"/>
        </w:rPr>
        <w:t>Για κάθε περίπτωση απαιτείται γενικό Ποινικό Μητρώο.</w:t>
      </w:r>
    </w:p>
    <w:p w14:paraId="112F0ECA" w14:textId="77777777" w:rsidR="002048C2" w:rsidRPr="002048C2" w:rsidRDefault="002048C2" w:rsidP="007B1FD9">
      <w:pPr>
        <w:spacing w:after="0" w:line="360" w:lineRule="auto"/>
        <w:rPr>
          <w:rFonts w:ascii="Cambria" w:eastAsia="Times New Roman" w:hAnsi="Cambria" w:cstheme="minorHAnsi"/>
          <w:bCs/>
          <w:sz w:val="24"/>
          <w:szCs w:val="24"/>
          <w:lang w:eastAsia="el-GR"/>
        </w:rPr>
      </w:pPr>
      <w:r w:rsidRPr="002048C2">
        <w:rPr>
          <w:rFonts w:ascii="Cambria" w:hAnsi="Cambria" w:cstheme="minorHAnsi"/>
          <w:b/>
          <w:bCs/>
          <w:sz w:val="24"/>
          <w:szCs w:val="24"/>
        </w:rPr>
        <w:t xml:space="preserve">13. </w:t>
      </w:r>
      <w:r w:rsidRPr="002048C2">
        <w:rPr>
          <w:rFonts w:ascii="Cambria" w:eastAsia="Times New Roman" w:hAnsi="Cambria" w:cstheme="minorHAnsi"/>
          <w:bCs/>
          <w:sz w:val="24"/>
          <w:szCs w:val="24"/>
          <w:lang w:eastAsia="el-GR"/>
        </w:rPr>
        <w:t>Στην αμοιβή του ΑΝΑΔΟΧΟΥ  συμπεριλαμβάνονται κάθε φύσης έξοδα, δαπάνες, αμοιβές  προσωπικού, έξοδα συντήρησης και κάθε άλλη δαπάνη.</w:t>
      </w:r>
    </w:p>
    <w:p w14:paraId="0D65E110" w14:textId="77777777" w:rsidR="002048C2" w:rsidRDefault="002048C2" w:rsidP="007B1FD9">
      <w:pPr>
        <w:spacing w:after="0" w:line="360" w:lineRule="auto"/>
        <w:jc w:val="both"/>
        <w:rPr>
          <w:rFonts w:ascii="Cambria" w:eastAsia="Times New Roman" w:hAnsi="Cambria" w:cstheme="minorHAnsi"/>
          <w:bCs/>
          <w:sz w:val="24"/>
          <w:szCs w:val="24"/>
          <w:lang w:eastAsia="el-GR"/>
        </w:rPr>
      </w:pPr>
      <w:r>
        <w:rPr>
          <w:rFonts w:ascii="Cambria" w:hAnsi="Cambria"/>
          <w:b/>
          <w:bCs/>
          <w:sz w:val="24"/>
          <w:szCs w:val="24"/>
        </w:rPr>
        <w:t xml:space="preserve">14. </w:t>
      </w:r>
      <w:r w:rsidRPr="002048C2">
        <w:rPr>
          <w:rFonts w:ascii="Cambria" w:hAnsi="Cambria"/>
          <w:sz w:val="24"/>
          <w:szCs w:val="24"/>
        </w:rPr>
        <w:t>Οι παραπάνω όροι θεωρούνται δεσμευτικοί, με ποινή απόρριψης της προσφοράς σε περίπτωση μη συμμόρφωσης σε κάποιον από αυτούς.</w:t>
      </w:r>
    </w:p>
    <w:p w14:paraId="062FD320" w14:textId="05809292" w:rsidR="002048C2" w:rsidRPr="002048C2" w:rsidRDefault="002048C2" w:rsidP="002048C2">
      <w:pPr>
        <w:spacing w:line="360" w:lineRule="auto"/>
        <w:jc w:val="both"/>
        <w:rPr>
          <w:rFonts w:ascii="Cambria" w:eastAsia="Times New Roman" w:hAnsi="Cambria" w:cstheme="minorHAnsi"/>
          <w:bCs/>
          <w:sz w:val="24"/>
          <w:szCs w:val="24"/>
          <w:lang w:eastAsia="el-GR"/>
        </w:rPr>
      </w:pPr>
      <w:r>
        <w:rPr>
          <w:rFonts w:ascii="Cambria" w:eastAsia="Times New Roman" w:hAnsi="Cambria" w:cstheme="minorHAnsi"/>
          <w:b/>
          <w:sz w:val="24"/>
          <w:szCs w:val="24"/>
          <w:lang w:eastAsia="el-GR"/>
        </w:rPr>
        <w:t xml:space="preserve">15. </w:t>
      </w:r>
      <w:r w:rsidRPr="002048C2">
        <w:rPr>
          <w:rFonts w:ascii="Cambria" w:hAnsi="Cambria"/>
          <w:sz w:val="24"/>
          <w:szCs w:val="24"/>
        </w:rPr>
        <w:t>Ο προσφέρων δηλώνει στην οικονομική προσφορά του ότι έλαβε γνώση των ειδικών όρων της ζητούμενης προμήθειας, τους οποίους αποδέχεται ανεπιφύλακτα.</w:t>
      </w:r>
    </w:p>
    <w:p w14:paraId="7552DAF2" w14:textId="73C32E1D" w:rsidR="002048C2" w:rsidRPr="002048C2" w:rsidRDefault="002048C2" w:rsidP="002048C2">
      <w:pPr>
        <w:spacing w:after="0" w:line="360" w:lineRule="auto"/>
        <w:jc w:val="both"/>
        <w:rPr>
          <w:rFonts w:ascii="Cambria" w:hAnsi="Cambria" w:cstheme="minorHAnsi"/>
          <w:b/>
          <w:bCs/>
          <w:sz w:val="24"/>
          <w:szCs w:val="24"/>
        </w:rPr>
      </w:pPr>
    </w:p>
    <w:p w14:paraId="47FE3F3D" w14:textId="00CDD390" w:rsidR="002048C2" w:rsidRPr="002048C2" w:rsidRDefault="002048C2" w:rsidP="002048C2">
      <w:pPr>
        <w:spacing w:line="360" w:lineRule="auto"/>
        <w:jc w:val="both"/>
        <w:rPr>
          <w:rFonts w:ascii="Cambria" w:eastAsia="Times New Roman" w:hAnsi="Cambria" w:cstheme="minorHAnsi"/>
          <w:b/>
          <w:sz w:val="24"/>
          <w:szCs w:val="24"/>
          <w:lang w:eastAsia="el-GR"/>
        </w:rPr>
      </w:pPr>
    </w:p>
    <w:p w14:paraId="5214D697" w14:textId="6140D1C8" w:rsidR="002048C2" w:rsidRPr="002048C2" w:rsidRDefault="002048C2" w:rsidP="002048C2">
      <w:pPr>
        <w:spacing w:after="0" w:line="360" w:lineRule="auto"/>
        <w:jc w:val="both"/>
        <w:rPr>
          <w:rFonts w:ascii="Cambria" w:hAnsi="Cambria"/>
          <w:b/>
          <w:bCs/>
          <w:sz w:val="24"/>
          <w:szCs w:val="24"/>
        </w:rPr>
      </w:pPr>
    </w:p>
    <w:p w14:paraId="73B1FBA9" w14:textId="77777777" w:rsidR="002048C2" w:rsidRPr="002048C2" w:rsidRDefault="002048C2" w:rsidP="002048C2">
      <w:pPr>
        <w:spacing w:line="360" w:lineRule="auto"/>
        <w:jc w:val="both"/>
        <w:rPr>
          <w:rFonts w:ascii="Cambria" w:hAnsi="Cambria"/>
          <w:b/>
          <w:bCs/>
          <w:sz w:val="24"/>
          <w:szCs w:val="24"/>
        </w:rPr>
      </w:pPr>
    </w:p>
    <w:p w14:paraId="4079B325" w14:textId="57B1EDC7" w:rsidR="002048C2" w:rsidRPr="002048C2" w:rsidRDefault="002048C2" w:rsidP="002048C2">
      <w:pPr>
        <w:spacing w:line="360" w:lineRule="auto"/>
        <w:jc w:val="both"/>
        <w:rPr>
          <w:rFonts w:ascii="Cambria" w:hAnsi="Cambria"/>
          <w:b/>
          <w:bCs/>
          <w:sz w:val="24"/>
          <w:szCs w:val="24"/>
        </w:rPr>
      </w:pPr>
    </w:p>
    <w:p w14:paraId="29240FAC" w14:textId="77777777" w:rsidR="002048C2" w:rsidRPr="002048C2" w:rsidRDefault="002048C2" w:rsidP="002048C2">
      <w:pPr>
        <w:spacing w:line="360" w:lineRule="auto"/>
        <w:jc w:val="both"/>
        <w:rPr>
          <w:rFonts w:ascii="Cambria" w:hAnsi="Cambria"/>
          <w:sz w:val="24"/>
          <w:szCs w:val="24"/>
        </w:rPr>
      </w:pPr>
    </w:p>
    <w:p w14:paraId="0B1FC213" w14:textId="77777777" w:rsidR="002048C2" w:rsidRPr="002048C2" w:rsidRDefault="002048C2" w:rsidP="002048C2">
      <w:pPr>
        <w:rPr>
          <w:rFonts w:ascii="Cambria" w:hAnsi="Cambria"/>
          <w:sz w:val="24"/>
          <w:szCs w:val="24"/>
        </w:rPr>
      </w:pPr>
    </w:p>
    <w:sectPr w:rsidR="002048C2" w:rsidRPr="002048C2" w:rsidSect="008C3C5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6522" w14:textId="77777777" w:rsidR="002048C2" w:rsidRDefault="002048C2" w:rsidP="002048C2">
      <w:pPr>
        <w:spacing w:after="0" w:line="240" w:lineRule="auto"/>
      </w:pPr>
      <w:r>
        <w:separator/>
      </w:r>
    </w:p>
  </w:endnote>
  <w:endnote w:type="continuationSeparator" w:id="0">
    <w:p w14:paraId="33FE1CD0" w14:textId="77777777" w:rsidR="002048C2" w:rsidRDefault="002048C2" w:rsidP="0020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15313"/>
      <w:docPartObj>
        <w:docPartGallery w:val="Page Numbers (Bottom of Page)"/>
        <w:docPartUnique/>
      </w:docPartObj>
    </w:sdtPr>
    <w:sdtEndPr/>
    <w:sdtContent>
      <w:p w14:paraId="44B73305" w14:textId="365E924A" w:rsidR="007B1FD9" w:rsidRDefault="007B1FD9">
        <w:pPr>
          <w:pStyle w:val="a4"/>
          <w:jc w:val="center"/>
        </w:pPr>
        <w:r>
          <w:fldChar w:fldCharType="begin"/>
        </w:r>
        <w:r>
          <w:instrText>PAGE   \* MERGEFORMAT</w:instrText>
        </w:r>
        <w:r>
          <w:fldChar w:fldCharType="separate"/>
        </w:r>
        <w:r>
          <w:t>2</w:t>
        </w:r>
        <w:r>
          <w:fldChar w:fldCharType="end"/>
        </w:r>
      </w:p>
    </w:sdtContent>
  </w:sdt>
  <w:p w14:paraId="0F18ADB3" w14:textId="77777777" w:rsidR="007B1FD9" w:rsidRDefault="007B1F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D76D" w14:textId="77777777" w:rsidR="002048C2" w:rsidRDefault="002048C2" w:rsidP="002048C2">
      <w:pPr>
        <w:spacing w:after="0" w:line="240" w:lineRule="auto"/>
      </w:pPr>
      <w:r>
        <w:separator/>
      </w:r>
    </w:p>
  </w:footnote>
  <w:footnote w:type="continuationSeparator" w:id="0">
    <w:p w14:paraId="03F05D45" w14:textId="77777777" w:rsidR="002048C2" w:rsidRDefault="002048C2" w:rsidP="00204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4E30" w14:textId="2F68B809" w:rsidR="002048C2" w:rsidRDefault="002048C2">
    <w:pPr>
      <w:pStyle w:val="a3"/>
    </w:pPr>
    <w:r>
      <w:rPr>
        <w:noProof/>
        <w:lang w:eastAsia="el-GR"/>
      </w:rPr>
      <w:drawing>
        <wp:anchor distT="0" distB="0" distL="114300" distR="114300" simplePos="0" relativeHeight="251661312" behindDoc="0" locked="0" layoutInCell="1" allowOverlap="1" wp14:anchorId="5F690064" wp14:editId="33EFF776">
          <wp:simplePos x="0" y="0"/>
          <wp:positionH relativeFrom="page">
            <wp:posOffset>3796665</wp:posOffset>
          </wp:positionH>
          <wp:positionV relativeFrom="paragraph">
            <wp:posOffset>-257810</wp:posOffset>
          </wp:positionV>
          <wp:extent cx="3162300" cy="866775"/>
          <wp:effectExtent l="0" t="0" r="0" b="952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66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07FBA859" wp14:editId="0F291D3F">
          <wp:simplePos x="0" y="0"/>
          <wp:positionH relativeFrom="column">
            <wp:posOffset>609600</wp:posOffset>
          </wp:positionH>
          <wp:positionV relativeFrom="paragraph">
            <wp:posOffset>-191135</wp:posOffset>
          </wp:positionV>
          <wp:extent cx="1104900" cy="889000"/>
          <wp:effectExtent l="0" t="0" r="0" b="6350"/>
          <wp:wrapThrough wrapText="bothSides">
            <wp:wrapPolygon edited="0">
              <wp:start x="0" y="0"/>
              <wp:lineTo x="0" y="21291"/>
              <wp:lineTo x="21228" y="21291"/>
              <wp:lineTo x="21228"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6F5"/>
    <w:multiLevelType w:val="hybridMultilevel"/>
    <w:tmpl w:val="84A2B10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9DB0B27"/>
    <w:multiLevelType w:val="hybridMultilevel"/>
    <w:tmpl w:val="A7FCDAB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682E7EDB"/>
    <w:multiLevelType w:val="hybridMultilevel"/>
    <w:tmpl w:val="E354A55A"/>
    <w:lvl w:ilvl="0" w:tplc="7528FD7A">
      <w:start w:val="1"/>
      <w:numFmt w:val="decimal"/>
      <w:lvlText w:val="%1."/>
      <w:lvlJc w:val="left"/>
      <w:pPr>
        <w:ind w:left="72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0180EF1"/>
    <w:multiLevelType w:val="hybridMultilevel"/>
    <w:tmpl w:val="571C40B0"/>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D4"/>
    <w:rsid w:val="000729F1"/>
    <w:rsid w:val="002048C2"/>
    <w:rsid w:val="00297B80"/>
    <w:rsid w:val="006D52D4"/>
    <w:rsid w:val="007B1FD9"/>
    <w:rsid w:val="008C3C5B"/>
    <w:rsid w:val="00F728D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62E"/>
  <w15:chartTrackingRefBased/>
  <w15:docId w15:val="{28CC3A81-9A1F-421B-9C23-8A48E4C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8C2"/>
    <w:pPr>
      <w:tabs>
        <w:tab w:val="center" w:pos="4153"/>
        <w:tab w:val="right" w:pos="8306"/>
      </w:tabs>
      <w:spacing w:after="0" w:line="240" w:lineRule="auto"/>
    </w:pPr>
  </w:style>
  <w:style w:type="character" w:customStyle="1" w:styleId="Char">
    <w:name w:val="Κεφαλίδα Char"/>
    <w:basedOn w:val="a0"/>
    <w:link w:val="a3"/>
    <w:uiPriority w:val="99"/>
    <w:rsid w:val="002048C2"/>
  </w:style>
  <w:style w:type="paragraph" w:styleId="a4">
    <w:name w:val="footer"/>
    <w:basedOn w:val="a"/>
    <w:link w:val="Char0"/>
    <w:uiPriority w:val="99"/>
    <w:unhideWhenUsed/>
    <w:rsid w:val="002048C2"/>
    <w:pPr>
      <w:tabs>
        <w:tab w:val="center" w:pos="4153"/>
        <w:tab w:val="right" w:pos="8306"/>
      </w:tabs>
      <w:spacing w:after="0" w:line="240" w:lineRule="auto"/>
    </w:pPr>
  </w:style>
  <w:style w:type="character" w:customStyle="1" w:styleId="Char0">
    <w:name w:val="Υποσέλιδο Char"/>
    <w:basedOn w:val="a0"/>
    <w:link w:val="a4"/>
    <w:uiPriority w:val="99"/>
    <w:rsid w:val="002048C2"/>
  </w:style>
  <w:style w:type="paragraph" w:styleId="a5">
    <w:name w:val="List Paragraph"/>
    <w:basedOn w:val="a"/>
    <w:uiPriority w:val="34"/>
    <w:qFormat/>
    <w:rsid w:val="002048C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656</Words>
  <Characters>3547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Eftichia Giannopoulou</dc:creator>
  <cp:keywords/>
  <dc:description/>
  <cp:lastModifiedBy>Θάνος Κόλλιας</cp:lastModifiedBy>
  <cp:revision>6</cp:revision>
  <dcterms:created xsi:type="dcterms:W3CDTF">2022-03-01T11:11:00Z</dcterms:created>
  <dcterms:modified xsi:type="dcterms:W3CDTF">2022-03-01T11:58:00Z</dcterms:modified>
</cp:coreProperties>
</file>