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24034" w14:textId="6FBE0EE0" w:rsidR="000F5152" w:rsidRDefault="00AB2294" w:rsidP="00AB2294">
      <w:pPr>
        <w:shd w:val="clear" w:color="auto" w:fill="FFFFFF"/>
        <w:spacing w:after="0" w:line="276" w:lineRule="auto"/>
        <w:jc w:val="right"/>
        <w:textAlignment w:val="baseline"/>
        <w:rPr>
          <w:rFonts w:eastAsia="Times New Roman" w:cstheme="minorHAnsi"/>
          <w:b/>
          <w:bCs/>
          <w:bdr w:val="none" w:sz="0" w:space="0" w:color="auto" w:frame="1"/>
          <w:lang w:eastAsia="el-GR"/>
        </w:rPr>
      </w:pPr>
      <w:proofErr w:type="spellStart"/>
      <w:r>
        <w:rPr>
          <w:rFonts w:eastAsia="Times New Roman" w:cstheme="minorHAnsi"/>
          <w:b/>
          <w:bCs/>
          <w:bdr w:val="none" w:sz="0" w:space="0" w:color="auto" w:frame="1"/>
          <w:lang w:eastAsia="el-GR"/>
        </w:rPr>
        <w:t>Καταχωριστέο</w:t>
      </w:r>
      <w:proofErr w:type="spellEnd"/>
      <w:r>
        <w:rPr>
          <w:rFonts w:eastAsia="Times New Roman" w:cstheme="minorHAnsi"/>
          <w:b/>
          <w:bCs/>
          <w:bdr w:val="none" w:sz="0" w:space="0" w:color="auto" w:frame="1"/>
          <w:lang w:eastAsia="el-GR"/>
        </w:rPr>
        <w:t xml:space="preserve"> στη </w:t>
      </w:r>
      <w:proofErr w:type="spellStart"/>
      <w:r>
        <w:rPr>
          <w:rFonts w:eastAsia="Times New Roman" w:cstheme="minorHAnsi"/>
          <w:b/>
          <w:bCs/>
          <w:bdr w:val="none" w:sz="0" w:space="0" w:color="auto" w:frame="1"/>
          <w:lang w:eastAsia="el-GR"/>
        </w:rPr>
        <w:t>ΚΗΜΔΗΣ</w:t>
      </w:r>
      <w:proofErr w:type="spellEnd"/>
    </w:p>
    <w:p w14:paraId="46903C38" w14:textId="77777777" w:rsidR="00EB417C" w:rsidRDefault="00EB417C" w:rsidP="00C8457A">
      <w:pPr>
        <w:shd w:val="clear" w:color="auto" w:fill="FFFFFF"/>
        <w:spacing w:after="0" w:line="276" w:lineRule="auto"/>
        <w:jc w:val="center"/>
        <w:textAlignment w:val="baseline"/>
        <w:rPr>
          <w:rFonts w:eastAsia="Times New Roman" w:cstheme="minorHAnsi"/>
          <w:b/>
          <w:bCs/>
          <w:bdr w:val="none" w:sz="0" w:space="0" w:color="auto" w:frame="1"/>
          <w:lang w:eastAsia="el-GR"/>
        </w:rPr>
      </w:pPr>
    </w:p>
    <w:p w14:paraId="4C559AE1" w14:textId="2522E3F7" w:rsidR="00352B78" w:rsidRDefault="00F04FB4" w:rsidP="00C8457A">
      <w:pPr>
        <w:shd w:val="clear" w:color="auto" w:fill="FFFFFF"/>
        <w:spacing w:after="0" w:line="276" w:lineRule="auto"/>
        <w:jc w:val="center"/>
        <w:textAlignment w:val="baseline"/>
        <w:rPr>
          <w:rFonts w:eastAsia="Times New Roman" w:cstheme="minorHAnsi"/>
          <w:b/>
          <w:bCs/>
          <w:bdr w:val="none" w:sz="0" w:space="0" w:color="auto" w:frame="1"/>
          <w:lang w:eastAsia="el-GR"/>
        </w:rPr>
      </w:pPr>
      <w:r w:rsidRPr="00BB2E96">
        <w:rPr>
          <w:rFonts w:eastAsia="Times New Roman" w:cstheme="minorHAnsi"/>
          <w:b/>
          <w:bCs/>
          <w:bdr w:val="none" w:sz="0" w:space="0" w:color="auto" w:frame="1"/>
          <w:lang w:eastAsia="el-GR"/>
        </w:rPr>
        <w:t xml:space="preserve">Πρόσκληση </w:t>
      </w:r>
      <w:r w:rsidR="00F63048">
        <w:rPr>
          <w:rFonts w:eastAsia="Times New Roman" w:cstheme="minorHAnsi"/>
          <w:b/>
          <w:bCs/>
          <w:bdr w:val="none" w:sz="0" w:space="0" w:color="auto" w:frame="1"/>
          <w:lang w:eastAsia="el-GR"/>
        </w:rPr>
        <w:t>Υποβολής Προσφοράς</w:t>
      </w:r>
      <w:r w:rsidRPr="007C61FD">
        <w:rPr>
          <w:rFonts w:eastAsia="Times New Roman" w:cstheme="minorHAnsi"/>
          <w:b/>
          <w:bCs/>
          <w:bdr w:val="none" w:sz="0" w:space="0" w:color="auto" w:frame="1"/>
          <w:lang w:eastAsia="el-GR"/>
        </w:rPr>
        <w:t xml:space="preserve"> με Α.Π.: </w:t>
      </w:r>
      <w:r w:rsidR="00543A74" w:rsidRPr="007C61FD">
        <w:rPr>
          <w:rFonts w:eastAsia="Times New Roman" w:cstheme="minorHAnsi"/>
          <w:b/>
          <w:bCs/>
          <w:bdr w:val="none" w:sz="0" w:space="0" w:color="auto" w:frame="1"/>
          <w:lang w:eastAsia="el-GR"/>
        </w:rPr>
        <w:t>ΑΜ</w:t>
      </w:r>
      <w:r w:rsidR="005A69D1">
        <w:rPr>
          <w:rFonts w:eastAsia="Times New Roman" w:cstheme="minorHAnsi"/>
          <w:b/>
          <w:bCs/>
          <w:bdr w:val="none" w:sz="0" w:space="0" w:color="auto" w:frame="1"/>
          <w:lang w:eastAsia="el-GR"/>
        </w:rPr>
        <w:t>4993</w:t>
      </w:r>
      <w:r w:rsidR="007C61FD" w:rsidRPr="007C61FD">
        <w:rPr>
          <w:rFonts w:eastAsia="Times New Roman" w:cstheme="minorHAnsi"/>
          <w:b/>
          <w:bCs/>
          <w:bdr w:val="none" w:sz="0" w:space="0" w:color="auto" w:frame="1"/>
          <w:lang w:eastAsia="el-GR"/>
        </w:rPr>
        <w:t>/</w:t>
      </w:r>
      <w:r w:rsidR="005154CC">
        <w:rPr>
          <w:rFonts w:eastAsia="Times New Roman" w:cstheme="minorHAnsi"/>
          <w:b/>
          <w:bCs/>
          <w:bdr w:val="none" w:sz="0" w:space="0" w:color="auto" w:frame="1"/>
          <w:lang w:eastAsia="el-GR"/>
        </w:rPr>
        <w:t>22</w:t>
      </w:r>
      <w:r w:rsidR="00645C2A" w:rsidRPr="007C61FD">
        <w:rPr>
          <w:rFonts w:eastAsia="Times New Roman" w:cstheme="minorHAnsi"/>
          <w:b/>
          <w:bCs/>
          <w:bdr w:val="none" w:sz="0" w:space="0" w:color="auto" w:frame="1"/>
          <w:lang w:eastAsia="el-GR"/>
        </w:rPr>
        <w:t>-</w:t>
      </w:r>
      <w:r w:rsidR="00906155">
        <w:rPr>
          <w:rFonts w:eastAsia="Times New Roman" w:cstheme="minorHAnsi"/>
          <w:b/>
          <w:bCs/>
          <w:bdr w:val="none" w:sz="0" w:space="0" w:color="auto" w:frame="1"/>
          <w:lang w:eastAsia="el-GR"/>
        </w:rPr>
        <w:t>0</w:t>
      </w:r>
      <w:r w:rsidR="005977B7" w:rsidRPr="005977B7">
        <w:rPr>
          <w:rFonts w:eastAsia="Times New Roman" w:cstheme="minorHAnsi"/>
          <w:b/>
          <w:bCs/>
          <w:bdr w:val="none" w:sz="0" w:space="0" w:color="auto" w:frame="1"/>
          <w:lang w:eastAsia="el-GR"/>
        </w:rPr>
        <w:t>2</w:t>
      </w:r>
      <w:r w:rsidR="00645C2A" w:rsidRPr="007C61FD">
        <w:rPr>
          <w:rFonts w:eastAsia="Times New Roman" w:cstheme="minorHAnsi"/>
          <w:b/>
          <w:bCs/>
          <w:bdr w:val="none" w:sz="0" w:space="0" w:color="auto" w:frame="1"/>
          <w:lang w:eastAsia="el-GR"/>
        </w:rPr>
        <w:t>-202</w:t>
      </w:r>
      <w:r w:rsidR="00906155">
        <w:rPr>
          <w:rFonts w:eastAsia="Times New Roman" w:cstheme="minorHAnsi"/>
          <w:b/>
          <w:bCs/>
          <w:bdr w:val="none" w:sz="0" w:space="0" w:color="auto" w:frame="1"/>
          <w:lang w:eastAsia="el-GR"/>
        </w:rPr>
        <w:t>2</w:t>
      </w:r>
    </w:p>
    <w:p w14:paraId="75EEF597" w14:textId="77777777" w:rsidR="00400D67" w:rsidRDefault="00400D67" w:rsidP="00C8457A">
      <w:pPr>
        <w:shd w:val="clear" w:color="auto" w:fill="FFFFFF"/>
        <w:spacing w:after="0" w:line="276" w:lineRule="auto"/>
        <w:jc w:val="center"/>
        <w:textAlignment w:val="baseline"/>
        <w:rPr>
          <w:rFonts w:eastAsia="Times New Roman" w:cstheme="minorHAnsi"/>
          <w:b/>
          <w:bCs/>
          <w:bdr w:val="none" w:sz="0" w:space="0" w:color="auto" w:frame="1"/>
          <w:lang w:eastAsia="el-GR"/>
        </w:rPr>
      </w:pPr>
    </w:p>
    <w:p w14:paraId="66458477" w14:textId="266300BE" w:rsidR="00C0721B" w:rsidRPr="00F63048" w:rsidRDefault="00C0721B" w:rsidP="00C0721B">
      <w:pPr>
        <w:jc w:val="both"/>
        <w:rPr>
          <w:rFonts w:ascii="Calibri" w:eastAsia="Times New Roman" w:hAnsi="Calibri" w:cs="Calibri"/>
          <w:b/>
          <w:bCs/>
          <w:color w:val="000000"/>
          <w:lang w:eastAsia="el-GR"/>
        </w:rPr>
      </w:pPr>
      <w:bookmarkStart w:id="0" w:name="_Hlk52369266"/>
      <w:r w:rsidRPr="00F63048">
        <w:rPr>
          <w:rFonts w:cstheme="minorHAnsi"/>
          <w:b/>
          <w:bCs/>
          <w:bdr w:val="none" w:sz="0" w:space="0" w:color="auto" w:frame="1"/>
        </w:rPr>
        <w:t xml:space="preserve">Για την απευθείας ανάθεση </w:t>
      </w:r>
      <w:bookmarkStart w:id="1" w:name="_Hlk95740664"/>
      <w:r w:rsidR="000C68C0">
        <w:rPr>
          <w:rFonts w:cstheme="minorHAnsi"/>
          <w:b/>
          <w:bCs/>
          <w:bdr w:val="none" w:sz="0" w:space="0" w:color="auto" w:frame="1"/>
        </w:rPr>
        <w:t xml:space="preserve">προμήθειας ειδών και </w:t>
      </w:r>
      <w:r w:rsidRPr="00F63048">
        <w:rPr>
          <w:rFonts w:cstheme="minorHAnsi"/>
          <w:b/>
          <w:bCs/>
          <w:bdr w:val="none" w:sz="0" w:space="0" w:color="auto" w:frame="1"/>
        </w:rPr>
        <w:t xml:space="preserve">παροχής υπηρεσίας </w:t>
      </w:r>
      <w:bookmarkStart w:id="2" w:name="_Hlk93410232"/>
      <w:r w:rsidR="000C68C0">
        <w:rPr>
          <w:rFonts w:cstheme="minorHAnsi"/>
          <w:b/>
          <w:bCs/>
          <w:bdr w:val="none" w:sz="0" w:space="0" w:color="auto" w:frame="1"/>
        </w:rPr>
        <w:t xml:space="preserve">για </w:t>
      </w:r>
      <w:r w:rsidR="005154CC">
        <w:rPr>
          <w:rFonts w:cstheme="minorHAnsi"/>
          <w:b/>
          <w:bCs/>
          <w:bdr w:val="none" w:sz="0" w:space="0" w:color="auto" w:frame="1"/>
        </w:rPr>
        <w:t xml:space="preserve">εφαρμογή </w:t>
      </w:r>
      <w:r w:rsidR="00217601">
        <w:rPr>
          <w:rFonts w:cstheme="minorHAnsi"/>
          <w:b/>
          <w:bCs/>
          <w:bdr w:val="none" w:sz="0" w:space="0" w:color="auto" w:frame="1"/>
        </w:rPr>
        <w:t xml:space="preserve">μελέτης </w:t>
      </w:r>
      <w:r w:rsidR="005154CC">
        <w:rPr>
          <w:rFonts w:cstheme="minorHAnsi"/>
          <w:b/>
          <w:bCs/>
          <w:bdr w:val="none" w:sz="0" w:space="0" w:color="auto" w:frame="1"/>
        </w:rPr>
        <w:t>πυροπροστασίας</w:t>
      </w:r>
      <w:r w:rsidR="00A32312">
        <w:rPr>
          <w:rFonts w:cstheme="minorHAnsi"/>
          <w:b/>
          <w:bCs/>
          <w:bdr w:val="none" w:sz="0" w:space="0" w:color="auto" w:frame="1"/>
        </w:rPr>
        <w:t>,</w:t>
      </w:r>
      <w:r w:rsidRPr="00F63048">
        <w:rPr>
          <w:rFonts w:cstheme="minorHAnsi"/>
          <w:b/>
          <w:bCs/>
          <w:bdr w:val="none" w:sz="0" w:space="0" w:color="auto" w:frame="1"/>
        </w:rPr>
        <w:t xml:space="preserve"> </w:t>
      </w:r>
      <w:bookmarkEnd w:id="1"/>
      <w:bookmarkEnd w:id="2"/>
      <w:r w:rsidR="00097D53" w:rsidRPr="00097D53">
        <w:rPr>
          <w:rFonts w:cstheme="minorHAnsi"/>
          <w:b/>
          <w:bCs/>
          <w:bdr w:val="none" w:sz="0" w:space="0" w:color="auto" w:frame="1"/>
        </w:rPr>
        <w:t xml:space="preserve">για το υπό ένταξη στη Δράση «Επιχορήγηση Ν.Π. ΑΡΣΙΣ ΚΟΙΝΩΝΙΚΗ ΟΡΓΑΝΩΣΗ ΥΠΟΣΤΗΡΙΞΗΣ ΝΕΩΝ για την υλοποίηση του έργου ΜΕΤΟΙΚΟΣ» κτίριο στην </w:t>
      </w:r>
      <w:proofErr w:type="spellStart"/>
      <w:r w:rsidR="00097D53" w:rsidRPr="00097D53">
        <w:rPr>
          <w:rFonts w:cstheme="minorHAnsi"/>
          <w:b/>
          <w:bCs/>
          <w:bdr w:val="none" w:sz="0" w:space="0" w:color="auto" w:frame="1"/>
        </w:rPr>
        <w:t>Περαία</w:t>
      </w:r>
      <w:proofErr w:type="spellEnd"/>
      <w:r w:rsidR="00097D53" w:rsidRPr="00097D53">
        <w:rPr>
          <w:rFonts w:cstheme="minorHAnsi"/>
          <w:b/>
          <w:bCs/>
          <w:bdr w:val="none" w:sz="0" w:space="0" w:color="auto" w:frame="1"/>
        </w:rPr>
        <w:t xml:space="preserve"> Θεσσαλονίκης  </w:t>
      </w:r>
      <w:r w:rsidR="00097D53" w:rsidRPr="00183701">
        <w:rPr>
          <w:rFonts w:cstheme="minorHAnsi"/>
          <w:b/>
          <w:bCs/>
          <w:bdr w:val="none" w:sz="0" w:space="0" w:color="auto" w:frame="1"/>
        </w:rPr>
        <w:t>όπου θα φιλοξενηθεί Δομή Φιλοξενίας Ασυνόδευτων Ανηλίκων με τη διαδικασία της απευθείας ανάθεσης</w:t>
      </w:r>
      <w:r w:rsidRPr="00183701">
        <w:rPr>
          <w:rFonts w:cstheme="minorHAnsi"/>
          <w:b/>
          <w:bCs/>
          <w:bdr w:val="none" w:sz="0" w:space="0" w:color="auto" w:frame="1"/>
        </w:rPr>
        <w:t xml:space="preserve">, προϋπολογιζόμενης </w:t>
      </w:r>
      <w:r w:rsidR="00E34182" w:rsidRPr="00183701">
        <w:rPr>
          <w:rFonts w:cstheme="minorHAnsi"/>
          <w:b/>
          <w:bCs/>
          <w:bdr w:val="none" w:sz="0" w:space="0" w:color="auto" w:frame="1"/>
        </w:rPr>
        <w:t xml:space="preserve">δαπάνης </w:t>
      </w:r>
      <w:r w:rsidR="00183701" w:rsidRPr="004C51E5">
        <w:rPr>
          <w:rFonts w:cstheme="minorHAnsi"/>
          <w:b/>
          <w:bCs/>
          <w:bdr w:val="none" w:sz="0" w:space="0" w:color="auto" w:frame="1"/>
        </w:rPr>
        <w:t>3</w:t>
      </w:r>
      <w:r w:rsidR="005154CC" w:rsidRPr="004C51E5">
        <w:rPr>
          <w:rFonts w:cstheme="minorHAnsi"/>
          <w:b/>
          <w:bCs/>
          <w:bdr w:val="none" w:sz="0" w:space="0" w:color="auto" w:frame="1"/>
        </w:rPr>
        <w:t>.</w:t>
      </w:r>
      <w:r w:rsidR="00183701" w:rsidRPr="004C51E5">
        <w:rPr>
          <w:rFonts w:cstheme="minorHAnsi"/>
          <w:b/>
          <w:bCs/>
          <w:bdr w:val="none" w:sz="0" w:space="0" w:color="auto" w:frame="1"/>
        </w:rPr>
        <w:t>40</w:t>
      </w:r>
      <w:r w:rsidR="00576459" w:rsidRPr="004C51E5">
        <w:rPr>
          <w:rFonts w:cstheme="minorHAnsi"/>
          <w:b/>
          <w:bCs/>
          <w:bdr w:val="none" w:sz="0" w:space="0" w:color="auto" w:frame="1"/>
        </w:rPr>
        <w:t>0,</w:t>
      </w:r>
      <w:r w:rsidR="004C51E5" w:rsidRPr="004C51E5">
        <w:rPr>
          <w:rFonts w:cstheme="minorHAnsi"/>
          <w:b/>
          <w:bCs/>
          <w:bdr w:val="none" w:sz="0" w:space="0" w:color="auto" w:frame="1"/>
        </w:rPr>
        <w:t>0</w:t>
      </w:r>
      <w:r w:rsidR="00576459" w:rsidRPr="004C51E5">
        <w:rPr>
          <w:rFonts w:cstheme="minorHAnsi"/>
          <w:b/>
          <w:bCs/>
          <w:bdr w:val="none" w:sz="0" w:space="0" w:color="auto" w:frame="1"/>
        </w:rPr>
        <w:t>0</w:t>
      </w:r>
      <w:r w:rsidR="005977B7" w:rsidRPr="004C51E5">
        <w:rPr>
          <w:rFonts w:cstheme="minorHAnsi"/>
          <w:b/>
          <w:bCs/>
          <w:bdr w:val="none" w:sz="0" w:space="0" w:color="auto" w:frame="1"/>
        </w:rPr>
        <w:t xml:space="preserve"> ευρώ χωρίς ΦΠΑ και </w:t>
      </w:r>
      <w:r w:rsidR="00183701" w:rsidRPr="004C51E5">
        <w:rPr>
          <w:rFonts w:cstheme="minorHAnsi"/>
          <w:b/>
          <w:bCs/>
          <w:bdr w:val="none" w:sz="0" w:space="0" w:color="auto" w:frame="1"/>
        </w:rPr>
        <w:t>4</w:t>
      </w:r>
      <w:r w:rsidR="005154CC" w:rsidRPr="004C51E5">
        <w:rPr>
          <w:rFonts w:cstheme="minorHAnsi"/>
          <w:b/>
          <w:bCs/>
          <w:bdr w:val="none" w:sz="0" w:space="0" w:color="auto" w:frame="1"/>
        </w:rPr>
        <w:t>.</w:t>
      </w:r>
      <w:r w:rsidR="00183701" w:rsidRPr="004C51E5">
        <w:rPr>
          <w:rFonts w:cstheme="minorHAnsi"/>
          <w:b/>
          <w:bCs/>
          <w:bdr w:val="none" w:sz="0" w:space="0" w:color="auto" w:frame="1"/>
        </w:rPr>
        <w:t>216</w:t>
      </w:r>
      <w:r w:rsidR="005154CC" w:rsidRPr="004C51E5">
        <w:rPr>
          <w:rFonts w:cstheme="minorHAnsi"/>
          <w:b/>
          <w:bCs/>
          <w:bdr w:val="none" w:sz="0" w:space="0" w:color="auto" w:frame="1"/>
        </w:rPr>
        <w:t>,</w:t>
      </w:r>
      <w:r w:rsidR="004C51E5" w:rsidRPr="004C51E5">
        <w:rPr>
          <w:rFonts w:cstheme="minorHAnsi"/>
          <w:b/>
          <w:bCs/>
          <w:bdr w:val="none" w:sz="0" w:space="0" w:color="auto" w:frame="1"/>
        </w:rPr>
        <w:t>00</w:t>
      </w:r>
      <w:r w:rsidR="005977B7" w:rsidRPr="004C51E5">
        <w:rPr>
          <w:rFonts w:cstheme="minorHAnsi"/>
          <w:b/>
          <w:bCs/>
          <w:bdr w:val="none" w:sz="0" w:space="0" w:color="auto" w:frame="1"/>
        </w:rPr>
        <w:t xml:space="preserve"> ευρώ  </w:t>
      </w:r>
      <w:r w:rsidRPr="004C51E5">
        <w:rPr>
          <w:rFonts w:cstheme="minorHAnsi"/>
          <w:b/>
          <w:bCs/>
          <w:bdr w:val="none" w:sz="0" w:space="0" w:color="auto" w:frame="1"/>
        </w:rPr>
        <w:t>συμπεριλαμβανομένου Φ.Π.Α.</w:t>
      </w:r>
      <w:bookmarkEnd w:id="0"/>
      <w:r w:rsidRPr="004C51E5">
        <w:rPr>
          <w:rFonts w:cstheme="minorHAnsi"/>
          <w:b/>
          <w:bCs/>
          <w:bdr w:val="none" w:sz="0" w:space="0" w:color="auto" w:frame="1"/>
        </w:rPr>
        <w:t>.</w:t>
      </w:r>
    </w:p>
    <w:p w14:paraId="28AA1FD2" w14:textId="77777777" w:rsidR="00E50969" w:rsidRPr="00267863" w:rsidRDefault="00E50969" w:rsidP="00C8457A">
      <w:pPr>
        <w:pStyle w:val="2"/>
        <w:shd w:val="clear" w:color="auto" w:fill="FFFFFF"/>
        <w:spacing w:before="0" w:beforeAutospacing="0" w:after="0" w:afterAutospacing="0" w:line="276" w:lineRule="auto"/>
        <w:jc w:val="both"/>
        <w:textAlignment w:val="baseline"/>
        <w:rPr>
          <w:rFonts w:asciiTheme="minorHAnsi" w:hAnsiTheme="minorHAnsi" w:cstheme="minorHAnsi"/>
          <w:color w:val="FF0000"/>
          <w:sz w:val="16"/>
          <w:szCs w:val="16"/>
          <w:bdr w:val="none" w:sz="0" w:space="0" w:color="auto" w:frame="1"/>
        </w:rPr>
      </w:pPr>
    </w:p>
    <w:p w14:paraId="115763D6" w14:textId="0E17FC74" w:rsidR="00677E66" w:rsidRDefault="00FD26A8" w:rsidP="00C8457A">
      <w:pPr>
        <w:shd w:val="clear" w:color="auto" w:fill="FFFFFF"/>
        <w:spacing w:after="0" w:line="276" w:lineRule="auto"/>
        <w:jc w:val="both"/>
        <w:textAlignment w:val="baseline"/>
        <w:rPr>
          <w:rFonts w:eastAsia="Times New Roman" w:cstheme="minorHAnsi"/>
          <w:b/>
          <w:bCs/>
          <w:bdr w:val="none" w:sz="0" w:space="0" w:color="auto" w:frame="1"/>
          <w:lang w:eastAsia="el-GR"/>
        </w:rPr>
      </w:pPr>
      <w:bookmarkStart w:id="3" w:name="_Hlk52369314"/>
      <w:r w:rsidRPr="00BB2E96">
        <w:rPr>
          <w:rFonts w:eastAsia="Times New Roman" w:cstheme="minorHAnsi"/>
          <w:b/>
          <w:bCs/>
          <w:bdr w:val="none" w:sz="0" w:space="0" w:color="auto" w:frame="1"/>
          <w:lang w:eastAsia="el-GR"/>
        </w:rPr>
        <w:t>CPV:</w:t>
      </w:r>
      <w:r w:rsidR="00130DA7">
        <w:rPr>
          <w:rFonts w:eastAsia="Times New Roman" w:cstheme="minorHAnsi"/>
          <w:b/>
          <w:bCs/>
          <w:bdr w:val="none" w:sz="0" w:space="0" w:color="auto" w:frame="1"/>
          <w:lang w:eastAsia="el-GR"/>
        </w:rPr>
        <w:t xml:space="preserve"> </w:t>
      </w:r>
      <w:r w:rsidR="00435908" w:rsidRPr="00435908">
        <w:rPr>
          <w:rFonts w:eastAsia="Times New Roman" w:cstheme="minorHAnsi"/>
          <w:b/>
          <w:bCs/>
          <w:bdr w:val="none" w:sz="0" w:space="0" w:color="auto" w:frame="1"/>
          <w:lang w:eastAsia="el-GR"/>
        </w:rPr>
        <w:t>44480000-8 - Ποικίλος εξοπλισμός πυροπροστασίας</w:t>
      </w:r>
      <w:r w:rsidR="00435908">
        <w:rPr>
          <w:rFonts w:eastAsia="Times New Roman" w:cstheme="minorHAnsi"/>
          <w:b/>
          <w:bCs/>
          <w:bdr w:val="none" w:sz="0" w:space="0" w:color="auto" w:frame="1"/>
          <w:lang w:eastAsia="el-GR"/>
        </w:rPr>
        <w:t xml:space="preserve">, </w:t>
      </w:r>
      <w:r w:rsidR="00435908" w:rsidRPr="00435908">
        <w:rPr>
          <w:rFonts w:eastAsia="Times New Roman" w:cstheme="minorHAnsi"/>
          <w:b/>
          <w:bCs/>
          <w:bdr w:val="none" w:sz="0" w:space="0" w:color="auto" w:frame="1"/>
          <w:lang w:eastAsia="el-GR"/>
        </w:rPr>
        <w:t>44482000-2 - Συσκευές πυροπροστασίας</w:t>
      </w:r>
      <w:r w:rsidR="00130DA7">
        <w:rPr>
          <w:rFonts w:eastAsia="Times New Roman" w:cstheme="minorHAnsi"/>
          <w:b/>
          <w:bCs/>
          <w:bdr w:val="none" w:sz="0" w:space="0" w:color="auto" w:frame="1"/>
          <w:lang w:eastAsia="el-GR"/>
        </w:rPr>
        <w:t xml:space="preserve">, </w:t>
      </w:r>
      <w:r w:rsidR="00130DA7" w:rsidRPr="00435908">
        <w:rPr>
          <w:rFonts w:eastAsia="Times New Roman" w:cstheme="minorHAnsi"/>
          <w:b/>
          <w:bCs/>
          <w:bdr w:val="none" w:sz="0" w:space="0" w:color="auto" w:frame="1"/>
          <w:lang w:eastAsia="el-GR"/>
        </w:rPr>
        <w:t>45343100-4 - Εργασίες πυροπροστασίας</w:t>
      </w:r>
      <w:r w:rsidR="00130DA7">
        <w:t xml:space="preserve">, </w:t>
      </w:r>
      <w:r w:rsidR="00130DA7" w:rsidRPr="00435908">
        <w:rPr>
          <w:rFonts w:eastAsia="Times New Roman" w:cstheme="minorHAnsi"/>
          <w:b/>
          <w:bCs/>
          <w:bdr w:val="none" w:sz="0" w:space="0" w:color="auto" w:frame="1"/>
          <w:lang w:eastAsia="el-GR"/>
        </w:rPr>
        <w:t>51700000-9 - Υπηρεσίες εγκατάστασης εξοπλισμού πυροπροστασίας</w:t>
      </w:r>
    </w:p>
    <w:p w14:paraId="6E78B611" w14:textId="77777777" w:rsidR="00E50969" w:rsidRPr="00E50969" w:rsidRDefault="00E50969" w:rsidP="00C8457A">
      <w:pPr>
        <w:shd w:val="clear" w:color="auto" w:fill="FFFFFF"/>
        <w:spacing w:after="0" w:line="276" w:lineRule="auto"/>
        <w:jc w:val="both"/>
        <w:textAlignment w:val="baseline"/>
        <w:rPr>
          <w:rFonts w:eastAsia="Times New Roman" w:cstheme="minorHAnsi"/>
          <w:b/>
          <w:bCs/>
          <w:sz w:val="16"/>
          <w:szCs w:val="16"/>
          <w:bdr w:val="none" w:sz="0" w:space="0" w:color="auto" w:frame="1"/>
          <w:lang w:eastAsia="el-GR"/>
        </w:rPr>
      </w:pPr>
    </w:p>
    <w:bookmarkEnd w:id="3"/>
    <w:p w14:paraId="52DA6652" w14:textId="77777777" w:rsidR="00535EC3" w:rsidRDefault="00535EC3" w:rsidP="00535EC3">
      <w:pPr>
        <w:shd w:val="clear" w:color="auto" w:fill="FFFFFF"/>
        <w:spacing w:after="0" w:line="276" w:lineRule="auto"/>
        <w:jc w:val="both"/>
        <w:textAlignment w:val="baseline"/>
        <w:rPr>
          <w:rFonts w:eastAsia="Times New Roman" w:cstheme="minorHAnsi"/>
          <w:lang w:eastAsia="el-GR"/>
        </w:rPr>
      </w:pPr>
      <w:r w:rsidRPr="00535EC3">
        <w:rPr>
          <w:rFonts w:eastAsia="Times New Roman" w:cstheme="minorHAnsi"/>
          <w:lang w:eastAsia="el-GR"/>
        </w:rPr>
        <w:t xml:space="preserve">Η ΑΡΣΙΣ Κοινωνική Οργάνωση Υποστήριξης Νέων (με έδρα την Αθήνα, οδός Μαυρομματαίων </w:t>
      </w:r>
      <w:proofErr w:type="spellStart"/>
      <w:r w:rsidRPr="00535EC3">
        <w:rPr>
          <w:rFonts w:eastAsia="Times New Roman" w:cstheme="minorHAnsi"/>
          <w:lang w:eastAsia="el-GR"/>
        </w:rPr>
        <w:t>αρ</w:t>
      </w:r>
      <w:proofErr w:type="spellEnd"/>
      <w:r w:rsidRPr="00535EC3">
        <w:rPr>
          <w:rFonts w:eastAsia="Times New Roman" w:cstheme="minorHAnsi"/>
          <w:lang w:eastAsia="el-GR"/>
        </w:rPr>
        <w:t>. 43) και Υποκατάστημα στη Θεσσαλονίκη, (Λέοντος Σοφού 26) για την υλοποίηση του έργου «ΜΕΤΟΙΚΟΣ» με κωδικό ΟΠΣ 5163942, στο πλαίσιο του Τομεακού Προγράμματος Ανάπτυξης του Υπουργείου Μετανάστευσης και Ασύλου του ΕΠΑ 2021-2025.</w:t>
      </w:r>
    </w:p>
    <w:p w14:paraId="0036FC6D" w14:textId="637BB4DE" w:rsidR="00AE42CA" w:rsidRDefault="00AE42CA" w:rsidP="00F63048">
      <w:pPr>
        <w:shd w:val="clear" w:color="auto" w:fill="FFFFFF"/>
        <w:spacing w:after="0" w:line="276" w:lineRule="auto"/>
        <w:jc w:val="center"/>
        <w:textAlignment w:val="baseline"/>
        <w:rPr>
          <w:rFonts w:cstheme="minorHAnsi"/>
          <w:b/>
          <w:bCs/>
        </w:rPr>
      </w:pPr>
      <w:r w:rsidRPr="00AE42CA">
        <w:rPr>
          <w:rFonts w:cstheme="minorHAnsi"/>
          <w:b/>
          <w:bCs/>
        </w:rPr>
        <w:t>ΠΡΟΣΚΑΛΕΙ</w:t>
      </w:r>
    </w:p>
    <w:p w14:paraId="1BD68530" w14:textId="79C06A84" w:rsidR="000F707F" w:rsidRDefault="000F707F" w:rsidP="009B7333">
      <w:pPr>
        <w:shd w:val="clear" w:color="auto" w:fill="FFFFFF"/>
        <w:spacing w:after="0" w:line="276" w:lineRule="auto"/>
        <w:jc w:val="both"/>
        <w:textAlignment w:val="baseline"/>
        <w:rPr>
          <w:rFonts w:cstheme="minorHAnsi"/>
          <w:b/>
          <w:bCs/>
        </w:rPr>
      </w:pPr>
      <w:r w:rsidRPr="00E62088">
        <w:rPr>
          <w:rFonts w:cstheme="minorHAnsi"/>
          <w:b/>
          <w:bCs/>
        </w:rPr>
        <w:t>Τ</w:t>
      </w:r>
      <w:r w:rsidR="00217601">
        <w:rPr>
          <w:rFonts w:cstheme="minorHAnsi"/>
          <w:b/>
          <w:bCs/>
        </w:rPr>
        <w:t xml:space="preserve">ην </w:t>
      </w:r>
      <w:r w:rsidR="009B7333" w:rsidRPr="009B7333">
        <w:rPr>
          <w:rFonts w:cstheme="minorHAnsi"/>
          <w:b/>
          <w:bCs/>
        </w:rPr>
        <w:t>εταιρεία Θεοδόσιος Χ. Τάκος πυροσβεστικά είδη- συστήματα συναγερμού (</w:t>
      </w:r>
      <w:proofErr w:type="spellStart"/>
      <w:r w:rsidR="009B7333" w:rsidRPr="009B7333">
        <w:rPr>
          <w:rFonts w:cstheme="minorHAnsi"/>
          <w:b/>
          <w:bCs/>
        </w:rPr>
        <w:t>Ολυμπιάδος</w:t>
      </w:r>
      <w:proofErr w:type="spellEnd"/>
      <w:r w:rsidR="009B7333" w:rsidRPr="009B7333">
        <w:rPr>
          <w:rFonts w:cstheme="minorHAnsi"/>
          <w:b/>
          <w:bCs/>
        </w:rPr>
        <w:t xml:space="preserve"> 12 Θεσσαλονίκη, τηλ.2315001227) </w:t>
      </w:r>
      <w:r w:rsidR="00097D53" w:rsidRPr="00097D53">
        <w:rPr>
          <w:rFonts w:cstheme="minorHAnsi"/>
          <w:b/>
          <w:bCs/>
        </w:rPr>
        <w:t xml:space="preserve">να υποβάλλει έγγραφη προσφορά για την </w:t>
      </w:r>
      <w:r w:rsidR="000C68C0" w:rsidRPr="000C68C0">
        <w:rPr>
          <w:rFonts w:cstheme="minorHAnsi"/>
          <w:b/>
          <w:bCs/>
        </w:rPr>
        <w:t xml:space="preserve">απευθείας ανάθεση προμήθειας ειδών και παροχής υπηρεσίας για εφαρμογή μελέτης πυροπροστασίας </w:t>
      </w:r>
      <w:r w:rsidR="00097D53" w:rsidRPr="00097D53">
        <w:rPr>
          <w:rFonts w:cstheme="minorHAnsi"/>
          <w:b/>
          <w:bCs/>
        </w:rPr>
        <w:t xml:space="preserve">για το υπό ένταξη στη Δράση «Επιχορήγηση Ν.Π. ΑΡΣΙΣ ΚΟΙΝΩΝΙΚΗ ΟΡΓΑΝΩΣΗ ΥΠΟΣΤΗΡΙΞΗΣ ΝΕΩΝ για την υλοποίηση του έργου ΜΕΤΟΙΚΟΣ» κτίριο στην </w:t>
      </w:r>
      <w:proofErr w:type="spellStart"/>
      <w:r w:rsidR="00097D53" w:rsidRPr="00097D53">
        <w:rPr>
          <w:rFonts w:cstheme="minorHAnsi"/>
          <w:b/>
          <w:bCs/>
        </w:rPr>
        <w:t>Περαία</w:t>
      </w:r>
      <w:proofErr w:type="spellEnd"/>
      <w:r w:rsidR="00097D53" w:rsidRPr="00097D53">
        <w:rPr>
          <w:rFonts w:cstheme="minorHAnsi"/>
          <w:b/>
          <w:bCs/>
        </w:rPr>
        <w:t xml:space="preserve"> Θεσσαλονίκης  όπου θα φιλοξενηθεί Δομή Φιλοξενίας Ασυνόδευτων Ανηλίκων με τη </w:t>
      </w:r>
      <w:r w:rsidR="00097D53" w:rsidRPr="004C51E5">
        <w:rPr>
          <w:rFonts w:cstheme="minorHAnsi"/>
          <w:b/>
          <w:bCs/>
        </w:rPr>
        <w:t>διαδικασία της απευθείας ανάθεσης</w:t>
      </w:r>
      <w:r w:rsidRPr="004C51E5">
        <w:rPr>
          <w:rFonts w:cstheme="minorHAnsi"/>
          <w:b/>
          <w:bCs/>
        </w:rPr>
        <w:t>,</w:t>
      </w:r>
      <w:r w:rsidR="0008322E" w:rsidRPr="004C51E5">
        <w:rPr>
          <w:rFonts w:cstheme="minorHAnsi"/>
          <w:b/>
          <w:bCs/>
        </w:rPr>
        <w:t xml:space="preserve"> </w:t>
      </w:r>
      <w:r w:rsidRPr="004C51E5">
        <w:rPr>
          <w:rFonts w:cstheme="minorHAnsi"/>
          <w:b/>
          <w:bCs/>
        </w:rPr>
        <w:t xml:space="preserve">προϋπολογισθείσας αξίας </w:t>
      </w:r>
      <w:r w:rsidR="007E3577" w:rsidRPr="004C51E5">
        <w:rPr>
          <w:rFonts w:cstheme="minorHAnsi"/>
          <w:b/>
          <w:bCs/>
        </w:rPr>
        <w:t>3.400,</w:t>
      </w:r>
      <w:r w:rsidR="004C51E5" w:rsidRPr="004C51E5">
        <w:rPr>
          <w:rFonts w:cstheme="minorHAnsi"/>
          <w:b/>
          <w:bCs/>
        </w:rPr>
        <w:t>0</w:t>
      </w:r>
      <w:r w:rsidR="007E3577" w:rsidRPr="004C51E5">
        <w:rPr>
          <w:rFonts w:cstheme="minorHAnsi"/>
          <w:b/>
          <w:bCs/>
        </w:rPr>
        <w:t>0 ευρώ χωρίς ΦΠΑ και 4.216,</w:t>
      </w:r>
      <w:r w:rsidR="004C51E5" w:rsidRPr="004C51E5">
        <w:rPr>
          <w:rFonts w:cstheme="minorHAnsi"/>
          <w:b/>
          <w:bCs/>
        </w:rPr>
        <w:t>00</w:t>
      </w:r>
      <w:r w:rsidR="007E3577" w:rsidRPr="004C51E5">
        <w:rPr>
          <w:rFonts w:cstheme="minorHAnsi"/>
          <w:b/>
          <w:bCs/>
        </w:rPr>
        <w:t xml:space="preserve"> </w:t>
      </w:r>
      <w:r w:rsidR="00183701" w:rsidRPr="004C51E5">
        <w:rPr>
          <w:rFonts w:cstheme="minorHAnsi"/>
          <w:b/>
          <w:bCs/>
        </w:rPr>
        <w:t xml:space="preserve">ευρώ </w:t>
      </w:r>
      <w:r w:rsidRPr="004C51E5">
        <w:rPr>
          <w:rFonts w:cstheme="minorHAnsi"/>
          <w:b/>
          <w:bCs/>
        </w:rPr>
        <w:t>συμπεριλαμβανομένου του Φ.Π.Α.</w:t>
      </w:r>
      <w:r w:rsidRPr="000F707F">
        <w:rPr>
          <w:rFonts w:cstheme="minorHAnsi"/>
          <w:b/>
          <w:bCs/>
        </w:rPr>
        <w:t xml:space="preserve">  </w:t>
      </w:r>
    </w:p>
    <w:p w14:paraId="65C347FB" w14:textId="0FAD561B" w:rsidR="00A672CE" w:rsidRDefault="00A672CE" w:rsidP="009B7333">
      <w:pPr>
        <w:shd w:val="clear" w:color="auto" w:fill="FFFFFF"/>
        <w:spacing w:after="0" w:line="276" w:lineRule="auto"/>
        <w:jc w:val="both"/>
        <w:textAlignment w:val="baseline"/>
        <w:rPr>
          <w:rFonts w:cstheme="minorHAnsi"/>
          <w:b/>
          <w:bCs/>
        </w:rPr>
      </w:pPr>
    </w:p>
    <w:p w14:paraId="07CD0F32" w14:textId="77777777" w:rsidR="00A672CE" w:rsidRDefault="00A672CE" w:rsidP="009B7333">
      <w:pPr>
        <w:shd w:val="clear" w:color="auto" w:fill="FFFFFF"/>
        <w:spacing w:after="0" w:line="276" w:lineRule="auto"/>
        <w:jc w:val="both"/>
        <w:textAlignment w:val="baseline"/>
        <w:rPr>
          <w:rFonts w:cstheme="minorHAnsi"/>
          <w:b/>
          <w:bCs/>
        </w:rPr>
      </w:pPr>
    </w:p>
    <w:tbl>
      <w:tblPr>
        <w:tblW w:w="9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6"/>
        <w:gridCol w:w="1134"/>
        <w:gridCol w:w="1801"/>
        <w:gridCol w:w="1651"/>
      </w:tblGrid>
      <w:tr w:rsidR="002A412B" w:rsidRPr="0038310C" w14:paraId="3556C4A0" w14:textId="0F317C8C" w:rsidTr="00036ECC">
        <w:trPr>
          <w:trHeight w:val="484"/>
          <w:tblHeader/>
          <w:jc w:val="center"/>
        </w:trPr>
        <w:tc>
          <w:tcPr>
            <w:tcW w:w="9172" w:type="dxa"/>
            <w:gridSpan w:val="4"/>
            <w:vAlign w:val="center"/>
          </w:tcPr>
          <w:p w14:paraId="7883ADAB" w14:textId="16FE4D99" w:rsidR="002A412B" w:rsidRDefault="002A412B" w:rsidP="002C5A25">
            <w:pPr>
              <w:spacing w:after="0" w:line="240" w:lineRule="auto"/>
              <w:jc w:val="center"/>
              <w:rPr>
                <w:rFonts w:ascii="Calibri" w:eastAsia="Calibri" w:hAnsi="Calibri" w:cs="Calibri"/>
                <w:b/>
                <w:sz w:val="20"/>
                <w:szCs w:val="20"/>
                <w:lang w:eastAsia="el-GR"/>
              </w:rPr>
            </w:pPr>
            <w:r>
              <w:rPr>
                <w:rFonts w:ascii="Calibri" w:eastAsia="Calibri" w:hAnsi="Calibri" w:cs="Calibri"/>
                <w:b/>
                <w:sz w:val="20"/>
                <w:szCs w:val="20"/>
                <w:lang w:eastAsia="el-GR"/>
              </w:rPr>
              <w:t>ΟΜΑΔΑ Α- ΠΡΟΜΗΘΕΙΑ ΕΙΔΩΝ</w:t>
            </w:r>
          </w:p>
        </w:tc>
      </w:tr>
      <w:tr w:rsidR="002A412B" w:rsidRPr="0038310C" w14:paraId="569C4DBC" w14:textId="6EAA7CC5" w:rsidTr="002A412B">
        <w:trPr>
          <w:trHeight w:val="551"/>
          <w:tblHeader/>
          <w:jc w:val="center"/>
        </w:trPr>
        <w:tc>
          <w:tcPr>
            <w:tcW w:w="4586" w:type="dxa"/>
            <w:vAlign w:val="center"/>
          </w:tcPr>
          <w:p w14:paraId="222CA2DA" w14:textId="5EFA431A" w:rsidR="002A412B" w:rsidRPr="0038310C" w:rsidRDefault="002A412B" w:rsidP="002C5A25">
            <w:pPr>
              <w:spacing w:after="0" w:line="240" w:lineRule="auto"/>
              <w:jc w:val="center"/>
              <w:rPr>
                <w:rFonts w:ascii="Calibri" w:eastAsia="Calibri" w:hAnsi="Calibri" w:cs="Calibri"/>
                <w:b/>
                <w:sz w:val="20"/>
                <w:szCs w:val="20"/>
                <w:lang w:eastAsia="el-GR"/>
              </w:rPr>
            </w:pPr>
            <w:r w:rsidRPr="0038310C">
              <w:rPr>
                <w:rFonts w:ascii="Calibri" w:eastAsia="Calibri" w:hAnsi="Calibri" w:cs="Calibri"/>
                <w:b/>
                <w:sz w:val="20"/>
                <w:szCs w:val="20"/>
                <w:lang w:eastAsia="el-GR"/>
              </w:rPr>
              <w:t xml:space="preserve">Περιληπτική περιγραφή </w:t>
            </w:r>
            <w:r>
              <w:rPr>
                <w:rFonts w:ascii="Calibri" w:eastAsia="Calibri" w:hAnsi="Calibri" w:cs="Calibri"/>
                <w:b/>
                <w:sz w:val="20"/>
                <w:szCs w:val="20"/>
                <w:lang w:eastAsia="el-GR"/>
              </w:rPr>
              <w:t>ειδών</w:t>
            </w:r>
          </w:p>
        </w:tc>
        <w:tc>
          <w:tcPr>
            <w:tcW w:w="1134" w:type="dxa"/>
            <w:vAlign w:val="center"/>
          </w:tcPr>
          <w:p w14:paraId="25703A2C" w14:textId="505BF11C" w:rsidR="002A412B" w:rsidRDefault="002A412B" w:rsidP="002C5A25">
            <w:pPr>
              <w:spacing w:after="0" w:line="240" w:lineRule="auto"/>
              <w:jc w:val="center"/>
              <w:rPr>
                <w:rFonts w:ascii="Calibri" w:eastAsia="Calibri" w:hAnsi="Calibri" w:cs="Calibri"/>
                <w:b/>
                <w:sz w:val="20"/>
                <w:szCs w:val="20"/>
                <w:lang w:eastAsia="el-GR"/>
              </w:rPr>
            </w:pPr>
            <w:r>
              <w:rPr>
                <w:rFonts w:ascii="Calibri" w:eastAsia="Calibri" w:hAnsi="Calibri" w:cs="Calibri"/>
                <w:b/>
                <w:sz w:val="20"/>
                <w:szCs w:val="20"/>
                <w:lang w:eastAsia="el-GR"/>
              </w:rPr>
              <w:t>Ποσότητα</w:t>
            </w:r>
          </w:p>
        </w:tc>
        <w:tc>
          <w:tcPr>
            <w:tcW w:w="1801" w:type="dxa"/>
            <w:vAlign w:val="center"/>
          </w:tcPr>
          <w:p w14:paraId="5D746D91" w14:textId="04ED54BD" w:rsidR="002A412B" w:rsidRPr="0038310C" w:rsidRDefault="002A412B" w:rsidP="002C5A25">
            <w:pPr>
              <w:spacing w:after="0" w:line="240" w:lineRule="auto"/>
              <w:jc w:val="center"/>
              <w:rPr>
                <w:rFonts w:ascii="Calibri" w:eastAsia="Calibri" w:hAnsi="Calibri" w:cs="Calibri"/>
                <w:b/>
                <w:sz w:val="20"/>
                <w:szCs w:val="20"/>
                <w:lang w:eastAsia="el-GR"/>
              </w:rPr>
            </w:pPr>
            <w:proofErr w:type="spellStart"/>
            <w:r w:rsidRPr="0038310C">
              <w:rPr>
                <w:rFonts w:ascii="Calibri" w:eastAsia="Calibri" w:hAnsi="Calibri" w:cs="Calibri"/>
                <w:b/>
                <w:sz w:val="20"/>
                <w:szCs w:val="20"/>
                <w:lang w:eastAsia="el-GR"/>
              </w:rPr>
              <w:t>Προϋπ</w:t>
            </w:r>
            <w:proofErr w:type="spellEnd"/>
            <w:r w:rsidRPr="0038310C">
              <w:rPr>
                <w:rFonts w:ascii="Calibri" w:eastAsia="Calibri" w:hAnsi="Calibri" w:cs="Calibri"/>
                <w:b/>
                <w:sz w:val="20"/>
                <w:szCs w:val="20"/>
                <w:lang w:eastAsia="el-GR"/>
              </w:rPr>
              <w:t>/</w:t>
            </w:r>
            <w:proofErr w:type="spellStart"/>
            <w:r w:rsidRPr="0038310C">
              <w:rPr>
                <w:rFonts w:ascii="Calibri" w:eastAsia="Calibri" w:hAnsi="Calibri" w:cs="Calibri"/>
                <w:b/>
                <w:sz w:val="20"/>
                <w:szCs w:val="20"/>
                <w:lang w:eastAsia="el-GR"/>
              </w:rPr>
              <w:t>μεν</w:t>
            </w:r>
            <w:r>
              <w:rPr>
                <w:rFonts w:ascii="Calibri" w:eastAsia="Calibri" w:hAnsi="Calibri" w:cs="Calibri"/>
                <w:b/>
                <w:sz w:val="20"/>
                <w:szCs w:val="20"/>
                <w:lang w:eastAsia="el-GR"/>
              </w:rPr>
              <w:t>ο</w:t>
            </w:r>
            <w:proofErr w:type="spellEnd"/>
            <w:r>
              <w:rPr>
                <w:rFonts w:ascii="Calibri" w:eastAsia="Calibri" w:hAnsi="Calibri" w:cs="Calibri"/>
                <w:b/>
                <w:sz w:val="20"/>
                <w:szCs w:val="20"/>
                <w:lang w:eastAsia="el-GR"/>
              </w:rPr>
              <w:t xml:space="preserve"> κόστος μονάδας άνευ</w:t>
            </w:r>
            <w:r w:rsidRPr="0038310C">
              <w:rPr>
                <w:rFonts w:ascii="Calibri" w:eastAsia="Calibri" w:hAnsi="Calibri" w:cs="Calibri"/>
                <w:b/>
                <w:sz w:val="20"/>
                <w:szCs w:val="20"/>
                <w:lang w:eastAsia="el-GR"/>
              </w:rPr>
              <w:t xml:space="preserve"> ΦΠΑ </w:t>
            </w:r>
          </w:p>
        </w:tc>
        <w:tc>
          <w:tcPr>
            <w:tcW w:w="1651" w:type="dxa"/>
          </w:tcPr>
          <w:p w14:paraId="1D8170F4" w14:textId="179C06EB" w:rsidR="002A412B" w:rsidRPr="0038310C" w:rsidRDefault="002A412B" w:rsidP="002C5A25">
            <w:pPr>
              <w:spacing w:after="0" w:line="240" w:lineRule="auto"/>
              <w:jc w:val="center"/>
              <w:rPr>
                <w:rFonts w:ascii="Calibri" w:eastAsia="Calibri" w:hAnsi="Calibri" w:cs="Calibri"/>
                <w:b/>
                <w:sz w:val="20"/>
                <w:szCs w:val="20"/>
                <w:lang w:eastAsia="el-GR"/>
              </w:rPr>
            </w:pPr>
            <w:proofErr w:type="spellStart"/>
            <w:r w:rsidRPr="0038310C">
              <w:rPr>
                <w:rFonts w:ascii="Calibri" w:eastAsia="Calibri" w:hAnsi="Calibri" w:cs="Calibri"/>
                <w:b/>
                <w:sz w:val="20"/>
                <w:szCs w:val="20"/>
                <w:lang w:eastAsia="el-GR"/>
              </w:rPr>
              <w:t>Προϋπ</w:t>
            </w:r>
            <w:proofErr w:type="spellEnd"/>
            <w:r w:rsidRPr="0038310C">
              <w:rPr>
                <w:rFonts w:ascii="Calibri" w:eastAsia="Calibri" w:hAnsi="Calibri" w:cs="Calibri"/>
                <w:b/>
                <w:sz w:val="20"/>
                <w:szCs w:val="20"/>
                <w:lang w:eastAsia="el-GR"/>
              </w:rPr>
              <w:t>/</w:t>
            </w:r>
            <w:proofErr w:type="spellStart"/>
            <w:r w:rsidRPr="0038310C">
              <w:rPr>
                <w:rFonts w:ascii="Calibri" w:eastAsia="Calibri" w:hAnsi="Calibri" w:cs="Calibri"/>
                <w:b/>
                <w:sz w:val="20"/>
                <w:szCs w:val="20"/>
                <w:lang w:eastAsia="el-GR"/>
              </w:rPr>
              <w:t>μεν</w:t>
            </w:r>
            <w:r>
              <w:rPr>
                <w:rFonts w:ascii="Calibri" w:eastAsia="Calibri" w:hAnsi="Calibri" w:cs="Calibri"/>
                <w:b/>
                <w:sz w:val="20"/>
                <w:szCs w:val="20"/>
                <w:lang w:eastAsia="el-GR"/>
              </w:rPr>
              <w:t>ο</w:t>
            </w:r>
            <w:proofErr w:type="spellEnd"/>
            <w:r>
              <w:rPr>
                <w:rFonts w:ascii="Calibri" w:eastAsia="Calibri" w:hAnsi="Calibri" w:cs="Calibri"/>
                <w:b/>
                <w:sz w:val="20"/>
                <w:szCs w:val="20"/>
                <w:lang w:eastAsia="el-GR"/>
              </w:rPr>
              <w:t xml:space="preserve"> κόστος άνευ</w:t>
            </w:r>
            <w:r w:rsidRPr="0038310C">
              <w:rPr>
                <w:rFonts w:ascii="Calibri" w:eastAsia="Calibri" w:hAnsi="Calibri" w:cs="Calibri"/>
                <w:b/>
                <w:sz w:val="20"/>
                <w:szCs w:val="20"/>
                <w:lang w:eastAsia="el-GR"/>
              </w:rPr>
              <w:t xml:space="preserve"> ΦΠΑ</w:t>
            </w:r>
          </w:p>
        </w:tc>
      </w:tr>
      <w:tr w:rsidR="002A412B" w:rsidRPr="0038310C" w14:paraId="1A42D6BC" w14:textId="09D6FCF6" w:rsidTr="002A412B">
        <w:trPr>
          <w:trHeight w:val="345"/>
          <w:jc w:val="center"/>
        </w:trPr>
        <w:tc>
          <w:tcPr>
            <w:tcW w:w="4586" w:type="dxa"/>
            <w:vAlign w:val="center"/>
          </w:tcPr>
          <w:p w14:paraId="622DFD91" w14:textId="6A2CAF5D" w:rsidR="002A412B" w:rsidRPr="002C5A25" w:rsidRDefault="002A412B" w:rsidP="002A412B">
            <w:pPr>
              <w:spacing w:after="0" w:line="360" w:lineRule="auto"/>
              <w:jc w:val="center"/>
              <w:rPr>
                <w:rFonts w:ascii="Calibri" w:eastAsia="Calibri" w:hAnsi="Calibri" w:cs="Calibri"/>
                <w:bCs/>
                <w:sz w:val="20"/>
                <w:szCs w:val="20"/>
                <w:lang w:eastAsia="el-GR"/>
              </w:rPr>
            </w:pPr>
            <w:bookmarkStart w:id="4" w:name="_heading=h.30j0zll" w:colFirst="0" w:colLast="0"/>
            <w:bookmarkStart w:id="5" w:name="_heading=h.oggx4ppnbkg0" w:colFirst="0" w:colLast="0"/>
            <w:bookmarkEnd w:id="4"/>
            <w:bookmarkEnd w:id="5"/>
            <w:r w:rsidRPr="002C5A25">
              <w:rPr>
                <w:rFonts w:ascii="Calibri" w:eastAsia="Calibri" w:hAnsi="Calibri" w:cs="Calibri"/>
                <w:bCs/>
                <w:sz w:val="20"/>
                <w:szCs w:val="20"/>
                <w:lang w:eastAsia="el-GR"/>
              </w:rPr>
              <w:t>Πυροσβεστική φωλιά (σημεία υδροληψίας)</w:t>
            </w:r>
          </w:p>
        </w:tc>
        <w:tc>
          <w:tcPr>
            <w:tcW w:w="1134" w:type="dxa"/>
            <w:vAlign w:val="center"/>
          </w:tcPr>
          <w:p w14:paraId="0AC940B8" w14:textId="40642647"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3</w:t>
            </w:r>
          </w:p>
        </w:tc>
        <w:tc>
          <w:tcPr>
            <w:tcW w:w="1801" w:type="dxa"/>
          </w:tcPr>
          <w:p w14:paraId="69BD3262" w14:textId="390D3638"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40,00 € </w:t>
            </w:r>
          </w:p>
        </w:tc>
        <w:tc>
          <w:tcPr>
            <w:tcW w:w="1651" w:type="dxa"/>
          </w:tcPr>
          <w:p w14:paraId="17B32550" w14:textId="4AE5CDCC"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120,00 € </w:t>
            </w:r>
          </w:p>
        </w:tc>
      </w:tr>
      <w:tr w:rsidR="002A412B" w:rsidRPr="0038310C" w14:paraId="20A77B00" w14:textId="4EAB2D87" w:rsidTr="002A412B">
        <w:trPr>
          <w:trHeight w:val="223"/>
          <w:jc w:val="center"/>
        </w:trPr>
        <w:tc>
          <w:tcPr>
            <w:tcW w:w="4586" w:type="dxa"/>
            <w:vAlign w:val="center"/>
          </w:tcPr>
          <w:p w14:paraId="09C54E08" w14:textId="4F50647E"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Πυροσβεστήρες ξηράς σκόνης 6KG</w:t>
            </w:r>
          </w:p>
        </w:tc>
        <w:tc>
          <w:tcPr>
            <w:tcW w:w="1134" w:type="dxa"/>
            <w:vAlign w:val="center"/>
          </w:tcPr>
          <w:p w14:paraId="714F2DEB" w14:textId="5D1D5778"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6</w:t>
            </w:r>
          </w:p>
        </w:tc>
        <w:tc>
          <w:tcPr>
            <w:tcW w:w="1801" w:type="dxa"/>
          </w:tcPr>
          <w:p w14:paraId="05A1863D" w14:textId="6D14E193"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7,00 € </w:t>
            </w:r>
          </w:p>
        </w:tc>
        <w:tc>
          <w:tcPr>
            <w:tcW w:w="1651" w:type="dxa"/>
          </w:tcPr>
          <w:p w14:paraId="17FE681E" w14:textId="551EB5C5"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42,00 € </w:t>
            </w:r>
          </w:p>
        </w:tc>
      </w:tr>
      <w:tr w:rsidR="002A412B" w:rsidRPr="0038310C" w14:paraId="5D6265CF" w14:textId="15ECF2BC" w:rsidTr="002A412B">
        <w:trPr>
          <w:trHeight w:val="229"/>
          <w:jc w:val="center"/>
        </w:trPr>
        <w:tc>
          <w:tcPr>
            <w:tcW w:w="4586" w:type="dxa"/>
            <w:vAlign w:val="center"/>
          </w:tcPr>
          <w:p w14:paraId="2173F06F" w14:textId="5A2C0A37"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Πυροσβεστήρες ξηράς σκόνης 12KG</w:t>
            </w:r>
          </w:p>
        </w:tc>
        <w:tc>
          <w:tcPr>
            <w:tcW w:w="1134" w:type="dxa"/>
            <w:vAlign w:val="center"/>
          </w:tcPr>
          <w:p w14:paraId="77DB97A1" w14:textId="49B18317"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1</w:t>
            </w:r>
          </w:p>
        </w:tc>
        <w:tc>
          <w:tcPr>
            <w:tcW w:w="1801" w:type="dxa"/>
          </w:tcPr>
          <w:p w14:paraId="3E54FC5E" w14:textId="3B50F326"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w:t>
            </w:r>
            <w:r w:rsidR="004D0611">
              <w:rPr>
                <w:lang w:val="en-US"/>
              </w:rPr>
              <w:t>49</w:t>
            </w:r>
            <w:r w:rsidRPr="006168CE">
              <w:t>,</w:t>
            </w:r>
            <w:r w:rsidR="004D0611">
              <w:rPr>
                <w:lang w:val="en-US"/>
              </w:rPr>
              <w:t>5</w:t>
            </w:r>
            <w:r w:rsidRPr="006168CE">
              <w:t xml:space="preserve">0 € </w:t>
            </w:r>
          </w:p>
        </w:tc>
        <w:tc>
          <w:tcPr>
            <w:tcW w:w="1651" w:type="dxa"/>
          </w:tcPr>
          <w:p w14:paraId="3E28D3BD" w14:textId="6FFC9E83" w:rsidR="002A412B" w:rsidRPr="0038310C" w:rsidRDefault="004D0611" w:rsidP="002A412B">
            <w:pPr>
              <w:spacing w:after="0" w:line="360" w:lineRule="auto"/>
              <w:jc w:val="center"/>
              <w:rPr>
                <w:rFonts w:ascii="Calibri" w:eastAsia="Calibri" w:hAnsi="Calibri" w:cs="Calibri"/>
                <w:sz w:val="20"/>
                <w:szCs w:val="20"/>
                <w:lang w:eastAsia="el-GR"/>
              </w:rPr>
            </w:pPr>
            <w:r>
              <w:rPr>
                <w:lang w:val="en-US"/>
              </w:rPr>
              <w:t>49</w:t>
            </w:r>
            <w:r w:rsidR="002A412B" w:rsidRPr="006168CE">
              <w:t>,</w:t>
            </w:r>
            <w:r>
              <w:rPr>
                <w:lang w:val="en-US"/>
              </w:rPr>
              <w:t>5</w:t>
            </w:r>
            <w:r w:rsidR="002A412B" w:rsidRPr="006168CE">
              <w:t xml:space="preserve">0 € </w:t>
            </w:r>
          </w:p>
        </w:tc>
      </w:tr>
      <w:tr w:rsidR="002A412B" w:rsidRPr="0038310C" w14:paraId="3540DBB6" w14:textId="3F4FD167" w:rsidTr="002A412B">
        <w:trPr>
          <w:trHeight w:val="392"/>
          <w:jc w:val="center"/>
        </w:trPr>
        <w:tc>
          <w:tcPr>
            <w:tcW w:w="4586" w:type="dxa"/>
            <w:vAlign w:val="center"/>
          </w:tcPr>
          <w:p w14:paraId="23123B65" w14:textId="6690D504"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Πυροσβεστήρες διοξειδίου του άνθρακα CO2 5kg</w:t>
            </w:r>
          </w:p>
        </w:tc>
        <w:tc>
          <w:tcPr>
            <w:tcW w:w="1134" w:type="dxa"/>
            <w:vAlign w:val="center"/>
          </w:tcPr>
          <w:p w14:paraId="0D7D5FD8" w14:textId="39FEE3CB"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1</w:t>
            </w:r>
          </w:p>
        </w:tc>
        <w:tc>
          <w:tcPr>
            <w:tcW w:w="1801" w:type="dxa"/>
          </w:tcPr>
          <w:p w14:paraId="1DD2A641" w14:textId="3A618C5F"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70,00 € </w:t>
            </w:r>
          </w:p>
        </w:tc>
        <w:tc>
          <w:tcPr>
            <w:tcW w:w="1651" w:type="dxa"/>
          </w:tcPr>
          <w:p w14:paraId="74212ACA" w14:textId="4B52EB62"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70,00 € </w:t>
            </w:r>
          </w:p>
        </w:tc>
      </w:tr>
      <w:tr w:rsidR="002A412B" w:rsidRPr="0038310C" w14:paraId="60E3502B" w14:textId="37738770" w:rsidTr="002A412B">
        <w:trPr>
          <w:trHeight w:val="255"/>
          <w:jc w:val="center"/>
        </w:trPr>
        <w:tc>
          <w:tcPr>
            <w:tcW w:w="4586" w:type="dxa"/>
            <w:vAlign w:val="center"/>
          </w:tcPr>
          <w:p w14:paraId="0B149DCB" w14:textId="5D48F004" w:rsidR="002A412B" w:rsidRPr="002C5A25" w:rsidRDefault="002A412B" w:rsidP="002A412B">
            <w:pPr>
              <w:spacing w:after="0" w:line="360" w:lineRule="auto"/>
              <w:jc w:val="center"/>
              <w:rPr>
                <w:rFonts w:ascii="Calibri" w:eastAsia="Calibri" w:hAnsi="Calibri" w:cs="Calibri"/>
                <w:bCs/>
                <w:sz w:val="20"/>
                <w:szCs w:val="20"/>
                <w:lang w:eastAsia="el-GR"/>
              </w:rPr>
            </w:pPr>
            <w:proofErr w:type="spellStart"/>
            <w:r w:rsidRPr="002C5A25">
              <w:rPr>
                <w:rFonts w:ascii="Calibri" w:eastAsia="Calibri" w:hAnsi="Calibri" w:cs="Calibri"/>
                <w:bCs/>
                <w:sz w:val="20"/>
                <w:szCs w:val="20"/>
                <w:lang w:eastAsia="el-GR"/>
              </w:rPr>
              <w:t>Πυρανιχνευτές</w:t>
            </w:r>
            <w:proofErr w:type="spellEnd"/>
            <w:r w:rsidRPr="002C5A25">
              <w:rPr>
                <w:rFonts w:ascii="Calibri" w:eastAsia="Calibri" w:hAnsi="Calibri" w:cs="Calibri"/>
                <w:bCs/>
                <w:sz w:val="20"/>
                <w:szCs w:val="20"/>
                <w:lang w:eastAsia="el-GR"/>
              </w:rPr>
              <w:t xml:space="preserve"> καπνού – ιονισμού</w:t>
            </w:r>
          </w:p>
        </w:tc>
        <w:tc>
          <w:tcPr>
            <w:tcW w:w="1134" w:type="dxa"/>
            <w:vAlign w:val="center"/>
          </w:tcPr>
          <w:p w14:paraId="30F63A5B" w14:textId="0275C5CE"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33</w:t>
            </w:r>
          </w:p>
        </w:tc>
        <w:tc>
          <w:tcPr>
            <w:tcW w:w="1801" w:type="dxa"/>
          </w:tcPr>
          <w:p w14:paraId="71298514" w14:textId="471CE465"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11,50 € </w:t>
            </w:r>
          </w:p>
        </w:tc>
        <w:tc>
          <w:tcPr>
            <w:tcW w:w="1651" w:type="dxa"/>
          </w:tcPr>
          <w:p w14:paraId="661F977F" w14:textId="46783288"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379,</w:t>
            </w:r>
            <w:r w:rsidR="004D0611">
              <w:rPr>
                <w:lang w:val="en-US"/>
              </w:rPr>
              <w:t>50</w:t>
            </w:r>
            <w:r w:rsidRPr="006168CE">
              <w:t xml:space="preserve"> € </w:t>
            </w:r>
          </w:p>
        </w:tc>
      </w:tr>
      <w:tr w:rsidR="002A412B" w:rsidRPr="0038310C" w14:paraId="4672AE9D" w14:textId="6503CBBC" w:rsidTr="002A412B">
        <w:trPr>
          <w:trHeight w:val="417"/>
          <w:jc w:val="center"/>
        </w:trPr>
        <w:tc>
          <w:tcPr>
            <w:tcW w:w="4586" w:type="dxa"/>
            <w:vAlign w:val="center"/>
          </w:tcPr>
          <w:p w14:paraId="6E88AEC7" w14:textId="522CA311" w:rsidR="002A412B" w:rsidRPr="002C5A25" w:rsidRDefault="002A412B" w:rsidP="002A412B">
            <w:pPr>
              <w:spacing w:after="0" w:line="360" w:lineRule="auto"/>
              <w:jc w:val="center"/>
              <w:rPr>
                <w:rFonts w:ascii="Calibri" w:eastAsia="Calibri" w:hAnsi="Calibri" w:cs="Calibri"/>
                <w:bCs/>
                <w:sz w:val="20"/>
                <w:szCs w:val="20"/>
                <w:lang w:eastAsia="el-GR"/>
              </w:rPr>
            </w:pPr>
            <w:proofErr w:type="spellStart"/>
            <w:r w:rsidRPr="002C5A25">
              <w:rPr>
                <w:rFonts w:ascii="Calibri" w:eastAsia="Calibri" w:hAnsi="Calibri" w:cs="Calibri"/>
                <w:bCs/>
                <w:sz w:val="20"/>
                <w:szCs w:val="20"/>
                <w:lang w:eastAsia="el-GR"/>
              </w:rPr>
              <w:t>Πυρανιχνευτής</w:t>
            </w:r>
            <w:proofErr w:type="spellEnd"/>
            <w:r w:rsidRPr="002C5A25">
              <w:rPr>
                <w:rFonts w:ascii="Calibri" w:eastAsia="Calibri" w:hAnsi="Calibri" w:cs="Calibri"/>
                <w:bCs/>
                <w:sz w:val="20"/>
                <w:szCs w:val="20"/>
                <w:lang w:eastAsia="el-GR"/>
              </w:rPr>
              <w:t xml:space="preserve"> </w:t>
            </w:r>
            <w:proofErr w:type="spellStart"/>
            <w:r w:rsidRPr="002C5A25">
              <w:rPr>
                <w:rFonts w:ascii="Calibri" w:eastAsia="Calibri" w:hAnsi="Calibri" w:cs="Calibri"/>
                <w:bCs/>
                <w:sz w:val="20"/>
                <w:szCs w:val="20"/>
                <w:lang w:eastAsia="el-GR"/>
              </w:rPr>
              <w:t>Θερμοδιαφορικός</w:t>
            </w:r>
            <w:proofErr w:type="spellEnd"/>
          </w:p>
        </w:tc>
        <w:tc>
          <w:tcPr>
            <w:tcW w:w="1134" w:type="dxa"/>
            <w:vAlign w:val="center"/>
          </w:tcPr>
          <w:p w14:paraId="0CA5EEF3" w14:textId="7B322841"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1</w:t>
            </w:r>
          </w:p>
        </w:tc>
        <w:tc>
          <w:tcPr>
            <w:tcW w:w="1801" w:type="dxa"/>
          </w:tcPr>
          <w:p w14:paraId="54CC8E0F" w14:textId="61972480"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15,00 € </w:t>
            </w:r>
          </w:p>
        </w:tc>
        <w:tc>
          <w:tcPr>
            <w:tcW w:w="1651" w:type="dxa"/>
          </w:tcPr>
          <w:p w14:paraId="5DABDB03" w14:textId="7E6022DB"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15,00 € </w:t>
            </w:r>
          </w:p>
        </w:tc>
      </w:tr>
      <w:tr w:rsidR="002A412B" w:rsidRPr="0038310C" w14:paraId="215D0648" w14:textId="24FDFBA0" w:rsidTr="002A412B">
        <w:trPr>
          <w:trHeight w:val="409"/>
          <w:jc w:val="center"/>
        </w:trPr>
        <w:tc>
          <w:tcPr>
            <w:tcW w:w="4586" w:type="dxa"/>
            <w:vAlign w:val="center"/>
          </w:tcPr>
          <w:p w14:paraId="5C994B09" w14:textId="1578A64F" w:rsidR="002A412B" w:rsidRPr="002C5A25" w:rsidRDefault="002A412B" w:rsidP="002A412B">
            <w:pPr>
              <w:spacing w:after="0" w:line="360" w:lineRule="auto"/>
              <w:jc w:val="center"/>
              <w:rPr>
                <w:rFonts w:ascii="Calibri" w:eastAsia="Calibri" w:hAnsi="Calibri" w:cs="Calibri"/>
                <w:bCs/>
                <w:sz w:val="20"/>
                <w:szCs w:val="20"/>
                <w:lang w:eastAsia="el-GR"/>
              </w:rPr>
            </w:pPr>
            <w:proofErr w:type="spellStart"/>
            <w:r w:rsidRPr="002C5A25">
              <w:rPr>
                <w:rFonts w:ascii="Calibri" w:eastAsia="Calibri" w:hAnsi="Calibri" w:cs="Calibri"/>
                <w:bCs/>
                <w:sz w:val="20"/>
                <w:szCs w:val="20"/>
                <w:lang w:eastAsia="el-GR"/>
              </w:rPr>
              <w:t>Πυρανιχνευτής</w:t>
            </w:r>
            <w:proofErr w:type="spellEnd"/>
            <w:r w:rsidRPr="002C5A25">
              <w:rPr>
                <w:rFonts w:ascii="Calibri" w:eastAsia="Calibri" w:hAnsi="Calibri" w:cs="Calibri"/>
                <w:bCs/>
                <w:sz w:val="20"/>
                <w:szCs w:val="20"/>
                <w:lang w:eastAsia="el-GR"/>
              </w:rPr>
              <w:t xml:space="preserve"> εκρηκτικών αερίων</w:t>
            </w:r>
          </w:p>
        </w:tc>
        <w:tc>
          <w:tcPr>
            <w:tcW w:w="1134" w:type="dxa"/>
            <w:vAlign w:val="center"/>
          </w:tcPr>
          <w:p w14:paraId="7FE09206" w14:textId="4E3F3D33"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1</w:t>
            </w:r>
          </w:p>
        </w:tc>
        <w:tc>
          <w:tcPr>
            <w:tcW w:w="1801" w:type="dxa"/>
          </w:tcPr>
          <w:p w14:paraId="654EF6C0" w14:textId="49261C07"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45,00 € </w:t>
            </w:r>
          </w:p>
        </w:tc>
        <w:tc>
          <w:tcPr>
            <w:tcW w:w="1651" w:type="dxa"/>
          </w:tcPr>
          <w:p w14:paraId="3EAAF46E" w14:textId="560E04BE"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45,00 € </w:t>
            </w:r>
          </w:p>
        </w:tc>
      </w:tr>
      <w:tr w:rsidR="002A412B" w:rsidRPr="0038310C" w14:paraId="1EC2F7DA" w14:textId="3F6FE87E" w:rsidTr="002A412B">
        <w:trPr>
          <w:trHeight w:val="416"/>
          <w:jc w:val="center"/>
        </w:trPr>
        <w:tc>
          <w:tcPr>
            <w:tcW w:w="4586" w:type="dxa"/>
            <w:vAlign w:val="center"/>
          </w:tcPr>
          <w:p w14:paraId="07AD399F" w14:textId="5090E416"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Πυροσβεστικός Σταθμός Εργαλείων</w:t>
            </w:r>
          </w:p>
        </w:tc>
        <w:tc>
          <w:tcPr>
            <w:tcW w:w="1134" w:type="dxa"/>
            <w:vAlign w:val="center"/>
          </w:tcPr>
          <w:p w14:paraId="1B884468" w14:textId="6B1BBA8C"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1</w:t>
            </w:r>
          </w:p>
        </w:tc>
        <w:tc>
          <w:tcPr>
            <w:tcW w:w="1801" w:type="dxa"/>
          </w:tcPr>
          <w:p w14:paraId="55B513BC" w14:textId="72D8E2CF"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240,00 € </w:t>
            </w:r>
          </w:p>
        </w:tc>
        <w:tc>
          <w:tcPr>
            <w:tcW w:w="1651" w:type="dxa"/>
          </w:tcPr>
          <w:p w14:paraId="4336FD05" w14:textId="05820DB9"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240,00 € </w:t>
            </w:r>
          </w:p>
        </w:tc>
      </w:tr>
      <w:tr w:rsidR="002A412B" w:rsidRPr="0038310C" w14:paraId="31AF399A" w14:textId="2F957B17" w:rsidTr="002A412B">
        <w:trPr>
          <w:trHeight w:val="279"/>
          <w:jc w:val="center"/>
        </w:trPr>
        <w:tc>
          <w:tcPr>
            <w:tcW w:w="4586" w:type="dxa"/>
            <w:vAlign w:val="center"/>
          </w:tcPr>
          <w:p w14:paraId="172989C6" w14:textId="5AD3CE90"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lastRenderedPageBreak/>
              <w:t>Φωτιστικά “EXIT”</w:t>
            </w:r>
          </w:p>
        </w:tc>
        <w:tc>
          <w:tcPr>
            <w:tcW w:w="1134" w:type="dxa"/>
            <w:vAlign w:val="center"/>
          </w:tcPr>
          <w:p w14:paraId="2F97357E" w14:textId="21D071B7"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25</w:t>
            </w:r>
          </w:p>
        </w:tc>
        <w:tc>
          <w:tcPr>
            <w:tcW w:w="1801" w:type="dxa"/>
          </w:tcPr>
          <w:p w14:paraId="56EBDDF7" w14:textId="695522AF"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20,00 € </w:t>
            </w:r>
          </w:p>
        </w:tc>
        <w:tc>
          <w:tcPr>
            <w:tcW w:w="1651" w:type="dxa"/>
          </w:tcPr>
          <w:p w14:paraId="149FE5C5" w14:textId="0220816C"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500,00 € </w:t>
            </w:r>
          </w:p>
        </w:tc>
      </w:tr>
      <w:tr w:rsidR="002A412B" w:rsidRPr="0038310C" w14:paraId="755DBAD7" w14:textId="553E63D2" w:rsidTr="002A412B">
        <w:trPr>
          <w:trHeight w:val="287"/>
          <w:jc w:val="center"/>
        </w:trPr>
        <w:tc>
          <w:tcPr>
            <w:tcW w:w="4586" w:type="dxa"/>
            <w:vAlign w:val="center"/>
          </w:tcPr>
          <w:p w14:paraId="326D0DEC" w14:textId="3F3D8309"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Φωτιστικά κατεύθυνσης</w:t>
            </w:r>
          </w:p>
        </w:tc>
        <w:tc>
          <w:tcPr>
            <w:tcW w:w="1134" w:type="dxa"/>
            <w:vAlign w:val="center"/>
          </w:tcPr>
          <w:p w14:paraId="1CBBDDB2" w14:textId="54A73FD6"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4</w:t>
            </w:r>
          </w:p>
        </w:tc>
        <w:tc>
          <w:tcPr>
            <w:tcW w:w="1801" w:type="dxa"/>
          </w:tcPr>
          <w:p w14:paraId="6E34A9A9" w14:textId="3411CAA7"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20,00 € </w:t>
            </w:r>
          </w:p>
        </w:tc>
        <w:tc>
          <w:tcPr>
            <w:tcW w:w="1651" w:type="dxa"/>
          </w:tcPr>
          <w:p w14:paraId="55886467" w14:textId="299827E9"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80,00 € </w:t>
            </w:r>
          </w:p>
        </w:tc>
      </w:tr>
      <w:tr w:rsidR="002A412B" w:rsidRPr="0038310C" w14:paraId="5C46B3C9" w14:textId="6C809995" w:rsidTr="002A412B">
        <w:trPr>
          <w:trHeight w:val="238"/>
          <w:jc w:val="center"/>
        </w:trPr>
        <w:tc>
          <w:tcPr>
            <w:tcW w:w="4586" w:type="dxa"/>
            <w:vAlign w:val="center"/>
          </w:tcPr>
          <w:p w14:paraId="49B0274C" w14:textId="67616CB8"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Πίνακας πυρανίχνευσης 4 ζωνών</w:t>
            </w:r>
          </w:p>
        </w:tc>
        <w:tc>
          <w:tcPr>
            <w:tcW w:w="1134" w:type="dxa"/>
            <w:vAlign w:val="center"/>
          </w:tcPr>
          <w:p w14:paraId="05E07929" w14:textId="2F48E416"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1</w:t>
            </w:r>
          </w:p>
        </w:tc>
        <w:tc>
          <w:tcPr>
            <w:tcW w:w="1801" w:type="dxa"/>
          </w:tcPr>
          <w:p w14:paraId="0F94D89D" w14:textId="4D3FEBD0"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170,00 € </w:t>
            </w:r>
          </w:p>
        </w:tc>
        <w:tc>
          <w:tcPr>
            <w:tcW w:w="1651" w:type="dxa"/>
          </w:tcPr>
          <w:p w14:paraId="1C90E4FD" w14:textId="2846600F"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170,00 € </w:t>
            </w:r>
          </w:p>
        </w:tc>
      </w:tr>
      <w:tr w:rsidR="002A412B" w:rsidRPr="0038310C" w14:paraId="09B682FD" w14:textId="7DAD7B20" w:rsidTr="002A412B">
        <w:trPr>
          <w:trHeight w:val="190"/>
          <w:jc w:val="center"/>
        </w:trPr>
        <w:tc>
          <w:tcPr>
            <w:tcW w:w="4586" w:type="dxa"/>
            <w:vAlign w:val="center"/>
          </w:tcPr>
          <w:p w14:paraId="62466C91" w14:textId="1F94AA1C"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Πίνακας πυρανίχνευσης 2 ζωνών</w:t>
            </w:r>
          </w:p>
        </w:tc>
        <w:tc>
          <w:tcPr>
            <w:tcW w:w="1134" w:type="dxa"/>
            <w:vAlign w:val="center"/>
          </w:tcPr>
          <w:p w14:paraId="42BFD190" w14:textId="1A62F6B0"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1</w:t>
            </w:r>
          </w:p>
        </w:tc>
        <w:tc>
          <w:tcPr>
            <w:tcW w:w="1801" w:type="dxa"/>
          </w:tcPr>
          <w:p w14:paraId="53D767D0" w14:textId="2EDFDC98"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145,00 € </w:t>
            </w:r>
          </w:p>
        </w:tc>
        <w:tc>
          <w:tcPr>
            <w:tcW w:w="1651" w:type="dxa"/>
          </w:tcPr>
          <w:p w14:paraId="035963D4" w14:textId="5D1E6F16"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145,00 € </w:t>
            </w:r>
          </w:p>
        </w:tc>
      </w:tr>
      <w:tr w:rsidR="002A412B" w:rsidRPr="0038310C" w14:paraId="4A49BF8C" w14:textId="17577065" w:rsidTr="002A412B">
        <w:trPr>
          <w:trHeight w:val="263"/>
          <w:jc w:val="center"/>
        </w:trPr>
        <w:tc>
          <w:tcPr>
            <w:tcW w:w="4586" w:type="dxa"/>
            <w:vAlign w:val="center"/>
          </w:tcPr>
          <w:p w14:paraId="634EED65" w14:textId="254EB0CA" w:rsidR="002A412B" w:rsidRPr="002C5A25" w:rsidRDefault="002A412B" w:rsidP="002A412B">
            <w:pPr>
              <w:spacing w:after="0" w:line="360" w:lineRule="auto"/>
              <w:jc w:val="center"/>
              <w:rPr>
                <w:rFonts w:ascii="Calibri" w:eastAsia="Calibri" w:hAnsi="Calibri" w:cs="Calibri"/>
                <w:bCs/>
                <w:sz w:val="20"/>
                <w:szCs w:val="20"/>
                <w:lang w:eastAsia="el-GR"/>
              </w:rPr>
            </w:pPr>
            <w:proofErr w:type="spellStart"/>
            <w:r w:rsidRPr="002C5A25">
              <w:rPr>
                <w:rFonts w:ascii="Calibri" w:eastAsia="Calibri" w:hAnsi="Calibri" w:cs="Calibri"/>
                <w:bCs/>
                <w:sz w:val="20"/>
                <w:szCs w:val="20"/>
                <w:lang w:eastAsia="el-GR"/>
              </w:rPr>
              <w:t>Φαροσειρήνες</w:t>
            </w:r>
            <w:proofErr w:type="spellEnd"/>
          </w:p>
        </w:tc>
        <w:tc>
          <w:tcPr>
            <w:tcW w:w="1134" w:type="dxa"/>
            <w:vAlign w:val="center"/>
          </w:tcPr>
          <w:p w14:paraId="65F61A66" w14:textId="619E777B"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3</w:t>
            </w:r>
          </w:p>
        </w:tc>
        <w:tc>
          <w:tcPr>
            <w:tcW w:w="1801" w:type="dxa"/>
          </w:tcPr>
          <w:p w14:paraId="2D5FABAC" w14:textId="73987DD9"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28,00 € </w:t>
            </w:r>
          </w:p>
        </w:tc>
        <w:tc>
          <w:tcPr>
            <w:tcW w:w="1651" w:type="dxa"/>
          </w:tcPr>
          <w:p w14:paraId="107F84E6" w14:textId="3C20EC63"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84,00 € </w:t>
            </w:r>
          </w:p>
        </w:tc>
      </w:tr>
      <w:tr w:rsidR="002A412B" w:rsidRPr="0038310C" w14:paraId="21C350B7" w14:textId="071A137F" w:rsidTr="002A412B">
        <w:trPr>
          <w:trHeight w:val="412"/>
          <w:jc w:val="center"/>
        </w:trPr>
        <w:tc>
          <w:tcPr>
            <w:tcW w:w="4586" w:type="dxa"/>
            <w:vAlign w:val="center"/>
          </w:tcPr>
          <w:p w14:paraId="62D9607B" w14:textId="56E10D33" w:rsidR="002A412B" w:rsidRPr="002C5A25" w:rsidRDefault="002A412B" w:rsidP="002A412B">
            <w:pPr>
              <w:spacing w:after="0" w:line="360" w:lineRule="auto"/>
              <w:jc w:val="center"/>
              <w:rPr>
                <w:rFonts w:ascii="Calibri" w:eastAsia="Calibri" w:hAnsi="Calibri" w:cs="Calibri"/>
                <w:bCs/>
                <w:sz w:val="20"/>
                <w:szCs w:val="20"/>
                <w:lang w:eastAsia="el-GR"/>
              </w:rPr>
            </w:pPr>
            <w:proofErr w:type="spellStart"/>
            <w:r w:rsidRPr="002C5A25">
              <w:rPr>
                <w:rFonts w:ascii="Calibri" w:eastAsia="Calibri" w:hAnsi="Calibri" w:cs="Calibri"/>
                <w:bCs/>
                <w:sz w:val="20"/>
                <w:szCs w:val="20"/>
                <w:lang w:eastAsia="el-GR"/>
              </w:rPr>
              <w:t>Κομβία-μπουτόν</w:t>
            </w:r>
            <w:proofErr w:type="spellEnd"/>
            <w:r w:rsidRPr="002C5A25">
              <w:rPr>
                <w:rFonts w:ascii="Calibri" w:eastAsia="Calibri" w:hAnsi="Calibri" w:cs="Calibri"/>
                <w:bCs/>
                <w:sz w:val="20"/>
                <w:szCs w:val="20"/>
                <w:lang w:eastAsia="el-GR"/>
              </w:rPr>
              <w:t xml:space="preserve"> συναγερμού (</w:t>
            </w:r>
            <w:proofErr w:type="spellStart"/>
            <w:r w:rsidRPr="002C5A25">
              <w:rPr>
                <w:rFonts w:ascii="Calibri" w:eastAsia="Calibri" w:hAnsi="Calibri" w:cs="Calibri"/>
                <w:bCs/>
                <w:sz w:val="20"/>
                <w:szCs w:val="20"/>
                <w:lang w:eastAsia="el-GR"/>
              </w:rPr>
              <w:t>αγγελτήρες</w:t>
            </w:r>
            <w:proofErr w:type="spellEnd"/>
            <w:r w:rsidRPr="002C5A25">
              <w:rPr>
                <w:rFonts w:ascii="Calibri" w:eastAsia="Calibri" w:hAnsi="Calibri" w:cs="Calibri"/>
                <w:bCs/>
                <w:sz w:val="20"/>
                <w:szCs w:val="20"/>
                <w:lang w:eastAsia="el-GR"/>
              </w:rPr>
              <w:t>)</w:t>
            </w:r>
          </w:p>
        </w:tc>
        <w:tc>
          <w:tcPr>
            <w:tcW w:w="1134" w:type="dxa"/>
            <w:vAlign w:val="center"/>
          </w:tcPr>
          <w:p w14:paraId="48573051" w14:textId="175A96B5" w:rsidR="002A412B" w:rsidRPr="002C5A25" w:rsidRDefault="002A412B" w:rsidP="002A412B">
            <w:pPr>
              <w:spacing w:after="0" w:line="360" w:lineRule="auto"/>
              <w:jc w:val="center"/>
              <w:rPr>
                <w:rFonts w:ascii="Calibri" w:eastAsia="Calibri" w:hAnsi="Calibri" w:cs="Calibri"/>
                <w:bCs/>
                <w:sz w:val="20"/>
                <w:szCs w:val="20"/>
                <w:lang w:eastAsia="el-GR"/>
              </w:rPr>
            </w:pPr>
            <w:r w:rsidRPr="002C5A25">
              <w:rPr>
                <w:rFonts w:ascii="Calibri" w:eastAsia="Calibri" w:hAnsi="Calibri" w:cs="Calibri"/>
                <w:bCs/>
                <w:sz w:val="20"/>
                <w:szCs w:val="20"/>
                <w:lang w:eastAsia="el-GR"/>
              </w:rPr>
              <w:t>3</w:t>
            </w:r>
          </w:p>
        </w:tc>
        <w:tc>
          <w:tcPr>
            <w:tcW w:w="1801" w:type="dxa"/>
          </w:tcPr>
          <w:p w14:paraId="53E560E7" w14:textId="561963DC"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20,00 € </w:t>
            </w:r>
          </w:p>
        </w:tc>
        <w:tc>
          <w:tcPr>
            <w:tcW w:w="1651" w:type="dxa"/>
          </w:tcPr>
          <w:p w14:paraId="0E6A9B7F" w14:textId="2718DD38" w:rsidR="002A412B" w:rsidRPr="0038310C" w:rsidRDefault="002A412B" w:rsidP="002A412B">
            <w:pPr>
              <w:spacing w:after="0" w:line="360" w:lineRule="auto"/>
              <w:jc w:val="center"/>
              <w:rPr>
                <w:rFonts w:ascii="Calibri" w:eastAsia="Calibri" w:hAnsi="Calibri" w:cs="Calibri"/>
                <w:sz w:val="20"/>
                <w:szCs w:val="20"/>
                <w:lang w:eastAsia="el-GR"/>
              </w:rPr>
            </w:pPr>
            <w:r w:rsidRPr="006168CE">
              <w:t xml:space="preserve"> 60,00 € </w:t>
            </w:r>
          </w:p>
        </w:tc>
      </w:tr>
      <w:tr w:rsidR="002A412B" w:rsidRPr="0038310C" w14:paraId="6E5B41DB" w14:textId="2ADC1EFF" w:rsidTr="002A412B">
        <w:trPr>
          <w:trHeight w:val="399"/>
          <w:jc w:val="center"/>
        </w:trPr>
        <w:tc>
          <w:tcPr>
            <w:tcW w:w="7521" w:type="dxa"/>
            <w:gridSpan w:val="3"/>
            <w:vAlign w:val="center"/>
          </w:tcPr>
          <w:p w14:paraId="7DD1A2B0" w14:textId="020734C8" w:rsidR="002A412B" w:rsidRPr="0038310C" w:rsidRDefault="002A412B" w:rsidP="002A412B">
            <w:pPr>
              <w:spacing w:after="0" w:line="360" w:lineRule="auto"/>
              <w:jc w:val="center"/>
              <w:rPr>
                <w:rFonts w:ascii="Calibri" w:eastAsia="Calibri" w:hAnsi="Calibri" w:cs="Calibri"/>
                <w:sz w:val="20"/>
                <w:szCs w:val="20"/>
                <w:lang w:eastAsia="el-GR"/>
              </w:rPr>
            </w:pPr>
            <w:proofErr w:type="spellStart"/>
            <w:r w:rsidRPr="0038310C">
              <w:rPr>
                <w:rFonts w:ascii="Calibri" w:eastAsia="Calibri" w:hAnsi="Calibri" w:cs="Calibri"/>
                <w:b/>
                <w:sz w:val="20"/>
                <w:szCs w:val="20"/>
                <w:lang w:eastAsia="el-GR"/>
              </w:rPr>
              <w:t>Προϋπ</w:t>
            </w:r>
            <w:proofErr w:type="spellEnd"/>
            <w:r w:rsidRPr="0038310C">
              <w:rPr>
                <w:rFonts w:ascii="Calibri" w:eastAsia="Calibri" w:hAnsi="Calibri" w:cs="Calibri"/>
                <w:b/>
                <w:sz w:val="20"/>
                <w:szCs w:val="20"/>
                <w:lang w:eastAsia="el-GR"/>
              </w:rPr>
              <w:t>/</w:t>
            </w:r>
            <w:proofErr w:type="spellStart"/>
            <w:r w:rsidRPr="0038310C">
              <w:rPr>
                <w:rFonts w:ascii="Calibri" w:eastAsia="Calibri" w:hAnsi="Calibri" w:cs="Calibri"/>
                <w:b/>
                <w:sz w:val="20"/>
                <w:szCs w:val="20"/>
                <w:lang w:eastAsia="el-GR"/>
              </w:rPr>
              <w:t>μενη</w:t>
            </w:r>
            <w:proofErr w:type="spellEnd"/>
            <w:r w:rsidRPr="0038310C">
              <w:rPr>
                <w:rFonts w:ascii="Calibri" w:eastAsia="Calibri" w:hAnsi="Calibri" w:cs="Calibri"/>
                <w:b/>
                <w:sz w:val="20"/>
                <w:szCs w:val="20"/>
                <w:lang w:eastAsia="el-GR"/>
              </w:rPr>
              <w:t xml:space="preserve"> </w:t>
            </w:r>
            <w:r>
              <w:rPr>
                <w:rFonts w:ascii="Calibri" w:eastAsia="Calibri" w:hAnsi="Calibri" w:cs="Calibri"/>
                <w:b/>
                <w:sz w:val="20"/>
                <w:szCs w:val="20"/>
                <w:lang w:eastAsia="el-GR"/>
              </w:rPr>
              <w:t xml:space="preserve">συνολική </w:t>
            </w:r>
            <w:r w:rsidRPr="0038310C">
              <w:rPr>
                <w:rFonts w:ascii="Calibri" w:eastAsia="Calibri" w:hAnsi="Calibri" w:cs="Calibri"/>
                <w:b/>
                <w:sz w:val="20"/>
                <w:szCs w:val="20"/>
                <w:lang w:eastAsia="el-GR"/>
              </w:rPr>
              <w:t xml:space="preserve">δαπάνη </w:t>
            </w:r>
            <w:r>
              <w:rPr>
                <w:rFonts w:ascii="Calibri" w:eastAsia="Calibri" w:hAnsi="Calibri" w:cs="Calibri"/>
                <w:b/>
                <w:sz w:val="20"/>
                <w:szCs w:val="20"/>
                <w:lang w:eastAsia="el-GR"/>
              </w:rPr>
              <w:t>άνευ</w:t>
            </w:r>
            <w:r w:rsidRPr="0038310C">
              <w:rPr>
                <w:rFonts w:ascii="Calibri" w:eastAsia="Calibri" w:hAnsi="Calibri" w:cs="Calibri"/>
                <w:b/>
                <w:sz w:val="20"/>
                <w:szCs w:val="20"/>
                <w:lang w:eastAsia="el-GR"/>
              </w:rPr>
              <w:t xml:space="preserve"> ΦΠΑ (€)</w:t>
            </w:r>
          </w:p>
        </w:tc>
        <w:tc>
          <w:tcPr>
            <w:tcW w:w="1651" w:type="dxa"/>
          </w:tcPr>
          <w:p w14:paraId="599DD787" w14:textId="3B7F89BF" w:rsidR="002A412B" w:rsidRPr="002A412B" w:rsidRDefault="002A412B" w:rsidP="002A412B">
            <w:pPr>
              <w:spacing w:after="0" w:line="360" w:lineRule="auto"/>
              <w:jc w:val="center"/>
              <w:rPr>
                <w:rFonts w:ascii="Calibri" w:eastAsia="Calibri" w:hAnsi="Calibri" w:cs="Calibri"/>
                <w:b/>
                <w:bCs/>
                <w:sz w:val="20"/>
                <w:szCs w:val="20"/>
                <w:lang w:eastAsia="el-GR"/>
              </w:rPr>
            </w:pPr>
            <w:r w:rsidRPr="002A412B">
              <w:rPr>
                <w:b/>
                <w:bCs/>
              </w:rPr>
              <w:t xml:space="preserve"> 2.000,</w:t>
            </w:r>
            <w:r w:rsidR="004C51E5">
              <w:rPr>
                <w:b/>
                <w:bCs/>
                <w:lang w:val="en-US"/>
              </w:rPr>
              <w:t>0</w:t>
            </w:r>
            <w:r w:rsidRPr="002A412B">
              <w:rPr>
                <w:b/>
                <w:bCs/>
              </w:rPr>
              <w:t xml:space="preserve">0 € </w:t>
            </w:r>
          </w:p>
        </w:tc>
      </w:tr>
      <w:tr w:rsidR="002A412B" w:rsidRPr="0038310C" w14:paraId="563B64A7" w14:textId="17624D68" w:rsidTr="002A412B">
        <w:trPr>
          <w:trHeight w:val="351"/>
          <w:jc w:val="center"/>
        </w:trPr>
        <w:tc>
          <w:tcPr>
            <w:tcW w:w="7521" w:type="dxa"/>
            <w:gridSpan w:val="3"/>
            <w:vAlign w:val="center"/>
          </w:tcPr>
          <w:p w14:paraId="1373A2DB" w14:textId="5D114DF0" w:rsidR="002A412B" w:rsidRPr="0038310C" w:rsidRDefault="002A412B" w:rsidP="002A412B">
            <w:pPr>
              <w:spacing w:after="0" w:line="360" w:lineRule="auto"/>
              <w:jc w:val="center"/>
              <w:rPr>
                <w:rFonts w:ascii="Calibri" w:eastAsia="Calibri" w:hAnsi="Calibri" w:cs="Calibri"/>
                <w:sz w:val="20"/>
                <w:szCs w:val="20"/>
                <w:lang w:eastAsia="el-GR"/>
              </w:rPr>
            </w:pPr>
            <w:r w:rsidRPr="0038310C">
              <w:rPr>
                <w:rFonts w:ascii="Calibri" w:eastAsia="Calibri" w:hAnsi="Calibri" w:cs="Calibri"/>
                <w:b/>
                <w:sz w:val="20"/>
                <w:szCs w:val="20"/>
                <w:lang w:eastAsia="el-GR"/>
              </w:rPr>
              <w:t>ΦΠΑ</w:t>
            </w:r>
          </w:p>
        </w:tc>
        <w:tc>
          <w:tcPr>
            <w:tcW w:w="1651" w:type="dxa"/>
          </w:tcPr>
          <w:p w14:paraId="31404FD2" w14:textId="742DB418" w:rsidR="002A412B" w:rsidRPr="002A412B" w:rsidRDefault="002A412B" w:rsidP="002A412B">
            <w:pPr>
              <w:spacing w:after="0" w:line="360" w:lineRule="auto"/>
              <w:jc w:val="center"/>
              <w:rPr>
                <w:rFonts w:ascii="Calibri" w:eastAsia="Calibri" w:hAnsi="Calibri" w:cs="Calibri"/>
                <w:b/>
                <w:bCs/>
                <w:sz w:val="20"/>
                <w:szCs w:val="20"/>
                <w:lang w:eastAsia="el-GR"/>
              </w:rPr>
            </w:pPr>
            <w:r w:rsidRPr="002A412B">
              <w:rPr>
                <w:b/>
                <w:bCs/>
              </w:rPr>
              <w:t xml:space="preserve"> 480,</w:t>
            </w:r>
            <w:r w:rsidR="004C51E5">
              <w:rPr>
                <w:b/>
                <w:bCs/>
                <w:lang w:val="en-US"/>
              </w:rPr>
              <w:t>00</w:t>
            </w:r>
            <w:r w:rsidRPr="002A412B">
              <w:rPr>
                <w:b/>
                <w:bCs/>
              </w:rPr>
              <w:t xml:space="preserve"> € </w:t>
            </w:r>
          </w:p>
        </w:tc>
      </w:tr>
      <w:tr w:rsidR="002A412B" w:rsidRPr="0038310C" w14:paraId="323A6961" w14:textId="0B42F83E" w:rsidTr="002A412B">
        <w:trPr>
          <w:trHeight w:val="429"/>
          <w:jc w:val="center"/>
        </w:trPr>
        <w:tc>
          <w:tcPr>
            <w:tcW w:w="7521" w:type="dxa"/>
            <w:gridSpan w:val="3"/>
            <w:vAlign w:val="center"/>
          </w:tcPr>
          <w:p w14:paraId="6F97EBB5" w14:textId="5D69EE09" w:rsidR="002A412B" w:rsidRPr="0038310C" w:rsidRDefault="002A412B" w:rsidP="002A412B">
            <w:pPr>
              <w:spacing w:after="0" w:line="360" w:lineRule="auto"/>
              <w:jc w:val="center"/>
              <w:rPr>
                <w:rFonts w:ascii="Calibri" w:eastAsia="Calibri" w:hAnsi="Calibri" w:cs="Calibri"/>
                <w:sz w:val="20"/>
                <w:szCs w:val="20"/>
                <w:lang w:eastAsia="el-GR"/>
              </w:rPr>
            </w:pPr>
            <w:proofErr w:type="spellStart"/>
            <w:r w:rsidRPr="0038310C">
              <w:rPr>
                <w:rFonts w:ascii="Calibri" w:eastAsia="Calibri" w:hAnsi="Calibri" w:cs="Calibri"/>
                <w:b/>
                <w:sz w:val="20"/>
                <w:szCs w:val="20"/>
                <w:lang w:eastAsia="el-GR"/>
              </w:rPr>
              <w:t>Προϋπ</w:t>
            </w:r>
            <w:proofErr w:type="spellEnd"/>
            <w:r w:rsidRPr="0038310C">
              <w:rPr>
                <w:rFonts w:ascii="Calibri" w:eastAsia="Calibri" w:hAnsi="Calibri" w:cs="Calibri"/>
                <w:b/>
                <w:sz w:val="20"/>
                <w:szCs w:val="20"/>
                <w:lang w:eastAsia="el-GR"/>
              </w:rPr>
              <w:t>/</w:t>
            </w:r>
            <w:proofErr w:type="spellStart"/>
            <w:r w:rsidRPr="0038310C">
              <w:rPr>
                <w:rFonts w:ascii="Calibri" w:eastAsia="Calibri" w:hAnsi="Calibri" w:cs="Calibri"/>
                <w:b/>
                <w:sz w:val="20"/>
                <w:szCs w:val="20"/>
                <w:lang w:eastAsia="el-GR"/>
              </w:rPr>
              <w:t>μενη</w:t>
            </w:r>
            <w:proofErr w:type="spellEnd"/>
            <w:r w:rsidRPr="0038310C">
              <w:rPr>
                <w:rFonts w:ascii="Calibri" w:eastAsia="Calibri" w:hAnsi="Calibri" w:cs="Calibri"/>
                <w:b/>
                <w:sz w:val="20"/>
                <w:szCs w:val="20"/>
                <w:lang w:eastAsia="el-GR"/>
              </w:rPr>
              <w:t xml:space="preserve"> </w:t>
            </w:r>
            <w:r>
              <w:rPr>
                <w:rFonts w:ascii="Calibri" w:eastAsia="Calibri" w:hAnsi="Calibri" w:cs="Calibri"/>
                <w:b/>
                <w:sz w:val="20"/>
                <w:szCs w:val="20"/>
                <w:lang w:eastAsia="el-GR"/>
              </w:rPr>
              <w:t xml:space="preserve">συνολική </w:t>
            </w:r>
            <w:r w:rsidRPr="0038310C">
              <w:rPr>
                <w:rFonts w:ascii="Calibri" w:eastAsia="Calibri" w:hAnsi="Calibri" w:cs="Calibri"/>
                <w:b/>
                <w:sz w:val="20"/>
                <w:szCs w:val="20"/>
                <w:lang w:eastAsia="el-GR"/>
              </w:rPr>
              <w:t xml:space="preserve">δαπάνη </w:t>
            </w:r>
            <w:r>
              <w:rPr>
                <w:rFonts w:ascii="Calibri" w:eastAsia="Calibri" w:hAnsi="Calibri" w:cs="Calibri"/>
                <w:b/>
                <w:sz w:val="20"/>
                <w:szCs w:val="20"/>
                <w:lang w:eastAsia="el-GR"/>
              </w:rPr>
              <w:t>με</w:t>
            </w:r>
            <w:r w:rsidRPr="0038310C">
              <w:rPr>
                <w:rFonts w:ascii="Calibri" w:eastAsia="Calibri" w:hAnsi="Calibri" w:cs="Calibri"/>
                <w:b/>
                <w:sz w:val="20"/>
                <w:szCs w:val="20"/>
                <w:lang w:eastAsia="el-GR"/>
              </w:rPr>
              <w:t xml:space="preserve"> ΦΠΑ (€)</w:t>
            </w:r>
          </w:p>
        </w:tc>
        <w:tc>
          <w:tcPr>
            <w:tcW w:w="1651" w:type="dxa"/>
          </w:tcPr>
          <w:p w14:paraId="233A2AE8" w14:textId="4419EEE7" w:rsidR="002A412B" w:rsidRPr="002A412B" w:rsidRDefault="002A412B" w:rsidP="002A412B">
            <w:pPr>
              <w:spacing w:after="0" w:line="360" w:lineRule="auto"/>
              <w:jc w:val="center"/>
              <w:rPr>
                <w:rFonts w:ascii="Calibri" w:eastAsia="Calibri" w:hAnsi="Calibri" w:cs="Calibri"/>
                <w:b/>
                <w:bCs/>
                <w:sz w:val="20"/>
                <w:szCs w:val="20"/>
                <w:lang w:eastAsia="el-GR"/>
              </w:rPr>
            </w:pPr>
            <w:r w:rsidRPr="002A412B">
              <w:rPr>
                <w:b/>
                <w:bCs/>
              </w:rPr>
              <w:t xml:space="preserve"> 2.480,</w:t>
            </w:r>
            <w:r w:rsidR="004C51E5">
              <w:rPr>
                <w:b/>
                <w:bCs/>
                <w:lang w:val="en-US"/>
              </w:rPr>
              <w:t>00</w:t>
            </w:r>
            <w:r w:rsidRPr="002A412B">
              <w:rPr>
                <w:b/>
                <w:bCs/>
              </w:rPr>
              <w:t xml:space="preserve"> € </w:t>
            </w:r>
          </w:p>
        </w:tc>
      </w:tr>
    </w:tbl>
    <w:p w14:paraId="54A171A5" w14:textId="77777777" w:rsidR="009E2565" w:rsidRDefault="009E2565" w:rsidP="009B7333">
      <w:pPr>
        <w:shd w:val="clear" w:color="auto" w:fill="FFFFFF"/>
        <w:spacing w:after="0" w:line="276" w:lineRule="auto"/>
        <w:jc w:val="both"/>
        <w:textAlignment w:val="baseline"/>
        <w:rPr>
          <w:rFonts w:cstheme="minorHAnsi"/>
          <w:b/>
          <w:bCs/>
        </w:rPr>
      </w:pPr>
    </w:p>
    <w:tbl>
      <w:tblPr>
        <w:tblW w:w="8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1"/>
        <w:gridCol w:w="2911"/>
      </w:tblGrid>
      <w:tr w:rsidR="00474E4F" w:rsidRPr="0038310C" w14:paraId="4AD3D217" w14:textId="77777777" w:rsidTr="005D53E2">
        <w:trPr>
          <w:trHeight w:val="484"/>
          <w:tblHeader/>
          <w:jc w:val="center"/>
        </w:trPr>
        <w:tc>
          <w:tcPr>
            <w:tcW w:w="8632" w:type="dxa"/>
            <w:gridSpan w:val="2"/>
            <w:vAlign w:val="center"/>
          </w:tcPr>
          <w:p w14:paraId="2D12F1D2" w14:textId="2B4D464D" w:rsidR="00474E4F" w:rsidRPr="0038310C" w:rsidRDefault="00474E4F" w:rsidP="00CA2B30">
            <w:pPr>
              <w:spacing w:after="0" w:line="240" w:lineRule="auto"/>
              <w:jc w:val="center"/>
              <w:rPr>
                <w:rFonts w:ascii="Calibri" w:eastAsia="Calibri" w:hAnsi="Calibri" w:cs="Calibri"/>
                <w:b/>
                <w:sz w:val="20"/>
                <w:szCs w:val="20"/>
                <w:lang w:eastAsia="el-GR"/>
              </w:rPr>
            </w:pPr>
            <w:r>
              <w:rPr>
                <w:rFonts w:ascii="Calibri" w:eastAsia="Calibri" w:hAnsi="Calibri" w:cs="Calibri"/>
                <w:b/>
                <w:sz w:val="20"/>
                <w:szCs w:val="20"/>
                <w:lang w:eastAsia="el-GR"/>
              </w:rPr>
              <w:t>ΟΜΑΔΑ Β- ΠΑΡΟΧΗ ΥΠΗΡΕΣΙΩΝ</w:t>
            </w:r>
          </w:p>
        </w:tc>
      </w:tr>
      <w:tr w:rsidR="005D53E2" w:rsidRPr="0038310C" w14:paraId="01615D70" w14:textId="77777777" w:rsidTr="005D53E2">
        <w:trPr>
          <w:trHeight w:val="563"/>
          <w:tblHeader/>
          <w:jc w:val="center"/>
        </w:trPr>
        <w:tc>
          <w:tcPr>
            <w:tcW w:w="5721" w:type="dxa"/>
            <w:vAlign w:val="center"/>
          </w:tcPr>
          <w:p w14:paraId="3B2F9D2A" w14:textId="7F496AF8" w:rsidR="005D53E2" w:rsidRPr="0038310C" w:rsidRDefault="005D53E2" w:rsidP="00CA2B30">
            <w:pPr>
              <w:spacing w:after="0" w:line="240" w:lineRule="auto"/>
              <w:jc w:val="center"/>
              <w:rPr>
                <w:rFonts w:ascii="Calibri" w:eastAsia="Calibri" w:hAnsi="Calibri" w:cs="Calibri"/>
                <w:b/>
                <w:sz w:val="20"/>
                <w:szCs w:val="20"/>
                <w:lang w:eastAsia="el-GR"/>
              </w:rPr>
            </w:pPr>
            <w:r w:rsidRPr="0038310C">
              <w:rPr>
                <w:rFonts w:ascii="Calibri" w:eastAsia="Calibri" w:hAnsi="Calibri" w:cs="Calibri"/>
                <w:b/>
                <w:sz w:val="20"/>
                <w:szCs w:val="20"/>
                <w:lang w:eastAsia="el-GR"/>
              </w:rPr>
              <w:t xml:space="preserve">Περιληπτική περιγραφή </w:t>
            </w:r>
            <w:r>
              <w:rPr>
                <w:rFonts w:ascii="Calibri" w:eastAsia="Calibri" w:hAnsi="Calibri" w:cs="Calibri"/>
                <w:b/>
                <w:sz w:val="20"/>
                <w:szCs w:val="20"/>
                <w:lang w:eastAsia="el-GR"/>
              </w:rPr>
              <w:t>υπηρεσιών</w:t>
            </w:r>
          </w:p>
        </w:tc>
        <w:tc>
          <w:tcPr>
            <w:tcW w:w="2911" w:type="dxa"/>
            <w:vAlign w:val="center"/>
          </w:tcPr>
          <w:p w14:paraId="08F6DBF8" w14:textId="77777777" w:rsidR="005D53E2" w:rsidRPr="0038310C" w:rsidRDefault="005D53E2" w:rsidP="00CA2B30">
            <w:pPr>
              <w:spacing w:after="0" w:line="240" w:lineRule="auto"/>
              <w:jc w:val="center"/>
              <w:rPr>
                <w:rFonts w:ascii="Calibri" w:eastAsia="Calibri" w:hAnsi="Calibri" w:cs="Calibri"/>
                <w:b/>
                <w:sz w:val="20"/>
                <w:szCs w:val="20"/>
                <w:lang w:eastAsia="el-GR"/>
              </w:rPr>
            </w:pPr>
            <w:proofErr w:type="spellStart"/>
            <w:r w:rsidRPr="0038310C">
              <w:rPr>
                <w:rFonts w:ascii="Calibri" w:eastAsia="Calibri" w:hAnsi="Calibri" w:cs="Calibri"/>
                <w:b/>
                <w:sz w:val="20"/>
                <w:szCs w:val="20"/>
                <w:lang w:eastAsia="el-GR"/>
              </w:rPr>
              <w:t>Προϋπ</w:t>
            </w:r>
            <w:proofErr w:type="spellEnd"/>
            <w:r w:rsidRPr="0038310C">
              <w:rPr>
                <w:rFonts w:ascii="Calibri" w:eastAsia="Calibri" w:hAnsi="Calibri" w:cs="Calibri"/>
                <w:b/>
                <w:sz w:val="20"/>
                <w:szCs w:val="20"/>
                <w:lang w:eastAsia="el-GR"/>
              </w:rPr>
              <w:t>/</w:t>
            </w:r>
            <w:proofErr w:type="spellStart"/>
            <w:r w:rsidRPr="0038310C">
              <w:rPr>
                <w:rFonts w:ascii="Calibri" w:eastAsia="Calibri" w:hAnsi="Calibri" w:cs="Calibri"/>
                <w:b/>
                <w:sz w:val="20"/>
                <w:szCs w:val="20"/>
                <w:lang w:eastAsia="el-GR"/>
              </w:rPr>
              <w:t>μενη</w:t>
            </w:r>
            <w:proofErr w:type="spellEnd"/>
            <w:r w:rsidRPr="0038310C">
              <w:rPr>
                <w:rFonts w:ascii="Calibri" w:eastAsia="Calibri" w:hAnsi="Calibri" w:cs="Calibri"/>
                <w:b/>
                <w:sz w:val="20"/>
                <w:szCs w:val="20"/>
                <w:lang w:eastAsia="el-GR"/>
              </w:rPr>
              <w:t xml:space="preserve"> δαπάνη </w:t>
            </w:r>
            <w:r>
              <w:rPr>
                <w:rFonts w:ascii="Calibri" w:eastAsia="Calibri" w:hAnsi="Calibri" w:cs="Calibri"/>
                <w:b/>
                <w:sz w:val="20"/>
                <w:szCs w:val="20"/>
                <w:lang w:eastAsia="el-GR"/>
              </w:rPr>
              <w:t>άνευ</w:t>
            </w:r>
            <w:r w:rsidRPr="0038310C">
              <w:rPr>
                <w:rFonts w:ascii="Calibri" w:eastAsia="Calibri" w:hAnsi="Calibri" w:cs="Calibri"/>
                <w:b/>
                <w:sz w:val="20"/>
                <w:szCs w:val="20"/>
                <w:lang w:eastAsia="el-GR"/>
              </w:rPr>
              <w:t xml:space="preserve"> ΦΠΑ </w:t>
            </w:r>
          </w:p>
        </w:tc>
      </w:tr>
      <w:tr w:rsidR="005D53E2" w:rsidRPr="0038310C" w14:paraId="459BFB81" w14:textId="77777777" w:rsidTr="005D53E2">
        <w:trPr>
          <w:trHeight w:val="345"/>
          <w:jc w:val="center"/>
        </w:trPr>
        <w:tc>
          <w:tcPr>
            <w:tcW w:w="5721" w:type="dxa"/>
            <w:vAlign w:val="center"/>
          </w:tcPr>
          <w:p w14:paraId="0F4A48D7" w14:textId="2BD8A3CD" w:rsidR="005D53E2" w:rsidRPr="002C5A25" w:rsidRDefault="005D53E2" w:rsidP="00CA2B30">
            <w:pPr>
              <w:spacing w:after="0" w:line="360" w:lineRule="auto"/>
              <w:jc w:val="center"/>
              <w:rPr>
                <w:rFonts w:ascii="Calibri" w:eastAsia="Calibri" w:hAnsi="Calibri" w:cs="Calibri"/>
                <w:bCs/>
                <w:sz w:val="20"/>
                <w:szCs w:val="20"/>
                <w:lang w:eastAsia="el-GR"/>
              </w:rPr>
            </w:pPr>
            <w:r>
              <w:rPr>
                <w:rFonts w:ascii="Calibri" w:eastAsia="Calibri" w:hAnsi="Calibri" w:cs="Calibri"/>
                <w:bCs/>
                <w:sz w:val="20"/>
                <w:szCs w:val="20"/>
                <w:lang w:eastAsia="el-GR"/>
              </w:rPr>
              <w:t>Π</w:t>
            </w:r>
            <w:r w:rsidRPr="0056490A">
              <w:rPr>
                <w:rFonts w:ascii="Calibri" w:eastAsia="Calibri" w:hAnsi="Calibri" w:cs="Calibri"/>
                <w:bCs/>
                <w:sz w:val="20"/>
                <w:szCs w:val="20"/>
                <w:lang w:eastAsia="el-GR"/>
              </w:rPr>
              <w:t>αροχής υπηρεσίας εφαρμογής μελέτης πυροπροστασίας</w:t>
            </w:r>
          </w:p>
        </w:tc>
        <w:tc>
          <w:tcPr>
            <w:tcW w:w="2911" w:type="dxa"/>
            <w:vAlign w:val="center"/>
          </w:tcPr>
          <w:p w14:paraId="34052CFF" w14:textId="0CCC5C44" w:rsidR="005D53E2" w:rsidRPr="0038310C" w:rsidRDefault="005D53E2" w:rsidP="0056490A">
            <w:pPr>
              <w:spacing w:after="0" w:line="360" w:lineRule="auto"/>
              <w:jc w:val="center"/>
              <w:rPr>
                <w:rFonts w:ascii="Calibri" w:eastAsia="Calibri" w:hAnsi="Calibri" w:cs="Calibri"/>
                <w:sz w:val="20"/>
                <w:szCs w:val="20"/>
                <w:lang w:eastAsia="el-GR"/>
              </w:rPr>
            </w:pPr>
            <w:r>
              <w:rPr>
                <w:rFonts w:ascii="Calibri" w:eastAsia="Calibri" w:hAnsi="Calibri" w:cs="Calibri"/>
                <w:sz w:val="20"/>
                <w:szCs w:val="20"/>
                <w:lang w:eastAsia="el-GR"/>
              </w:rPr>
              <w:t>1.400,00€</w:t>
            </w:r>
          </w:p>
        </w:tc>
      </w:tr>
      <w:tr w:rsidR="00474E4F" w:rsidRPr="0038310C" w14:paraId="064FA10A" w14:textId="77777777" w:rsidTr="005D53E2">
        <w:trPr>
          <w:trHeight w:val="321"/>
          <w:jc w:val="center"/>
        </w:trPr>
        <w:tc>
          <w:tcPr>
            <w:tcW w:w="5721" w:type="dxa"/>
            <w:vAlign w:val="center"/>
          </w:tcPr>
          <w:p w14:paraId="65CF5121" w14:textId="77777777" w:rsidR="00474E4F" w:rsidRPr="0038310C" w:rsidRDefault="00474E4F" w:rsidP="00CA2B30">
            <w:pPr>
              <w:spacing w:after="0" w:line="360" w:lineRule="auto"/>
              <w:jc w:val="center"/>
              <w:rPr>
                <w:rFonts w:ascii="Calibri" w:eastAsia="Calibri" w:hAnsi="Calibri" w:cs="Calibri"/>
                <w:sz w:val="20"/>
                <w:szCs w:val="20"/>
                <w:lang w:eastAsia="el-GR"/>
              </w:rPr>
            </w:pPr>
            <w:r w:rsidRPr="0038310C">
              <w:rPr>
                <w:rFonts w:ascii="Calibri" w:eastAsia="Calibri" w:hAnsi="Calibri" w:cs="Calibri"/>
                <w:b/>
                <w:sz w:val="20"/>
                <w:szCs w:val="20"/>
                <w:lang w:eastAsia="el-GR"/>
              </w:rPr>
              <w:t>ΦΠΑ</w:t>
            </w:r>
          </w:p>
        </w:tc>
        <w:tc>
          <w:tcPr>
            <w:tcW w:w="2911" w:type="dxa"/>
            <w:vAlign w:val="center"/>
          </w:tcPr>
          <w:p w14:paraId="5D685347" w14:textId="5D8ED748" w:rsidR="00474E4F" w:rsidRPr="004A6B30" w:rsidRDefault="0056490A" w:rsidP="00CA2B30">
            <w:pPr>
              <w:spacing w:after="0" w:line="360" w:lineRule="auto"/>
              <w:jc w:val="center"/>
              <w:rPr>
                <w:rFonts w:ascii="Calibri" w:eastAsia="Calibri" w:hAnsi="Calibri" w:cs="Calibri"/>
                <w:b/>
                <w:bCs/>
                <w:sz w:val="20"/>
                <w:szCs w:val="20"/>
                <w:lang w:eastAsia="el-GR"/>
              </w:rPr>
            </w:pPr>
            <w:r w:rsidRPr="004A6B30">
              <w:rPr>
                <w:rFonts w:ascii="Calibri" w:eastAsia="Calibri" w:hAnsi="Calibri" w:cs="Calibri"/>
                <w:b/>
                <w:bCs/>
                <w:sz w:val="20"/>
                <w:szCs w:val="20"/>
                <w:lang w:eastAsia="el-GR"/>
              </w:rPr>
              <w:t>336</w:t>
            </w:r>
            <w:r w:rsidR="00474E4F" w:rsidRPr="004A6B30">
              <w:rPr>
                <w:rFonts w:ascii="Calibri" w:eastAsia="Calibri" w:hAnsi="Calibri" w:cs="Calibri"/>
                <w:b/>
                <w:bCs/>
                <w:sz w:val="20"/>
                <w:szCs w:val="20"/>
                <w:lang w:eastAsia="el-GR"/>
              </w:rPr>
              <w:t>,00€</w:t>
            </w:r>
          </w:p>
        </w:tc>
      </w:tr>
      <w:tr w:rsidR="00474E4F" w:rsidRPr="0038310C" w14:paraId="5990F908" w14:textId="77777777" w:rsidTr="005D53E2">
        <w:trPr>
          <w:trHeight w:val="369"/>
          <w:jc w:val="center"/>
        </w:trPr>
        <w:tc>
          <w:tcPr>
            <w:tcW w:w="5721" w:type="dxa"/>
            <w:vAlign w:val="center"/>
          </w:tcPr>
          <w:p w14:paraId="37E1B2BB" w14:textId="77777777" w:rsidR="00474E4F" w:rsidRPr="0038310C" w:rsidRDefault="00474E4F" w:rsidP="00CA2B30">
            <w:pPr>
              <w:spacing w:after="0" w:line="360" w:lineRule="auto"/>
              <w:jc w:val="center"/>
              <w:rPr>
                <w:rFonts w:ascii="Calibri" w:eastAsia="Calibri" w:hAnsi="Calibri" w:cs="Calibri"/>
                <w:sz w:val="20"/>
                <w:szCs w:val="20"/>
                <w:lang w:eastAsia="el-GR"/>
              </w:rPr>
            </w:pPr>
            <w:proofErr w:type="spellStart"/>
            <w:r w:rsidRPr="0038310C">
              <w:rPr>
                <w:rFonts w:ascii="Calibri" w:eastAsia="Calibri" w:hAnsi="Calibri" w:cs="Calibri"/>
                <w:b/>
                <w:sz w:val="20"/>
                <w:szCs w:val="20"/>
                <w:lang w:eastAsia="el-GR"/>
              </w:rPr>
              <w:t>Προϋπ</w:t>
            </w:r>
            <w:proofErr w:type="spellEnd"/>
            <w:r w:rsidRPr="0038310C">
              <w:rPr>
                <w:rFonts w:ascii="Calibri" w:eastAsia="Calibri" w:hAnsi="Calibri" w:cs="Calibri"/>
                <w:b/>
                <w:sz w:val="20"/>
                <w:szCs w:val="20"/>
                <w:lang w:eastAsia="el-GR"/>
              </w:rPr>
              <w:t>/</w:t>
            </w:r>
            <w:proofErr w:type="spellStart"/>
            <w:r w:rsidRPr="0038310C">
              <w:rPr>
                <w:rFonts w:ascii="Calibri" w:eastAsia="Calibri" w:hAnsi="Calibri" w:cs="Calibri"/>
                <w:b/>
                <w:sz w:val="20"/>
                <w:szCs w:val="20"/>
                <w:lang w:eastAsia="el-GR"/>
              </w:rPr>
              <w:t>μενη</w:t>
            </w:r>
            <w:proofErr w:type="spellEnd"/>
            <w:r w:rsidRPr="0038310C">
              <w:rPr>
                <w:rFonts w:ascii="Calibri" w:eastAsia="Calibri" w:hAnsi="Calibri" w:cs="Calibri"/>
                <w:b/>
                <w:sz w:val="20"/>
                <w:szCs w:val="20"/>
                <w:lang w:eastAsia="el-GR"/>
              </w:rPr>
              <w:t xml:space="preserve"> </w:t>
            </w:r>
            <w:r>
              <w:rPr>
                <w:rFonts w:ascii="Calibri" w:eastAsia="Calibri" w:hAnsi="Calibri" w:cs="Calibri"/>
                <w:b/>
                <w:sz w:val="20"/>
                <w:szCs w:val="20"/>
                <w:lang w:eastAsia="el-GR"/>
              </w:rPr>
              <w:t xml:space="preserve">συνολική </w:t>
            </w:r>
            <w:r w:rsidRPr="0038310C">
              <w:rPr>
                <w:rFonts w:ascii="Calibri" w:eastAsia="Calibri" w:hAnsi="Calibri" w:cs="Calibri"/>
                <w:b/>
                <w:sz w:val="20"/>
                <w:szCs w:val="20"/>
                <w:lang w:eastAsia="el-GR"/>
              </w:rPr>
              <w:t xml:space="preserve">δαπάνη </w:t>
            </w:r>
            <w:r>
              <w:rPr>
                <w:rFonts w:ascii="Calibri" w:eastAsia="Calibri" w:hAnsi="Calibri" w:cs="Calibri"/>
                <w:b/>
                <w:sz w:val="20"/>
                <w:szCs w:val="20"/>
                <w:lang w:eastAsia="el-GR"/>
              </w:rPr>
              <w:t>με</w:t>
            </w:r>
            <w:r w:rsidRPr="0038310C">
              <w:rPr>
                <w:rFonts w:ascii="Calibri" w:eastAsia="Calibri" w:hAnsi="Calibri" w:cs="Calibri"/>
                <w:b/>
                <w:sz w:val="20"/>
                <w:szCs w:val="20"/>
                <w:lang w:eastAsia="el-GR"/>
              </w:rPr>
              <w:t xml:space="preserve"> ΦΠΑ (€)</w:t>
            </w:r>
          </w:p>
        </w:tc>
        <w:tc>
          <w:tcPr>
            <w:tcW w:w="2911" w:type="dxa"/>
            <w:vAlign w:val="center"/>
          </w:tcPr>
          <w:p w14:paraId="68928F51" w14:textId="1790539A" w:rsidR="00474E4F" w:rsidRPr="004A6B30" w:rsidRDefault="0056490A" w:rsidP="00CA2B30">
            <w:pPr>
              <w:spacing w:after="0" w:line="360" w:lineRule="auto"/>
              <w:jc w:val="center"/>
              <w:rPr>
                <w:rFonts w:ascii="Calibri" w:eastAsia="Calibri" w:hAnsi="Calibri" w:cs="Calibri"/>
                <w:b/>
                <w:bCs/>
                <w:sz w:val="20"/>
                <w:szCs w:val="20"/>
                <w:lang w:eastAsia="el-GR"/>
              </w:rPr>
            </w:pPr>
            <w:r w:rsidRPr="004A6B30">
              <w:rPr>
                <w:rFonts w:ascii="Calibri" w:eastAsia="Calibri" w:hAnsi="Calibri" w:cs="Calibri"/>
                <w:b/>
                <w:bCs/>
                <w:sz w:val="20"/>
                <w:szCs w:val="20"/>
                <w:lang w:eastAsia="el-GR"/>
              </w:rPr>
              <w:t>1</w:t>
            </w:r>
            <w:r w:rsidR="00474E4F" w:rsidRPr="004A6B30">
              <w:rPr>
                <w:rFonts w:ascii="Calibri" w:eastAsia="Calibri" w:hAnsi="Calibri" w:cs="Calibri"/>
                <w:b/>
                <w:bCs/>
                <w:sz w:val="20"/>
                <w:szCs w:val="20"/>
                <w:lang w:eastAsia="el-GR"/>
              </w:rPr>
              <w:t>.</w:t>
            </w:r>
            <w:r w:rsidRPr="004A6B30">
              <w:rPr>
                <w:rFonts w:ascii="Calibri" w:eastAsia="Calibri" w:hAnsi="Calibri" w:cs="Calibri"/>
                <w:b/>
                <w:bCs/>
                <w:sz w:val="20"/>
                <w:szCs w:val="20"/>
                <w:lang w:eastAsia="el-GR"/>
              </w:rPr>
              <w:t>736</w:t>
            </w:r>
            <w:r w:rsidR="00474E4F" w:rsidRPr="004A6B30">
              <w:rPr>
                <w:rFonts w:ascii="Calibri" w:eastAsia="Calibri" w:hAnsi="Calibri" w:cs="Calibri"/>
                <w:b/>
                <w:bCs/>
                <w:sz w:val="20"/>
                <w:szCs w:val="20"/>
                <w:lang w:eastAsia="el-GR"/>
              </w:rPr>
              <w:t>,00€</w:t>
            </w:r>
          </w:p>
        </w:tc>
      </w:tr>
    </w:tbl>
    <w:p w14:paraId="679466B8" w14:textId="77777777" w:rsidR="00474E4F" w:rsidRDefault="00474E4F" w:rsidP="00651369">
      <w:pPr>
        <w:spacing w:after="120" w:line="240" w:lineRule="auto"/>
        <w:jc w:val="both"/>
        <w:rPr>
          <w:b/>
          <w:lang w:val="en-US"/>
        </w:rPr>
      </w:pPr>
    </w:p>
    <w:p w14:paraId="34050662" w14:textId="7F18ED34" w:rsidR="00651369" w:rsidRDefault="00651369" w:rsidP="00651369">
      <w:pPr>
        <w:spacing w:after="120" w:line="240" w:lineRule="auto"/>
        <w:jc w:val="both"/>
        <w:rPr>
          <w:b/>
        </w:rPr>
      </w:pPr>
      <w:r>
        <w:rPr>
          <w:b/>
          <w:lang w:val="en-US"/>
        </w:rPr>
        <w:t>O</w:t>
      </w:r>
      <w:r w:rsidRPr="003666C8">
        <w:rPr>
          <w:b/>
        </w:rPr>
        <w:t xml:space="preserve"> </w:t>
      </w:r>
      <w:r>
        <w:rPr>
          <w:b/>
        </w:rPr>
        <w:t>οικονομικός φορέας πρέπει να καταθέσει την προσφορά για το σύνολο της ζητούμενης προμήθειας</w:t>
      </w:r>
      <w:r w:rsidR="000C68C0">
        <w:rPr>
          <w:b/>
        </w:rPr>
        <w:t xml:space="preserve"> και παροχής υπηρεσίας</w:t>
      </w:r>
      <w:r>
        <w:rPr>
          <w:b/>
        </w:rPr>
        <w:t>.</w:t>
      </w:r>
    </w:p>
    <w:p w14:paraId="3CF76CDE" w14:textId="53722D3A" w:rsidR="00274189" w:rsidRPr="004D0611" w:rsidRDefault="009E2565" w:rsidP="00A672CE">
      <w:pPr>
        <w:spacing w:after="120" w:line="240" w:lineRule="auto"/>
        <w:jc w:val="both"/>
        <w:rPr>
          <w:b/>
        </w:rPr>
      </w:pPr>
      <w:r w:rsidRPr="004D0611">
        <w:rPr>
          <w:b/>
        </w:rPr>
        <w:t xml:space="preserve">Προσφορά που υποβάλλεται για μέρος της ζητούμενης </w:t>
      </w:r>
      <w:r w:rsidR="000C68C0" w:rsidRPr="004D0611">
        <w:rPr>
          <w:b/>
        </w:rPr>
        <w:t xml:space="preserve">προμήθειας και παροχής υπηρεσίας </w:t>
      </w:r>
      <w:r w:rsidRPr="004D0611">
        <w:rPr>
          <w:b/>
        </w:rPr>
        <w:t>απορρίπτεται ως απαράδεκτη.</w:t>
      </w:r>
    </w:p>
    <w:p w14:paraId="61F29FE7" w14:textId="5D7EB4F1" w:rsidR="00FA515C" w:rsidRDefault="00FF4B7C" w:rsidP="00FA515C">
      <w:pPr>
        <w:shd w:val="clear" w:color="auto" w:fill="FFFFFF"/>
        <w:spacing w:after="120" w:line="240" w:lineRule="auto"/>
        <w:jc w:val="both"/>
        <w:rPr>
          <w:b/>
        </w:rPr>
      </w:pPr>
      <w:r w:rsidRPr="00095D06">
        <w:rPr>
          <w:b/>
        </w:rPr>
        <w:t>Σύμφωνα</w:t>
      </w:r>
      <w:r w:rsidR="00FA515C" w:rsidRPr="00095D06">
        <w:rPr>
          <w:b/>
        </w:rPr>
        <w:t xml:space="preserve"> με το </w:t>
      </w:r>
      <w:r w:rsidRPr="00095D06">
        <w:rPr>
          <w:b/>
        </w:rPr>
        <w:t>άρθρο</w:t>
      </w:r>
      <w:r w:rsidR="00FA515C" w:rsidRPr="00095D06">
        <w:rPr>
          <w:b/>
        </w:rPr>
        <w:t xml:space="preserve"> 120, παρ. 3 του Ν. 4412/2016, </w:t>
      </w:r>
      <w:r w:rsidRPr="00095D06">
        <w:rPr>
          <w:b/>
        </w:rPr>
        <w:t>όπως</w:t>
      </w:r>
      <w:r w:rsidR="00FA515C" w:rsidRPr="00095D06">
        <w:rPr>
          <w:b/>
        </w:rPr>
        <w:t xml:space="preserve"> τροποποιήθηκε και  </w:t>
      </w:r>
      <w:r w:rsidRPr="00095D06">
        <w:rPr>
          <w:b/>
        </w:rPr>
        <w:t>ισχύει</w:t>
      </w:r>
      <w:r w:rsidR="00FA515C" w:rsidRPr="00095D06">
        <w:rPr>
          <w:b/>
        </w:rPr>
        <w:t xml:space="preserve"> δεν θα </w:t>
      </w:r>
      <w:r w:rsidRPr="00095D06">
        <w:rPr>
          <w:b/>
        </w:rPr>
        <w:t>ληφθούν</w:t>
      </w:r>
      <w:r w:rsidR="00FA515C" w:rsidRPr="00095D06">
        <w:rPr>
          <w:b/>
        </w:rPr>
        <w:t xml:space="preserve"> </w:t>
      </w:r>
      <w:r w:rsidRPr="00095D06">
        <w:rPr>
          <w:b/>
        </w:rPr>
        <w:t>υπόψη</w:t>
      </w:r>
      <w:r w:rsidR="00FA515C" w:rsidRPr="00095D06">
        <w:rPr>
          <w:b/>
        </w:rPr>
        <w:t xml:space="preserve"> </w:t>
      </w:r>
      <w:r w:rsidRPr="00095D06">
        <w:rPr>
          <w:b/>
        </w:rPr>
        <w:t>προσφορές</w:t>
      </w:r>
      <w:r w:rsidR="00FA515C" w:rsidRPr="00095D06">
        <w:rPr>
          <w:b/>
        </w:rPr>
        <w:t xml:space="preserve"> </w:t>
      </w:r>
      <w:r w:rsidRPr="00095D06">
        <w:rPr>
          <w:b/>
        </w:rPr>
        <w:t>οικονομικών</w:t>
      </w:r>
      <w:r w:rsidR="00FA515C" w:rsidRPr="00095D06">
        <w:rPr>
          <w:b/>
        </w:rPr>
        <w:t xml:space="preserve"> </w:t>
      </w:r>
      <w:r w:rsidRPr="00095D06">
        <w:rPr>
          <w:b/>
        </w:rPr>
        <w:t>φορέων</w:t>
      </w:r>
      <w:r w:rsidR="00FA515C" w:rsidRPr="00095D06">
        <w:rPr>
          <w:b/>
        </w:rPr>
        <w:t xml:space="preserve"> που δεν </w:t>
      </w:r>
      <w:r w:rsidRPr="00095D06">
        <w:rPr>
          <w:b/>
        </w:rPr>
        <w:t>προσκληθήκαν</w:t>
      </w:r>
      <w:r w:rsidR="00FA515C" w:rsidRPr="00095D06">
        <w:rPr>
          <w:b/>
        </w:rPr>
        <w:t xml:space="preserve"> να </w:t>
      </w:r>
      <w:r w:rsidRPr="00095D06">
        <w:rPr>
          <w:b/>
        </w:rPr>
        <w:t>υποβάλλουν</w:t>
      </w:r>
      <w:r w:rsidR="00FA515C" w:rsidRPr="00095D06">
        <w:rPr>
          <w:b/>
        </w:rPr>
        <w:t xml:space="preserve"> </w:t>
      </w:r>
      <w:r w:rsidRPr="00095D06">
        <w:rPr>
          <w:b/>
        </w:rPr>
        <w:t>προσφορά</w:t>
      </w:r>
      <w:r w:rsidR="00FA515C" w:rsidRPr="00095D06">
        <w:rPr>
          <w:b/>
        </w:rPr>
        <w:t>́.</w:t>
      </w:r>
    </w:p>
    <w:p w14:paraId="57DF00EE" w14:textId="3F204F0B" w:rsidR="00594CAE" w:rsidRDefault="00594CAE" w:rsidP="00594CAE">
      <w:pPr>
        <w:jc w:val="both"/>
        <w:rPr>
          <w:b/>
        </w:rPr>
      </w:pPr>
      <w:r>
        <w:rPr>
          <w:b/>
        </w:rPr>
        <w:t xml:space="preserve">Το αναλυτικό οικονομικό και φυσικό αντικείμενο της πρόσκλησης περιγράφεται στους ειδικούς όρους της παρούσας πρόσκλησης. </w:t>
      </w:r>
    </w:p>
    <w:p w14:paraId="4DFE3D2C" w14:textId="77777777" w:rsidR="003547F2" w:rsidRDefault="003547F2" w:rsidP="00C8457A">
      <w:pPr>
        <w:spacing w:afterLines="80" w:after="192" w:line="276" w:lineRule="auto"/>
        <w:jc w:val="both"/>
        <w:textAlignment w:val="baseline"/>
        <w:rPr>
          <w:rFonts w:eastAsia="Times New Roman" w:cstheme="minorHAnsi"/>
          <w:lang w:eastAsia="el-GR"/>
        </w:rPr>
      </w:pPr>
      <w:bookmarkStart w:id="6" w:name="_GoBack"/>
      <w:bookmarkEnd w:id="6"/>
      <w:r w:rsidRPr="00220DE7">
        <w:rPr>
          <w:rFonts w:eastAsia="Times New Roman" w:cstheme="minorHAnsi"/>
          <w:lang w:eastAsia="el-GR"/>
        </w:rPr>
        <w:t xml:space="preserve">Επιπρόσθετα, προς απόδειξη της μη συνδρομής των λόγων αποκλεισμού από διαδικασίες σύναψης δημοσίων συμβάσεων των παρ. 1 και 2 του άρθρου 73 του Ν.4412/2016, </w:t>
      </w:r>
      <w:r w:rsidRPr="000F561F">
        <w:rPr>
          <w:rFonts w:eastAsia="Times New Roman" w:cstheme="minorHAnsi"/>
          <w:b/>
          <w:lang w:eastAsia="el-GR"/>
        </w:rPr>
        <w:t>θα πρέπει να προσκομίσετε μαζί με την οικονομική σας προσφορά</w:t>
      </w:r>
      <w:r w:rsidRPr="00220DE7">
        <w:rPr>
          <w:rFonts w:eastAsia="Times New Roman" w:cstheme="minorHAnsi"/>
          <w:lang w:eastAsia="el-GR"/>
        </w:rPr>
        <w:t xml:space="preserve"> και τα παρακάτω δικαιολογητικά σύμφωνα με το άρθρο 80 παρ. 2 και 3 του Ν.4412/2016:</w:t>
      </w:r>
    </w:p>
    <w:p w14:paraId="2D7D938F" w14:textId="77777777" w:rsidR="003547F2" w:rsidRPr="005E29C3" w:rsidRDefault="003547F2" w:rsidP="00C8457A">
      <w:pPr>
        <w:spacing w:afterLines="80" w:after="192" w:line="276" w:lineRule="auto"/>
        <w:jc w:val="both"/>
        <w:textAlignment w:val="baseline"/>
        <w:rPr>
          <w:rFonts w:eastAsia="Times New Roman" w:cstheme="minorHAnsi"/>
          <w:lang w:eastAsia="el-GR"/>
        </w:rPr>
      </w:pPr>
      <w:r w:rsidRPr="005E29C3">
        <w:rPr>
          <w:rFonts w:eastAsia="Times New Roman" w:cstheme="minorHAnsi"/>
          <w:lang w:eastAsia="el-GR"/>
        </w:rPr>
        <w:t>1) Βεβαίωση φορολογικής ενημερότητας, για συμμετοχή</w:t>
      </w:r>
    </w:p>
    <w:p w14:paraId="45928EDE" w14:textId="77777777" w:rsidR="003547F2" w:rsidRPr="005E29C3" w:rsidRDefault="003547F2" w:rsidP="00C8457A">
      <w:pPr>
        <w:spacing w:afterLines="80" w:after="192" w:line="276" w:lineRule="auto"/>
        <w:jc w:val="both"/>
        <w:textAlignment w:val="baseline"/>
        <w:rPr>
          <w:rFonts w:eastAsia="Times New Roman" w:cstheme="minorHAnsi"/>
          <w:lang w:eastAsia="el-GR"/>
        </w:rPr>
      </w:pPr>
      <w:r w:rsidRPr="005E29C3">
        <w:rPr>
          <w:rFonts w:eastAsia="Times New Roman" w:cstheme="minorHAnsi"/>
          <w:lang w:eastAsia="el-GR"/>
        </w:rPr>
        <w:t>2) Βεβαίωση ασφαλιστικής ενημερότητας για ασφαλιστικές εισφορές του προσωπικού, για συμμετοχή</w:t>
      </w:r>
    </w:p>
    <w:p w14:paraId="227FC426" w14:textId="77777777" w:rsidR="003547F2" w:rsidRPr="005E29C3" w:rsidRDefault="003547F2" w:rsidP="00C8457A">
      <w:pPr>
        <w:spacing w:afterLines="80" w:after="192" w:line="276" w:lineRule="auto"/>
        <w:jc w:val="both"/>
        <w:textAlignment w:val="baseline"/>
        <w:rPr>
          <w:rFonts w:eastAsia="Times New Roman" w:cstheme="minorHAnsi"/>
          <w:lang w:eastAsia="el-GR"/>
        </w:rPr>
      </w:pPr>
      <w:r w:rsidRPr="005E29C3">
        <w:rPr>
          <w:rFonts w:eastAsia="Times New Roman" w:cstheme="minorHAnsi"/>
          <w:lang w:eastAsia="el-GR"/>
        </w:rPr>
        <w:t xml:space="preserve">3) Βεβαίωση ασφαλιστικής ενημερότητας μη μισθωτών ΕΦΚΑ, για συμμετοχή (αφορά ατομικές επιχειρήσεις) </w:t>
      </w:r>
    </w:p>
    <w:p w14:paraId="1A94B60E" w14:textId="3CB4907D" w:rsidR="003547F2" w:rsidRDefault="003547F2" w:rsidP="00FF4B7C">
      <w:pPr>
        <w:spacing w:afterLines="80" w:after="192" w:line="276" w:lineRule="auto"/>
        <w:jc w:val="both"/>
        <w:textAlignment w:val="baseline"/>
        <w:rPr>
          <w:rFonts w:eastAsia="Times New Roman" w:cstheme="minorHAnsi"/>
          <w:lang w:eastAsia="el-GR"/>
        </w:rPr>
      </w:pPr>
      <w:r w:rsidRPr="005E29C3">
        <w:rPr>
          <w:rFonts w:eastAsia="Times New Roman" w:cstheme="minorHAnsi"/>
          <w:lang w:eastAsia="el-GR"/>
        </w:rPr>
        <w:lastRenderedPageBreak/>
        <w:t xml:space="preserve">4) </w:t>
      </w:r>
      <w:r w:rsidR="00F27D70" w:rsidRPr="00F27D70">
        <w:rPr>
          <w:rFonts w:eastAsia="Times New Roman" w:cstheme="minorHAnsi"/>
          <w:lang w:eastAsia="el-GR"/>
        </w:rPr>
        <w:t xml:space="preserve">Υπεύθυνη δήλωση εκ μέρους του οικονομικού φορέα, σε περίπτωση φυσικού προσώπου, ή σε περίπτωση νομικού προσώπου την υποβολή αυτής εκ μέρους του </w:t>
      </w:r>
      <w:proofErr w:type="spellStart"/>
      <w:r w:rsidR="00F27D70" w:rsidRPr="00F27D70">
        <w:rPr>
          <w:rFonts w:eastAsia="Times New Roman" w:cstheme="minorHAnsi"/>
          <w:lang w:eastAsia="el-GR"/>
        </w:rPr>
        <w:t>νομίμου</w:t>
      </w:r>
      <w:proofErr w:type="spellEnd"/>
      <w:r w:rsidR="00F27D70" w:rsidRPr="00F27D70">
        <w:rPr>
          <w:rFonts w:eastAsia="Times New Roman" w:cstheme="minorHAnsi"/>
          <w:lang w:eastAsia="el-GR"/>
        </w:rPr>
        <w:t xml:space="preserve"> εκπροσώπου, στην οποία θα δηλώνεται ότι ΔΕΝ υπάρχει εις βάρος του αμετάκλητη καταδικαστική απόφαση για έναν από τους ακόλουθους λόγους: συμμετοχή σε εγκληματική οργάνωση, ενεργητική δωροδοκία κατά το ελληνικό δίκαιο και το δίκαιο του οικονομικού φορέα, απάτη εις βάρος των  οικονομικών συμφερόντων της Ένωσης, τρομοκρατικά εγκλήματα ή εγκλήματα συνδεόμενα με τρομοκρατικές δραστηριότητες, νομιμοποίηση εσόδων από παράνομες δραστηριότητες ή χρηματοδότησης της τρομοκρατίας , παιδική εργασία και άλλες μορφές εμπορίας ανθρώπων. Η υποχρέωση του προηγούμενου εδαφίου αφορά</w:t>
      </w:r>
      <w:r w:rsidR="00F27D70">
        <w:rPr>
          <w:rFonts w:eastAsia="Times New Roman" w:cstheme="minorHAnsi"/>
          <w:lang w:eastAsia="el-GR"/>
        </w:rPr>
        <w:t>:</w:t>
      </w:r>
    </w:p>
    <w:p w14:paraId="5959AA0C" w14:textId="77777777" w:rsidR="00F27D70" w:rsidRPr="00EC579D" w:rsidRDefault="00F27D70" w:rsidP="00FF4B7C">
      <w:pPr>
        <w:spacing w:afterLines="80" w:after="192" w:line="360" w:lineRule="auto"/>
        <w:jc w:val="both"/>
        <w:textAlignment w:val="baseline"/>
        <w:rPr>
          <w:rFonts w:eastAsia="Times New Roman" w:cstheme="minorHAnsi"/>
        </w:rPr>
      </w:pPr>
      <w:proofErr w:type="spellStart"/>
      <w:r w:rsidRPr="00EC579D">
        <w:rPr>
          <w:rFonts w:eastAsia="Times New Roman" w:cstheme="minorHAnsi"/>
        </w:rPr>
        <w:t>αα</w:t>
      </w:r>
      <w:proofErr w:type="spellEnd"/>
      <w:r w:rsidRPr="00EC579D">
        <w:rPr>
          <w:rFonts w:eastAsia="Times New Roman" w:cstheme="minorHAnsi"/>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1580F350" w14:textId="77777777" w:rsidR="00A867A1" w:rsidRDefault="00F27D70" w:rsidP="00FF4B7C">
      <w:pPr>
        <w:spacing w:afterLines="80" w:after="192" w:line="360" w:lineRule="auto"/>
        <w:jc w:val="both"/>
        <w:textAlignment w:val="baseline"/>
        <w:rPr>
          <w:rFonts w:eastAsia="Times New Roman" w:cstheme="minorHAnsi"/>
        </w:rPr>
      </w:pPr>
      <w:proofErr w:type="spellStart"/>
      <w:r w:rsidRPr="00EC579D">
        <w:rPr>
          <w:rFonts w:eastAsia="Times New Roman" w:cstheme="minorHAnsi"/>
        </w:rPr>
        <w:t>ββ</w:t>
      </w:r>
      <w:proofErr w:type="spellEnd"/>
      <w:r w:rsidRPr="00EC579D">
        <w:rPr>
          <w:rFonts w:eastAsia="Times New Roman" w:cstheme="minorHAnsi"/>
        </w:rPr>
        <w:t xml:space="preserve">) στις περιπτώσεις ανωνύμων εταιρειών (Α.Ε.), τον διευθύνοντα σύμβουλο, καθώς και όλα τα μέλη του Διοικητικού Συμβουλίου, </w:t>
      </w:r>
    </w:p>
    <w:p w14:paraId="5FDD7576" w14:textId="0150D827" w:rsidR="00F27D70" w:rsidRDefault="00F27D70" w:rsidP="00FF4B7C">
      <w:pPr>
        <w:spacing w:afterLines="80" w:after="192" w:line="360" w:lineRule="auto"/>
        <w:jc w:val="both"/>
        <w:textAlignment w:val="baseline"/>
        <w:rPr>
          <w:rFonts w:eastAsia="Times New Roman" w:cstheme="minorHAnsi"/>
        </w:rPr>
      </w:pPr>
      <w:proofErr w:type="spellStart"/>
      <w:r w:rsidRPr="00EC579D">
        <w:rPr>
          <w:rFonts w:eastAsia="Times New Roman" w:cstheme="minorHAnsi"/>
        </w:rPr>
        <w:t>γγ</w:t>
      </w:r>
      <w:proofErr w:type="spellEnd"/>
      <w:r w:rsidRPr="00EC579D">
        <w:rPr>
          <w:rFonts w:eastAsia="Times New Roman" w:cstheme="minorHAnsi"/>
        </w:rPr>
        <w:t>) στις περιπτώσεις των συνεταιρισμών τα μέλη του Διοικητικού Συμβουλίου.</w:t>
      </w:r>
    </w:p>
    <w:p w14:paraId="44665BF5" w14:textId="4B5EDFA5" w:rsidR="004204CD" w:rsidRDefault="003547F2" w:rsidP="00FF4B7C">
      <w:pPr>
        <w:spacing w:afterLines="80" w:after="192" w:line="276" w:lineRule="auto"/>
        <w:jc w:val="both"/>
        <w:textAlignment w:val="baseline"/>
        <w:rPr>
          <w:rFonts w:eastAsia="Times New Roman" w:cstheme="minorHAnsi"/>
          <w:lang w:eastAsia="el-GR"/>
        </w:rPr>
      </w:pPr>
      <w:r w:rsidRPr="001623B2">
        <w:rPr>
          <w:rFonts w:eastAsia="Times New Roman" w:cstheme="minorHAnsi"/>
          <w:lang w:eastAsia="el-GR"/>
        </w:rPr>
        <w:t>5) Αντίγραφο καταστατικού της εταιρίας &amp; έγγραφο ταυτοποίησης μελών Διοικητικού Συμβουλίου (π.χ. ΓΕΜΗ)</w:t>
      </w:r>
    </w:p>
    <w:p w14:paraId="11B6AA7D" w14:textId="63621F6F" w:rsidR="00FE2057" w:rsidRPr="00FE2057" w:rsidRDefault="00FE2057" w:rsidP="00FF4B7C">
      <w:pPr>
        <w:spacing w:afterLines="80" w:after="192" w:line="276" w:lineRule="auto"/>
        <w:jc w:val="both"/>
        <w:textAlignment w:val="baseline"/>
        <w:rPr>
          <w:rFonts w:eastAsia="Times New Roman" w:cstheme="minorHAnsi"/>
          <w:lang w:eastAsia="el-GR"/>
        </w:rPr>
      </w:pPr>
      <w:r>
        <w:rPr>
          <w:rFonts w:eastAsia="Times New Roman" w:cstheme="minorHAnsi"/>
          <w:lang w:eastAsia="el-GR"/>
        </w:rPr>
        <w:t xml:space="preserve">6) Σε περίπτωση ατομικής επιχείρησης, εκτύπωση προσωποποιημένης πληροφόρησης της επιχείρησης από το </w:t>
      </w:r>
      <w:r>
        <w:rPr>
          <w:rFonts w:eastAsia="Times New Roman" w:cstheme="minorHAnsi"/>
          <w:lang w:val="en-US" w:eastAsia="el-GR"/>
        </w:rPr>
        <w:t>TAXIS</w:t>
      </w:r>
      <w:r w:rsidRPr="00FE2057">
        <w:rPr>
          <w:rFonts w:eastAsia="Times New Roman" w:cstheme="minorHAnsi"/>
          <w:lang w:eastAsia="el-GR"/>
        </w:rPr>
        <w:t xml:space="preserve"> </w:t>
      </w:r>
      <w:r>
        <w:rPr>
          <w:rFonts w:eastAsia="Times New Roman" w:cstheme="minorHAnsi"/>
          <w:lang w:eastAsia="el-GR"/>
        </w:rPr>
        <w:t>όπου φαίνεται ότι η επιχείρηση είναι ενεργή.</w:t>
      </w:r>
    </w:p>
    <w:p w14:paraId="3AE787DC" w14:textId="5F51BC0D" w:rsidR="00514C45" w:rsidRDefault="00BA4813" w:rsidP="00C8457A">
      <w:pPr>
        <w:spacing w:after="0" w:line="276" w:lineRule="auto"/>
        <w:jc w:val="both"/>
        <w:rPr>
          <w:rFonts w:cstheme="minorHAnsi"/>
          <w:lang w:eastAsia="el-GR"/>
        </w:rPr>
      </w:pPr>
      <w:r w:rsidRPr="00526D50">
        <w:rPr>
          <w:rFonts w:cstheme="minorHAnsi"/>
          <w:lang w:eastAsia="el-GR"/>
        </w:rPr>
        <w:t xml:space="preserve">Η ανάθεση και η εκτέλεση της σύμβασης διέπεται από την κείμενη νομοθεσία και τις </w:t>
      </w:r>
      <w:proofErr w:type="spellStart"/>
      <w:r w:rsidRPr="00526D50">
        <w:rPr>
          <w:rFonts w:cstheme="minorHAnsi"/>
          <w:lang w:eastAsia="el-GR"/>
        </w:rPr>
        <w:t>κατ</w:t>
      </w:r>
      <w:proofErr w:type="spellEnd"/>
      <w:r w:rsidRPr="00526D50">
        <w:rPr>
          <w:rFonts w:cstheme="minorHAnsi"/>
          <w:lang w:eastAsia="el-GR"/>
        </w:rPr>
        <w:t>΄ εξουσιοδότηση αυτής εκδοθείσες κανονιστικές πράξεις, όπως ισχύουν και ιδίως του ν. 4412/2016 (Α' 147) «Δημόσιες Συμβάσεις Έργων, Προμηθειών και Υπηρεσιών (προσαρμογή στις Οδηγίες 2014/24/ ΕΕ και 2014/25/ΕΕ)».</w:t>
      </w:r>
    </w:p>
    <w:p w14:paraId="5DA833E9" w14:textId="77777777" w:rsidR="00A672CE" w:rsidRDefault="00A672CE" w:rsidP="00C8457A">
      <w:pPr>
        <w:spacing w:after="0" w:line="276" w:lineRule="auto"/>
        <w:jc w:val="both"/>
        <w:rPr>
          <w:rFonts w:cstheme="minorHAnsi"/>
          <w:lang w:eastAsia="el-GR"/>
        </w:rPr>
      </w:pPr>
    </w:p>
    <w:p w14:paraId="339F9BE4" w14:textId="77777777" w:rsidR="003547F2" w:rsidRPr="00332B82" w:rsidRDefault="003547F2" w:rsidP="00C8457A">
      <w:pPr>
        <w:spacing w:afterLines="80" w:after="192" w:line="276" w:lineRule="auto"/>
        <w:jc w:val="both"/>
        <w:textAlignment w:val="baseline"/>
        <w:rPr>
          <w:rFonts w:eastAsia="Times New Roman" w:cstheme="minorHAnsi"/>
          <w:lang w:eastAsia="el-GR"/>
        </w:rPr>
      </w:pPr>
      <w:r w:rsidRPr="00332B82">
        <w:rPr>
          <w:rFonts w:eastAsia="Times New Roman" w:cstheme="minorHAnsi"/>
          <w:lang w:eastAsia="el-GR"/>
        </w:rPr>
        <w:t>Οι προσφορές μπορούν να κατατεθούν στην ΑΡΣΙΣ με κάθε πρόσφορο μέσο επικοινωνίας (ταχυδρομικά έγγραφα, ηλεκτρονικά, με φαξ ή αντίστοιχο τρόπο).</w:t>
      </w:r>
    </w:p>
    <w:p w14:paraId="0D2C5B77" w14:textId="5B1AD675" w:rsidR="003547F2" w:rsidRPr="004346CA" w:rsidRDefault="003547F2" w:rsidP="004346CA">
      <w:pPr>
        <w:pStyle w:val="a3"/>
        <w:numPr>
          <w:ilvl w:val="0"/>
          <w:numId w:val="4"/>
        </w:numPr>
        <w:spacing w:afterLines="80" w:after="192" w:line="276" w:lineRule="auto"/>
        <w:jc w:val="both"/>
        <w:textAlignment w:val="baseline"/>
        <w:rPr>
          <w:rFonts w:eastAsia="Times New Roman" w:cstheme="minorHAnsi"/>
          <w:lang w:eastAsia="el-GR"/>
        </w:rPr>
      </w:pPr>
      <w:r w:rsidRPr="004346CA">
        <w:rPr>
          <w:rFonts w:eastAsia="Times New Roman" w:cstheme="minorHAnsi"/>
          <w:lang w:eastAsia="el-GR"/>
        </w:rPr>
        <w:t>Ταχυδρομική Διεύθυνση: Εγνατίας 30, 54625, Θεσσαλονίκη</w:t>
      </w:r>
    </w:p>
    <w:p w14:paraId="79BD8B57" w14:textId="39AB055B" w:rsidR="003547F2" w:rsidRPr="004346CA" w:rsidRDefault="003547F2" w:rsidP="004346CA">
      <w:pPr>
        <w:pStyle w:val="a3"/>
        <w:numPr>
          <w:ilvl w:val="0"/>
          <w:numId w:val="4"/>
        </w:numPr>
        <w:spacing w:afterLines="80" w:after="192" w:line="276" w:lineRule="auto"/>
        <w:jc w:val="both"/>
        <w:textAlignment w:val="baseline"/>
        <w:rPr>
          <w:rFonts w:eastAsia="Times New Roman" w:cstheme="minorHAnsi"/>
          <w:lang w:eastAsia="el-GR"/>
        </w:rPr>
      </w:pPr>
      <w:proofErr w:type="spellStart"/>
      <w:r w:rsidRPr="004346CA">
        <w:rPr>
          <w:rFonts w:eastAsia="Times New Roman" w:cstheme="minorHAnsi"/>
          <w:lang w:eastAsia="el-GR"/>
        </w:rPr>
        <w:t>Fax</w:t>
      </w:r>
      <w:proofErr w:type="spellEnd"/>
      <w:r w:rsidRPr="004346CA">
        <w:rPr>
          <w:rFonts w:eastAsia="Times New Roman" w:cstheme="minorHAnsi"/>
          <w:lang w:eastAsia="el-GR"/>
        </w:rPr>
        <w:t>: 2310526150</w:t>
      </w:r>
    </w:p>
    <w:p w14:paraId="779781C3" w14:textId="55AB4054" w:rsidR="003547F2" w:rsidRPr="004346CA" w:rsidRDefault="003547F2" w:rsidP="004346CA">
      <w:pPr>
        <w:pStyle w:val="a3"/>
        <w:numPr>
          <w:ilvl w:val="0"/>
          <w:numId w:val="4"/>
        </w:numPr>
        <w:spacing w:afterLines="80" w:after="192" w:line="276" w:lineRule="auto"/>
        <w:jc w:val="both"/>
        <w:textAlignment w:val="baseline"/>
        <w:rPr>
          <w:rFonts w:eastAsia="Times New Roman" w:cstheme="minorHAnsi"/>
          <w:lang w:eastAsia="el-GR"/>
        </w:rPr>
      </w:pPr>
      <w:r w:rsidRPr="004346CA">
        <w:rPr>
          <w:rFonts w:eastAsia="Times New Roman" w:cstheme="minorHAnsi"/>
          <w:lang w:eastAsia="el-GR"/>
        </w:rPr>
        <w:t xml:space="preserve">Ηλεκτρονική Διεύθυνση: </w:t>
      </w:r>
      <w:hyperlink r:id="rId8" w:history="1">
        <w:r w:rsidRPr="004346CA">
          <w:rPr>
            <w:rStyle w:val="-"/>
            <w:rFonts w:eastAsia="Times New Roman" w:cstheme="minorHAnsi"/>
            <w:lang w:eastAsia="el-GR"/>
          </w:rPr>
          <w:t>metoikos.procurement@gmail.com</w:t>
        </w:r>
      </w:hyperlink>
    </w:p>
    <w:p w14:paraId="67211DAE" w14:textId="5227971E" w:rsidR="00C6024B" w:rsidRPr="00610BEA" w:rsidRDefault="00C6024B" w:rsidP="00C8457A">
      <w:pPr>
        <w:shd w:val="clear" w:color="auto" w:fill="FFFFFF"/>
        <w:spacing w:after="0" w:line="276" w:lineRule="auto"/>
        <w:jc w:val="both"/>
        <w:textAlignment w:val="baseline"/>
        <w:rPr>
          <w:rFonts w:eastAsia="Times New Roman" w:cstheme="minorHAnsi"/>
          <w:lang w:eastAsia="el-GR"/>
        </w:rPr>
      </w:pPr>
      <w:r w:rsidRPr="00610BEA">
        <w:rPr>
          <w:rFonts w:eastAsia="Times New Roman" w:cstheme="minorHAnsi"/>
          <w:lang w:eastAsia="el-GR"/>
        </w:rPr>
        <w:t xml:space="preserve">Οι ενδιαφερόμενοι μπορούν να λαμβάνουν Πληροφορίες από το </w:t>
      </w:r>
      <w:proofErr w:type="spellStart"/>
      <w:r w:rsidRPr="00610BEA">
        <w:rPr>
          <w:rFonts w:eastAsia="Times New Roman" w:cstheme="minorHAnsi"/>
          <w:lang w:eastAsia="el-GR"/>
        </w:rPr>
        <w:t>site</w:t>
      </w:r>
      <w:proofErr w:type="spellEnd"/>
      <w:r w:rsidRPr="00610BEA">
        <w:rPr>
          <w:rFonts w:eastAsia="Times New Roman" w:cstheme="minorHAnsi"/>
          <w:lang w:eastAsia="el-GR"/>
        </w:rPr>
        <w:t xml:space="preserve"> της </w:t>
      </w:r>
      <w:proofErr w:type="spellStart"/>
      <w:r w:rsidRPr="00610BEA">
        <w:rPr>
          <w:rFonts w:eastAsia="Times New Roman" w:cstheme="minorHAnsi"/>
          <w:lang w:eastAsia="el-GR"/>
        </w:rPr>
        <w:t>Άρσις</w:t>
      </w:r>
      <w:proofErr w:type="spellEnd"/>
      <w:r w:rsidRPr="00610BEA">
        <w:rPr>
          <w:rFonts w:eastAsia="Times New Roman" w:cstheme="minorHAnsi"/>
          <w:lang w:eastAsia="el-GR"/>
        </w:rPr>
        <w:t xml:space="preserve"> www.arsis.gr ή στα τηλέφωνα: 231600</w:t>
      </w:r>
      <w:r w:rsidR="00705EB6">
        <w:rPr>
          <w:rFonts w:eastAsia="Times New Roman" w:cstheme="minorHAnsi"/>
          <w:lang w:eastAsia="el-GR"/>
        </w:rPr>
        <w:t>7622</w:t>
      </w:r>
      <w:r w:rsidRPr="00610BEA">
        <w:rPr>
          <w:rFonts w:eastAsia="Times New Roman" w:cstheme="minorHAnsi"/>
          <w:lang w:eastAsia="el-GR"/>
        </w:rPr>
        <w:t xml:space="preserve"> ή στο 231600</w:t>
      </w:r>
      <w:r w:rsidR="00705EB6">
        <w:rPr>
          <w:rFonts w:eastAsia="Times New Roman" w:cstheme="minorHAnsi"/>
          <w:lang w:eastAsia="el-GR"/>
        </w:rPr>
        <w:t>9753</w:t>
      </w:r>
      <w:r w:rsidRPr="00610BEA">
        <w:rPr>
          <w:rFonts w:eastAsia="Times New Roman" w:cstheme="minorHAnsi"/>
          <w:lang w:eastAsia="el-GR"/>
        </w:rPr>
        <w:t>.</w:t>
      </w:r>
    </w:p>
    <w:p w14:paraId="41F69310" w14:textId="02CB84BC" w:rsidR="003436FB" w:rsidRPr="00526D50" w:rsidRDefault="00BA4813" w:rsidP="00C8457A">
      <w:pPr>
        <w:pBdr>
          <w:top w:val="single" w:sz="4" w:space="1" w:color="auto"/>
          <w:left w:val="single" w:sz="4" w:space="4" w:color="auto"/>
          <w:bottom w:val="single" w:sz="4" w:space="1" w:color="auto"/>
          <w:right w:val="single" w:sz="4" w:space="4" w:color="auto"/>
        </w:pBdr>
        <w:shd w:val="clear" w:color="auto" w:fill="FFFFFF"/>
        <w:spacing w:after="0" w:line="276" w:lineRule="auto"/>
        <w:jc w:val="both"/>
        <w:textAlignment w:val="baseline"/>
        <w:rPr>
          <w:rFonts w:eastAsia="Times New Roman" w:cstheme="minorHAnsi"/>
          <w:b/>
          <w:bCs/>
          <w:lang w:eastAsia="el-GR"/>
        </w:rPr>
      </w:pPr>
      <w:r w:rsidRPr="00E00AA6">
        <w:rPr>
          <w:rFonts w:eastAsia="Times New Roman" w:cstheme="minorHAnsi"/>
          <w:b/>
          <w:bCs/>
          <w:lang w:eastAsia="el-GR"/>
        </w:rPr>
        <w:t>Ημερομηνία λήψης της προσφοράς από</w:t>
      </w:r>
      <w:r w:rsidR="003F75A4" w:rsidRPr="00E00AA6">
        <w:rPr>
          <w:rFonts w:eastAsia="Times New Roman" w:cstheme="minorHAnsi"/>
          <w:b/>
          <w:bCs/>
          <w:lang w:eastAsia="el-GR"/>
        </w:rPr>
        <w:t xml:space="preserve"> </w:t>
      </w:r>
      <w:r w:rsidR="003547F2" w:rsidRPr="00E00AA6">
        <w:rPr>
          <w:rFonts w:eastAsia="Times New Roman" w:cstheme="minorHAnsi"/>
          <w:b/>
          <w:bCs/>
          <w:lang w:eastAsia="el-GR"/>
        </w:rPr>
        <w:t xml:space="preserve">την ΑΡΣΙΣ το </w:t>
      </w:r>
      <w:r w:rsidR="003547F2" w:rsidRPr="00614AF4">
        <w:rPr>
          <w:rFonts w:eastAsia="Times New Roman" w:cstheme="minorHAnsi"/>
          <w:b/>
          <w:bCs/>
          <w:lang w:eastAsia="el-GR"/>
        </w:rPr>
        <w:t xml:space="preserve">αργότερο έως την </w:t>
      </w:r>
      <w:r w:rsidR="00974A79">
        <w:rPr>
          <w:rFonts w:eastAsia="Times New Roman" w:cstheme="minorHAnsi"/>
          <w:b/>
          <w:bCs/>
          <w:lang w:eastAsia="el-GR"/>
        </w:rPr>
        <w:t>0</w:t>
      </w:r>
      <w:r w:rsidR="00E91545">
        <w:rPr>
          <w:rFonts w:eastAsia="Times New Roman" w:cstheme="minorHAnsi"/>
          <w:b/>
          <w:bCs/>
          <w:lang w:eastAsia="el-GR"/>
        </w:rPr>
        <w:t>3</w:t>
      </w:r>
      <w:r w:rsidR="00974A79">
        <w:rPr>
          <w:rFonts w:eastAsia="Times New Roman" w:cstheme="minorHAnsi"/>
          <w:b/>
          <w:bCs/>
          <w:lang w:eastAsia="el-GR"/>
        </w:rPr>
        <w:t>/03</w:t>
      </w:r>
      <w:r w:rsidR="00E00AA6" w:rsidRPr="00614AF4">
        <w:rPr>
          <w:rFonts w:eastAsia="Times New Roman" w:cstheme="minorHAnsi"/>
          <w:b/>
          <w:bCs/>
          <w:lang w:eastAsia="el-GR"/>
        </w:rPr>
        <w:t>/202</w:t>
      </w:r>
      <w:r w:rsidR="00590FE5">
        <w:rPr>
          <w:rFonts w:eastAsia="Times New Roman" w:cstheme="minorHAnsi"/>
          <w:b/>
          <w:bCs/>
          <w:lang w:eastAsia="el-GR"/>
        </w:rPr>
        <w:t>2</w:t>
      </w:r>
      <w:r w:rsidRPr="00E00AA6">
        <w:rPr>
          <w:rFonts w:eastAsia="Times New Roman" w:cstheme="minorHAnsi"/>
          <w:b/>
          <w:bCs/>
          <w:lang w:eastAsia="el-GR"/>
        </w:rPr>
        <w:t xml:space="preserve"> ώρα 15.00 μ.μ.</w:t>
      </w:r>
    </w:p>
    <w:p w14:paraId="6A59EFB4" w14:textId="174DB00C" w:rsidR="00A672CE" w:rsidRDefault="00A672CE" w:rsidP="00C8457A">
      <w:pPr>
        <w:autoSpaceDE w:val="0"/>
        <w:autoSpaceDN w:val="0"/>
        <w:adjustRightInd w:val="0"/>
        <w:spacing w:after="0" w:line="276" w:lineRule="auto"/>
        <w:jc w:val="both"/>
        <w:rPr>
          <w:rFonts w:cstheme="minorHAnsi"/>
          <w:bCs/>
        </w:rPr>
      </w:pPr>
    </w:p>
    <w:p w14:paraId="1092CFE1" w14:textId="77777777" w:rsidR="00A672CE" w:rsidRDefault="00A672CE" w:rsidP="00A672CE">
      <w:pPr>
        <w:shd w:val="clear" w:color="auto" w:fill="FFFFFF"/>
        <w:spacing w:after="120" w:line="240" w:lineRule="auto"/>
        <w:jc w:val="both"/>
        <w:textAlignment w:val="baseline"/>
        <w:rPr>
          <w:rFonts w:eastAsia="Times New Roman"/>
          <w:b/>
          <w:bCs/>
        </w:rPr>
      </w:pPr>
      <w:r w:rsidRPr="00082C4F">
        <w:rPr>
          <w:rFonts w:eastAsia="Times New Roman"/>
          <w:b/>
          <w:bCs/>
        </w:rPr>
        <w:t xml:space="preserve">Όλα τα απαραίτητα έγγραφα που συνοδεύουν την πρόσκληση (ειδικοί όροι, υποδείγματα προσφορών) είναι αναρτημένα στη σελίδα της ΑΡΣΙΣ </w:t>
      </w:r>
      <w:hyperlink r:id="rId9" w:history="1">
        <w:r w:rsidRPr="0093439D">
          <w:rPr>
            <w:rStyle w:val="-"/>
            <w:rFonts w:eastAsia="Times New Roman" w:cs="Calibri"/>
            <w:b/>
            <w:bCs/>
          </w:rPr>
          <w:t>www.arsis.gr</w:t>
        </w:r>
      </w:hyperlink>
    </w:p>
    <w:p w14:paraId="1A67862B" w14:textId="77777777" w:rsidR="00A672CE" w:rsidRDefault="00A672CE" w:rsidP="00C8457A">
      <w:pPr>
        <w:autoSpaceDE w:val="0"/>
        <w:autoSpaceDN w:val="0"/>
        <w:adjustRightInd w:val="0"/>
        <w:spacing w:after="0" w:line="276" w:lineRule="auto"/>
        <w:jc w:val="both"/>
        <w:rPr>
          <w:rFonts w:cstheme="minorHAnsi"/>
          <w:bCs/>
        </w:rPr>
      </w:pPr>
    </w:p>
    <w:p w14:paraId="351EA6DC" w14:textId="4634958C" w:rsidR="00B24DD6" w:rsidRPr="00526D50" w:rsidRDefault="00B24DD6" w:rsidP="00C8457A">
      <w:pPr>
        <w:autoSpaceDE w:val="0"/>
        <w:autoSpaceDN w:val="0"/>
        <w:adjustRightInd w:val="0"/>
        <w:spacing w:after="0" w:line="276" w:lineRule="auto"/>
        <w:jc w:val="both"/>
        <w:rPr>
          <w:rFonts w:cstheme="minorHAnsi"/>
          <w:bCs/>
        </w:rPr>
      </w:pPr>
      <w:r w:rsidRPr="00526D50">
        <w:rPr>
          <w:rFonts w:cstheme="minorHAnsi"/>
          <w:bCs/>
        </w:rPr>
        <w:t xml:space="preserve">Σε περίπτωση παράτασης της προθεσμίας υποβολής των προσφορών, οι ενδιαφερόμενοι μπορούν να πληροφορηθούν το χρόνο της παράτασης από το </w:t>
      </w:r>
      <w:r w:rsidRPr="00526D50">
        <w:rPr>
          <w:rFonts w:cstheme="minorHAnsi"/>
          <w:bCs/>
          <w:lang w:val="en-US"/>
        </w:rPr>
        <w:t>site</w:t>
      </w:r>
      <w:r w:rsidRPr="00526D50">
        <w:rPr>
          <w:rFonts w:cstheme="minorHAnsi"/>
          <w:bCs/>
        </w:rPr>
        <w:t xml:space="preserve"> της ΑΡΣΙΣ </w:t>
      </w:r>
      <w:hyperlink r:id="rId10" w:history="1">
        <w:r w:rsidRPr="00526D50">
          <w:rPr>
            <w:rFonts w:cstheme="minorHAnsi"/>
            <w:bCs/>
            <w:color w:val="0563C1"/>
            <w:u w:val="single"/>
            <w:lang w:val="en-US"/>
          </w:rPr>
          <w:t>www</w:t>
        </w:r>
        <w:r w:rsidRPr="00526D50">
          <w:rPr>
            <w:rFonts w:cstheme="minorHAnsi"/>
            <w:bCs/>
            <w:color w:val="0563C1"/>
            <w:u w:val="single"/>
          </w:rPr>
          <w:t>.</w:t>
        </w:r>
        <w:r w:rsidRPr="00526D50">
          <w:rPr>
            <w:rFonts w:cstheme="minorHAnsi"/>
            <w:bCs/>
            <w:color w:val="0563C1"/>
            <w:u w:val="single"/>
            <w:lang w:val="en-US"/>
          </w:rPr>
          <w:t>arsis</w:t>
        </w:r>
        <w:r w:rsidRPr="00526D50">
          <w:rPr>
            <w:rFonts w:cstheme="minorHAnsi"/>
            <w:bCs/>
            <w:color w:val="0563C1"/>
            <w:u w:val="single"/>
          </w:rPr>
          <w:t>.</w:t>
        </w:r>
        <w:r w:rsidRPr="00526D50">
          <w:rPr>
            <w:rFonts w:cstheme="minorHAnsi"/>
            <w:bCs/>
            <w:color w:val="0563C1"/>
            <w:u w:val="single"/>
            <w:lang w:val="en-US"/>
          </w:rPr>
          <w:t>gr</w:t>
        </w:r>
      </w:hyperlink>
    </w:p>
    <w:p w14:paraId="03766FB9" w14:textId="77777777" w:rsidR="00BB39D0" w:rsidRDefault="00BB39D0" w:rsidP="00C8457A">
      <w:pPr>
        <w:shd w:val="clear" w:color="auto" w:fill="FFFFFF"/>
        <w:spacing w:after="0" w:line="276" w:lineRule="auto"/>
        <w:textAlignment w:val="baseline"/>
        <w:rPr>
          <w:rFonts w:eastAsia="Times New Roman" w:cstheme="minorHAnsi"/>
          <w:lang w:eastAsia="el-GR"/>
        </w:rPr>
      </w:pPr>
    </w:p>
    <w:p w14:paraId="35E64BD7" w14:textId="77777777" w:rsidR="00E50969" w:rsidRDefault="00BB39D0" w:rsidP="00C8457A">
      <w:pPr>
        <w:shd w:val="clear" w:color="auto" w:fill="FFFFFF"/>
        <w:spacing w:after="0" w:line="276" w:lineRule="auto"/>
        <w:textAlignment w:val="baseline"/>
        <w:rPr>
          <w:rFonts w:eastAsia="Times New Roman" w:cstheme="minorHAnsi"/>
          <w:lang w:eastAsia="el-GR"/>
        </w:rPr>
      </w:pPr>
      <w:r w:rsidRPr="00610BEA">
        <w:rPr>
          <w:rFonts w:eastAsia="Times New Roman" w:cstheme="minorHAnsi"/>
          <w:lang w:eastAsia="el-GR"/>
        </w:rPr>
        <w:t>ΓΙΑ ΤΗΝ ΑΡΣΙΣ – ΚΟΙΝΩΝΙΚΗ ΟΡΓΑΝΩΣΗ ΥΠΟΣΤΗΡΙΞΗΣ ΝΕΩΝ</w:t>
      </w:r>
    </w:p>
    <w:p w14:paraId="4F29B783" w14:textId="10C3782F" w:rsidR="00BB39D0" w:rsidRPr="00610BEA" w:rsidRDefault="00BB39D0" w:rsidP="00C8457A">
      <w:pPr>
        <w:shd w:val="clear" w:color="auto" w:fill="FFFFFF"/>
        <w:spacing w:after="0" w:line="276" w:lineRule="auto"/>
        <w:textAlignment w:val="baseline"/>
        <w:rPr>
          <w:rFonts w:eastAsia="Times New Roman" w:cstheme="minorHAnsi"/>
          <w:lang w:eastAsia="el-GR"/>
        </w:rPr>
      </w:pPr>
      <w:r w:rsidRPr="00610BEA">
        <w:rPr>
          <w:rFonts w:eastAsia="Times New Roman" w:cstheme="minorHAnsi"/>
          <w:lang w:eastAsia="el-GR"/>
        </w:rPr>
        <w:t>ΤΜΗΜΑ ΠΡΟΜΗΘΕΙΩΝ</w:t>
      </w:r>
    </w:p>
    <w:p w14:paraId="18D8D47A" w14:textId="6E5A25CA" w:rsidR="002A122D" w:rsidRDefault="00BB39D0" w:rsidP="00D02F49">
      <w:pPr>
        <w:spacing w:after="0" w:line="276" w:lineRule="auto"/>
        <w:rPr>
          <w:rFonts w:cstheme="minorHAnsi"/>
        </w:rPr>
      </w:pPr>
      <w:r w:rsidRPr="00610BEA">
        <w:rPr>
          <w:rFonts w:cstheme="minorHAnsi"/>
        </w:rPr>
        <w:t>ΕΥΡΙΔΙΚΗ ΜΠΑΚΟΛΑ</w:t>
      </w:r>
    </w:p>
    <w:sectPr w:rsidR="002A122D" w:rsidSect="00C8457A">
      <w:headerReference w:type="default" r:id="rId11"/>
      <w:pgSz w:w="11906" w:h="16838"/>
      <w:pgMar w:top="1827"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F391A" w14:textId="77777777" w:rsidR="00680D8F" w:rsidRDefault="00680D8F" w:rsidP="004A7213">
      <w:pPr>
        <w:spacing w:after="0" w:line="240" w:lineRule="auto"/>
      </w:pPr>
      <w:r>
        <w:separator/>
      </w:r>
    </w:p>
  </w:endnote>
  <w:endnote w:type="continuationSeparator" w:id="0">
    <w:p w14:paraId="55A114DC" w14:textId="77777777" w:rsidR="00680D8F" w:rsidRDefault="00680D8F" w:rsidP="004A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805CD" w14:textId="77777777" w:rsidR="00680D8F" w:rsidRDefault="00680D8F" w:rsidP="004A7213">
      <w:pPr>
        <w:spacing w:after="0" w:line="240" w:lineRule="auto"/>
      </w:pPr>
      <w:r>
        <w:separator/>
      </w:r>
    </w:p>
  </w:footnote>
  <w:footnote w:type="continuationSeparator" w:id="0">
    <w:p w14:paraId="3B5791E4" w14:textId="77777777" w:rsidR="00680D8F" w:rsidRDefault="00680D8F" w:rsidP="004A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1B5F1" w14:textId="30C69F1C" w:rsidR="004A7213" w:rsidRDefault="00935AFA">
    <w:pPr>
      <w:pStyle w:val="a6"/>
    </w:pPr>
    <w:r>
      <w:rPr>
        <w:noProof/>
        <w:lang w:eastAsia="el-GR"/>
      </w:rPr>
      <w:drawing>
        <wp:inline distT="0" distB="0" distL="0" distR="0" wp14:anchorId="4ED2C784" wp14:editId="030FA019">
          <wp:extent cx="5274310" cy="746760"/>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74310" cy="746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35D"/>
    <w:multiLevelType w:val="multilevel"/>
    <w:tmpl w:val="669AA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A577AE"/>
    <w:multiLevelType w:val="hybridMultilevel"/>
    <w:tmpl w:val="4B50C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FA17A14"/>
    <w:multiLevelType w:val="hybridMultilevel"/>
    <w:tmpl w:val="D4C2C162"/>
    <w:lvl w:ilvl="0" w:tplc="F91E888C">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BB938E9"/>
    <w:multiLevelType w:val="hybridMultilevel"/>
    <w:tmpl w:val="D88E7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C27C0C"/>
    <w:multiLevelType w:val="hybridMultilevel"/>
    <w:tmpl w:val="6C4072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B4"/>
    <w:rsid w:val="00003190"/>
    <w:rsid w:val="00011C57"/>
    <w:rsid w:val="00033AD4"/>
    <w:rsid w:val="000345E8"/>
    <w:rsid w:val="00041DF2"/>
    <w:rsid w:val="00050F24"/>
    <w:rsid w:val="000610A0"/>
    <w:rsid w:val="00063D45"/>
    <w:rsid w:val="00066580"/>
    <w:rsid w:val="00071753"/>
    <w:rsid w:val="00075C1A"/>
    <w:rsid w:val="000767D6"/>
    <w:rsid w:val="0008322E"/>
    <w:rsid w:val="0009060A"/>
    <w:rsid w:val="00097D53"/>
    <w:rsid w:val="000B4C78"/>
    <w:rsid w:val="000C2F05"/>
    <w:rsid w:val="000C68C0"/>
    <w:rsid w:val="000F1FB4"/>
    <w:rsid w:val="000F5152"/>
    <w:rsid w:val="000F707F"/>
    <w:rsid w:val="00123A3B"/>
    <w:rsid w:val="0012601B"/>
    <w:rsid w:val="001272F1"/>
    <w:rsid w:val="00130DA7"/>
    <w:rsid w:val="00152BA9"/>
    <w:rsid w:val="00155803"/>
    <w:rsid w:val="001623B2"/>
    <w:rsid w:val="00166407"/>
    <w:rsid w:val="00180C0D"/>
    <w:rsid w:val="00183701"/>
    <w:rsid w:val="00187100"/>
    <w:rsid w:val="001A0487"/>
    <w:rsid w:val="001A2031"/>
    <w:rsid w:val="001A7FFE"/>
    <w:rsid w:val="001C2226"/>
    <w:rsid w:val="001C2280"/>
    <w:rsid w:val="001D067F"/>
    <w:rsid w:val="001E3EC6"/>
    <w:rsid w:val="00203097"/>
    <w:rsid w:val="00206260"/>
    <w:rsid w:val="00207809"/>
    <w:rsid w:val="002114F1"/>
    <w:rsid w:val="00217601"/>
    <w:rsid w:val="00226F23"/>
    <w:rsid w:val="0022778A"/>
    <w:rsid w:val="00240A8A"/>
    <w:rsid w:val="002510C5"/>
    <w:rsid w:val="00260042"/>
    <w:rsid w:val="00267863"/>
    <w:rsid w:val="00273A35"/>
    <w:rsid w:val="00274189"/>
    <w:rsid w:val="00284296"/>
    <w:rsid w:val="002863E2"/>
    <w:rsid w:val="00292E81"/>
    <w:rsid w:val="002A122D"/>
    <w:rsid w:val="002A412B"/>
    <w:rsid w:val="002A555A"/>
    <w:rsid w:val="002A735C"/>
    <w:rsid w:val="002A7AAE"/>
    <w:rsid w:val="002C5A25"/>
    <w:rsid w:val="002C6E18"/>
    <w:rsid w:val="002C791F"/>
    <w:rsid w:val="002C7CFA"/>
    <w:rsid w:val="002D1BD4"/>
    <w:rsid w:val="002D2294"/>
    <w:rsid w:val="002D59E0"/>
    <w:rsid w:val="002D7A78"/>
    <w:rsid w:val="002E345A"/>
    <w:rsid w:val="00305654"/>
    <w:rsid w:val="00315816"/>
    <w:rsid w:val="00324BEC"/>
    <w:rsid w:val="00326B52"/>
    <w:rsid w:val="00327ADA"/>
    <w:rsid w:val="00327C7F"/>
    <w:rsid w:val="003332F2"/>
    <w:rsid w:val="00341162"/>
    <w:rsid w:val="003436FB"/>
    <w:rsid w:val="00346B66"/>
    <w:rsid w:val="00352B78"/>
    <w:rsid w:val="003547F2"/>
    <w:rsid w:val="00372F3B"/>
    <w:rsid w:val="003820D9"/>
    <w:rsid w:val="0038310C"/>
    <w:rsid w:val="0038471B"/>
    <w:rsid w:val="00384A75"/>
    <w:rsid w:val="0038651F"/>
    <w:rsid w:val="003927EF"/>
    <w:rsid w:val="003954C9"/>
    <w:rsid w:val="003A0CBA"/>
    <w:rsid w:val="003A76E4"/>
    <w:rsid w:val="003D3824"/>
    <w:rsid w:val="003E59AC"/>
    <w:rsid w:val="003F06A6"/>
    <w:rsid w:val="003F75A4"/>
    <w:rsid w:val="00400D67"/>
    <w:rsid w:val="00412804"/>
    <w:rsid w:val="00412FC2"/>
    <w:rsid w:val="004144D3"/>
    <w:rsid w:val="004176C7"/>
    <w:rsid w:val="004204CD"/>
    <w:rsid w:val="00421C3E"/>
    <w:rsid w:val="00421CE4"/>
    <w:rsid w:val="00421F53"/>
    <w:rsid w:val="00425830"/>
    <w:rsid w:val="00426446"/>
    <w:rsid w:val="004346CA"/>
    <w:rsid w:val="00435908"/>
    <w:rsid w:val="00441FC5"/>
    <w:rsid w:val="00444B73"/>
    <w:rsid w:val="00466A39"/>
    <w:rsid w:val="0047159D"/>
    <w:rsid w:val="00474E4F"/>
    <w:rsid w:val="00484D3E"/>
    <w:rsid w:val="004939F1"/>
    <w:rsid w:val="004A4D35"/>
    <w:rsid w:val="004A6B30"/>
    <w:rsid w:val="004A7213"/>
    <w:rsid w:val="004C2480"/>
    <w:rsid w:val="004C3B81"/>
    <w:rsid w:val="004C3C3F"/>
    <w:rsid w:val="004C4532"/>
    <w:rsid w:val="004C51E5"/>
    <w:rsid w:val="004D0611"/>
    <w:rsid w:val="004D494B"/>
    <w:rsid w:val="004D6891"/>
    <w:rsid w:val="004F0498"/>
    <w:rsid w:val="004F5F7D"/>
    <w:rsid w:val="00501739"/>
    <w:rsid w:val="00503F28"/>
    <w:rsid w:val="005109EA"/>
    <w:rsid w:val="00511F90"/>
    <w:rsid w:val="00513032"/>
    <w:rsid w:val="00514C45"/>
    <w:rsid w:val="005154CC"/>
    <w:rsid w:val="00522FCC"/>
    <w:rsid w:val="005254F8"/>
    <w:rsid w:val="00526D50"/>
    <w:rsid w:val="005315B0"/>
    <w:rsid w:val="00535EC3"/>
    <w:rsid w:val="00537140"/>
    <w:rsid w:val="00543A74"/>
    <w:rsid w:val="005440ED"/>
    <w:rsid w:val="0054782F"/>
    <w:rsid w:val="0056490A"/>
    <w:rsid w:val="005720EC"/>
    <w:rsid w:val="00576459"/>
    <w:rsid w:val="00576E65"/>
    <w:rsid w:val="00590FE5"/>
    <w:rsid w:val="00594CAE"/>
    <w:rsid w:val="005977B7"/>
    <w:rsid w:val="005A69D1"/>
    <w:rsid w:val="005B4DB3"/>
    <w:rsid w:val="005C26A3"/>
    <w:rsid w:val="005C282D"/>
    <w:rsid w:val="005D53E2"/>
    <w:rsid w:val="005F785D"/>
    <w:rsid w:val="00614AF4"/>
    <w:rsid w:val="00622070"/>
    <w:rsid w:val="00622CCD"/>
    <w:rsid w:val="00623721"/>
    <w:rsid w:val="00636AC4"/>
    <w:rsid w:val="0064176F"/>
    <w:rsid w:val="00641E09"/>
    <w:rsid w:val="00645C2A"/>
    <w:rsid w:val="00651369"/>
    <w:rsid w:val="00666EE6"/>
    <w:rsid w:val="00667F3F"/>
    <w:rsid w:val="0067181A"/>
    <w:rsid w:val="00673765"/>
    <w:rsid w:val="00674CFF"/>
    <w:rsid w:val="00677E66"/>
    <w:rsid w:val="00680D8F"/>
    <w:rsid w:val="006A2E04"/>
    <w:rsid w:val="006A6D60"/>
    <w:rsid w:val="006A7B89"/>
    <w:rsid w:val="006C276A"/>
    <w:rsid w:val="006C448A"/>
    <w:rsid w:val="006C7F08"/>
    <w:rsid w:val="006D2224"/>
    <w:rsid w:val="006D4006"/>
    <w:rsid w:val="006E3760"/>
    <w:rsid w:val="006E7164"/>
    <w:rsid w:val="006F0AFA"/>
    <w:rsid w:val="00703CCD"/>
    <w:rsid w:val="00705EB6"/>
    <w:rsid w:val="007068A9"/>
    <w:rsid w:val="00710A93"/>
    <w:rsid w:val="00720BE9"/>
    <w:rsid w:val="00724997"/>
    <w:rsid w:val="00726F48"/>
    <w:rsid w:val="0073508E"/>
    <w:rsid w:val="00736703"/>
    <w:rsid w:val="00750FDE"/>
    <w:rsid w:val="00782E32"/>
    <w:rsid w:val="00790979"/>
    <w:rsid w:val="007A1C96"/>
    <w:rsid w:val="007B0A97"/>
    <w:rsid w:val="007B435B"/>
    <w:rsid w:val="007B7EF1"/>
    <w:rsid w:val="007C61FD"/>
    <w:rsid w:val="007D510D"/>
    <w:rsid w:val="007E107B"/>
    <w:rsid w:val="007E1BAC"/>
    <w:rsid w:val="007E3577"/>
    <w:rsid w:val="007E47B7"/>
    <w:rsid w:val="007F1538"/>
    <w:rsid w:val="007F5EAE"/>
    <w:rsid w:val="00807079"/>
    <w:rsid w:val="00813103"/>
    <w:rsid w:val="00824582"/>
    <w:rsid w:val="00837A02"/>
    <w:rsid w:val="00850458"/>
    <w:rsid w:val="00860B47"/>
    <w:rsid w:val="00860EAD"/>
    <w:rsid w:val="008622C7"/>
    <w:rsid w:val="00882456"/>
    <w:rsid w:val="00890987"/>
    <w:rsid w:val="00892ECC"/>
    <w:rsid w:val="008A59C9"/>
    <w:rsid w:val="008A6450"/>
    <w:rsid w:val="008A755B"/>
    <w:rsid w:val="008B525E"/>
    <w:rsid w:val="008B7F75"/>
    <w:rsid w:val="008C1A6F"/>
    <w:rsid w:val="008D44EA"/>
    <w:rsid w:val="008D6892"/>
    <w:rsid w:val="008E1725"/>
    <w:rsid w:val="008E34FE"/>
    <w:rsid w:val="008E44BF"/>
    <w:rsid w:val="0090071D"/>
    <w:rsid w:val="00906155"/>
    <w:rsid w:val="0092517D"/>
    <w:rsid w:val="00932AE9"/>
    <w:rsid w:val="00935AFA"/>
    <w:rsid w:val="0093667F"/>
    <w:rsid w:val="00940A4A"/>
    <w:rsid w:val="00940C99"/>
    <w:rsid w:val="00944060"/>
    <w:rsid w:val="00950F0D"/>
    <w:rsid w:val="0095300A"/>
    <w:rsid w:val="009710C6"/>
    <w:rsid w:val="00974A79"/>
    <w:rsid w:val="0098753D"/>
    <w:rsid w:val="009946AF"/>
    <w:rsid w:val="009A1B46"/>
    <w:rsid w:val="009B1BF6"/>
    <w:rsid w:val="009B3F7A"/>
    <w:rsid w:val="009B5D9E"/>
    <w:rsid w:val="009B621B"/>
    <w:rsid w:val="009B7333"/>
    <w:rsid w:val="009C163C"/>
    <w:rsid w:val="009C5560"/>
    <w:rsid w:val="009D0FE2"/>
    <w:rsid w:val="009D1226"/>
    <w:rsid w:val="009E2450"/>
    <w:rsid w:val="009E2565"/>
    <w:rsid w:val="009E4B6F"/>
    <w:rsid w:val="009F2667"/>
    <w:rsid w:val="00A0095C"/>
    <w:rsid w:val="00A1124B"/>
    <w:rsid w:val="00A12626"/>
    <w:rsid w:val="00A2005A"/>
    <w:rsid w:val="00A30AF5"/>
    <w:rsid w:val="00A32312"/>
    <w:rsid w:val="00A36E01"/>
    <w:rsid w:val="00A4182F"/>
    <w:rsid w:val="00A46EEC"/>
    <w:rsid w:val="00A672CE"/>
    <w:rsid w:val="00A679F0"/>
    <w:rsid w:val="00A700FF"/>
    <w:rsid w:val="00A756D0"/>
    <w:rsid w:val="00A867A1"/>
    <w:rsid w:val="00A94CB4"/>
    <w:rsid w:val="00AB2294"/>
    <w:rsid w:val="00AB393B"/>
    <w:rsid w:val="00AC676A"/>
    <w:rsid w:val="00AD5E5B"/>
    <w:rsid w:val="00AD7285"/>
    <w:rsid w:val="00AE1260"/>
    <w:rsid w:val="00AE42CA"/>
    <w:rsid w:val="00AF3040"/>
    <w:rsid w:val="00B01D5C"/>
    <w:rsid w:val="00B131A4"/>
    <w:rsid w:val="00B17BD6"/>
    <w:rsid w:val="00B217B8"/>
    <w:rsid w:val="00B24DD6"/>
    <w:rsid w:val="00B30E0F"/>
    <w:rsid w:val="00B33A7B"/>
    <w:rsid w:val="00B34F93"/>
    <w:rsid w:val="00B46518"/>
    <w:rsid w:val="00B5607F"/>
    <w:rsid w:val="00B62DB7"/>
    <w:rsid w:val="00B63AA9"/>
    <w:rsid w:val="00B74D84"/>
    <w:rsid w:val="00B766DB"/>
    <w:rsid w:val="00B77406"/>
    <w:rsid w:val="00B862BD"/>
    <w:rsid w:val="00BA4813"/>
    <w:rsid w:val="00BA76C6"/>
    <w:rsid w:val="00BB2E96"/>
    <w:rsid w:val="00BB39D0"/>
    <w:rsid w:val="00BC25B1"/>
    <w:rsid w:val="00BD2DDC"/>
    <w:rsid w:val="00BF7CFF"/>
    <w:rsid w:val="00C0721B"/>
    <w:rsid w:val="00C13E4D"/>
    <w:rsid w:val="00C17DAB"/>
    <w:rsid w:val="00C40035"/>
    <w:rsid w:val="00C52F6D"/>
    <w:rsid w:val="00C570A4"/>
    <w:rsid w:val="00C6024B"/>
    <w:rsid w:val="00C717F0"/>
    <w:rsid w:val="00C72C0D"/>
    <w:rsid w:val="00C8457A"/>
    <w:rsid w:val="00C84608"/>
    <w:rsid w:val="00CA07F7"/>
    <w:rsid w:val="00CA52A4"/>
    <w:rsid w:val="00CC15B4"/>
    <w:rsid w:val="00CC1C9E"/>
    <w:rsid w:val="00CC34BC"/>
    <w:rsid w:val="00CF4F00"/>
    <w:rsid w:val="00D02F49"/>
    <w:rsid w:val="00D1003C"/>
    <w:rsid w:val="00D1439A"/>
    <w:rsid w:val="00D16276"/>
    <w:rsid w:val="00D350EF"/>
    <w:rsid w:val="00D4161B"/>
    <w:rsid w:val="00D504B3"/>
    <w:rsid w:val="00D53D19"/>
    <w:rsid w:val="00D611DC"/>
    <w:rsid w:val="00D74C6A"/>
    <w:rsid w:val="00D77ECA"/>
    <w:rsid w:val="00D86B57"/>
    <w:rsid w:val="00D87F27"/>
    <w:rsid w:val="00D93C55"/>
    <w:rsid w:val="00D94659"/>
    <w:rsid w:val="00D979B5"/>
    <w:rsid w:val="00D97BC2"/>
    <w:rsid w:val="00DB1AA9"/>
    <w:rsid w:val="00DB2BA4"/>
    <w:rsid w:val="00DB5EE5"/>
    <w:rsid w:val="00DC5ABD"/>
    <w:rsid w:val="00DD5B26"/>
    <w:rsid w:val="00DD5F7B"/>
    <w:rsid w:val="00DE189D"/>
    <w:rsid w:val="00DE4E17"/>
    <w:rsid w:val="00DF571C"/>
    <w:rsid w:val="00DF582F"/>
    <w:rsid w:val="00E00AA6"/>
    <w:rsid w:val="00E03844"/>
    <w:rsid w:val="00E05841"/>
    <w:rsid w:val="00E20C92"/>
    <w:rsid w:val="00E34182"/>
    <w:rsid w:val="00E44628"/>
    <w:rsid w:val="00E50969"/>
    <w:rsid w:val="00E61421"/>
    <w:rsid w:val="00E62088"/>
    <w:rsid w:val="00E676B7"/>
    <w:rsid w:val="00E75DAF"/>
    <w:rsid w:val="00E75F54"/>
    <w:rsid w:val="00E8036A"/>
    <w:rsid w:val="00E835B3"/>
    <w:rsid w:val="00E90410"/>
    <w:rsid w:val="00E91545"/>
    <w:rsid w:val="00E92010"/>
    <w:rsid w:val="00EA020F"/>
    <w:rsid w:val="00EA4AC9"/>
    <w:rsid w:val="00EA6178"/>
    <w:rsid w:val="00EB0C4F"/>
    <w:rsid w:val="00EB417C"/>
    <w:rsid w:val="00EB5201"/>
    <w:rsid w:val="00EC0394"/>
    <w:rsid w:val="00ED6056"/>
    <w:rsid w:val="00EF3C4F"/>
    <w:rsid w:val="00F00AF8"/>
    <w:rsid w:val="00F00CFE"/>
    <w:rsid w:val="00F04FB4"/>
    <w:rsid w:val="00F16C28"/>
    <w:rsid w:val="00F25F71"/>
    <w:rsid w:val="00F27D70"/>
    <w:rsid w:val="00F308FB"/>
    <w:rsid w:val="00F32B14"/>
    <w:rsid w:val="00F607CE"/>
    <w:rsid w:val="00F63048"/>
    <w:rsid w:val="00F63EB6"/>
    <w:rsid w:val="00F71A50"/>
    <w:rsid w:val="00F75DC8"/>
    <w:rsid w:val="00F77FE6"/>
    <w:rsid w:val="00F94CFB"/>
    <w:rsid w:val="00FA0C9A"/>
    <w:rsid w:val="00FA19A0"/>
    <w:rsid w:val="00FA2620"/>
    <w:rsid w:val="00FA5005"/>
    <w:rsid w:val="00FA515C"/>
    <w:rsid w:val="00FD26A8"/>
    <w:rsid w:val="00FD39F9"/>
    <w:rsid w:val="00FD5E67"/>
    <w:rsid w:val="00FE2057"/>
    <w:rsid w:val="00FF2BF9"/>
    <w:rsid w:val="00FF4B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03327"/>
  <w15:docId w15:val="{E4A94B78-F464-4294-A407-C1495AAC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FE6"/>
  </w:style>
  <w:style w:type="paragraph" w:styleId="2">
    <w:name w:val="heading 2"/>
    <w:basedOn w:val="a"/>
    <w:link w:val="2Char"/>
    <w:uiPriority w:val="9"/>
    <w:qFormat/>
    <w:rsid w:val="00543A7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446"/>
    <w:pPr>
      <w:ind w:left="720"/>
      <w:contextualSpacing/>
    </w:pPr>
  </w:style>
  <w:style w:type="table" w:styleId="a4">
    <w:name w:val="Table Grid"/>
    <w:basedOn w:val="a1"/>
    <w:uiPriority w:val="39"/>
    <w:rsid w:val="00677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FD26A8"/>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D26A8"/>
    <w:rPr>
      <w:rFonts w:ascii="Segoe UI" w:hAnsi="Segoe UI" w:cs="Segoe UI"/>
      <w:sz w:val="18"/>
      <w:szCs w:val="18"/>
    </w:rPr>
  </w:style>
  <w:style w:type="character" w:styleId="-">
    <w:name w:val="Hyperlink"/>
    <w:basedOn w:val="a0"/>
    <w:uiPriority w:val="99"/>
    <w:unhideWhenUsed/>
    <w:rsid w:val="00352B78"/>
    <w:rPr>
      <w:color w:val="0563C1" w:themeColor="hyperlink"/>
      <w:u w:val="single"/>
    </w:rPr>
  </w:style>
  <w:style w:type="character" w:customStyle="1" w:styleId="1">
    <w:name w:val="Ανεπίλυτη αναφορά1"/>
    <w:basedOn w:val="a0"/>
    <w:uiPriority w:val="99"/>
    <w:semiHidden/>
    <w:unhideWhenUsed/>
    <w:rsid w:val="00352B78"/>
    <w:rPr>
      <w:color w:val="605E5C"/>
      <w:shd w:val="clear" w:color="auto" w:fill="E1DFDD"/>
    </w:rPr>
  </w:style>
  <w:style w:type="character" w:customStyle="1" w:styleId="20">
    <w:name w:val="Ανεπίλυτη αναφορά2"/>
    <w:basedOn w:val="a0"/>
    <w:uiPriority w:val="99"/>
    <w:semiHidden/>
    <w:unhideWhenUsed/>
    <w:rsid w:val="00892ECC"/>
    <w:rPr>
      <w:color w:val="605E5C"/>
      <w:shd w:val="clear" w:color="auto" w:fill="E1DFDD"/>
    </w:rPr>
  </w:style>
  <w:style w:type="character" w:customStyle="1" w:styleId="3">
    <w:name w:val="Ανεπίλυτη αναφορά3"/>
    <w:basedOn w:val="a0"/>
    <w:uiPriority w:val="99"/>
    <w:semiHidden/>
    <w:unhideWhenUsed/>
    <w:rsid w:val="007A1C96"/>
    <w:rPr>
      <w:color w:val="605E5C"/>
      <w:shd w:val="clear" w:color="auto" w:fill="E1DFDD"/>
    </w:rPr>
  </w:style>
  <w:style w:type="paragraph" w:styleId="a6">
    <w:name w:val="header"/>
    <w:basedOn w:val="a"/>
    <w:link w:val="Char0"/>
    <w:uiPriority w:val="99"/>
    <w:unhideWhenUsed/>
    <w:rsid w:val="004A7213"/>
    <w:pPr>
      <w:tabs>
        <w:tab w:val="center" w:pos="4153"/>
        <w:tab w:val="right" w:pos="8306"/>
      </w:tabs>
      <w:spacing w:after="0" w:line="240" w:lineRule="auto"/>
    </w:pPr>
  </w:style>
  <w:style w:type="character" w:customStyle="1" w:styleId="Char0">
    <w:name w:val="Κεφαλίδα Char"/>
    <w:basedOn w:val="a0"/>
    <w:link w:val="a6"/>
    <w:uiPriority w:val="99"/>
    <w:rsid w:val="004A7213"/>
  </w:style>
  <w:style w:type="paragraph" w:styleId="a7">
    <w:name w:val="footer"/>
    <w:basedOn w:val="a"/>
    <w:link w:val="Char1"/>
    <w:uiPriority w:val="99"/>
    <w:unhideWhenUsed/>
    <w:rsid w:val="004A7213"/>
    <w:pPr>
      <w:tabs>
        <w:tab w:val="center" w:pos="4153"/>
        <w:tab w:val="right" w:pos="8306"/>
      </w:tabs>
      <w:spacing w:after="0" w:line="240" w:lineRule="auto"/>
    </w:pPr>
  </w:style>
  <w:style w:type="character" w:customStyle="1" w:styleId="Char1">
    <w:name w:val="Υποσέλιδο Char"/>
    <w:basedOn w:val="a0"/>
    <w:link w:val="a7"/>
    <w:uiPriority w:val="99"/>
    <w:rsid w:val="004A7213"/>
  </w:style>
  <w:style w:type="character" w:customStyle="1" w:styleId="2Char">
    <w:name w:val="Επικεφαλίδα 2 Char"/>
    <w:basedOn w:val="a0"/>
    <w:link w:val="2"/>
    <w:uiPriority w:val="9"/>
    <w:rsid w:val="00543A74"/>
    <w:rPr>
      <w:rFonts w:ascii="Times New Roman" w:eastAsia="Times New Roman" w:hAnsi="Times New Roman" w:cs="Times New Roman"/>
      <w:b/>
      <w:bCs/>
      <w:sz w:val="36"/>
      <w:szCs w:val="36"/>
      <w:lang w:eastAsia="el-GR"/>
    </w:rPr>
  </w:style>
  <w:style w:type="character" w:styleId="a8">
    <w:name w:val="Strong"/>
    <w:basedOn w:val="a0"/>
    <w:uiPriority w:val="22"/>
    <w:qFormat/>
    <w:rsid w:val="00526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09698">
      <w:bodyDiv w:val="1"/>
      <w:marLeft w:val="0"/>
      <w:marRight w:val="0"/>
      <w:marTop w:val="0"/>
      <w:marBottom w:val="0"/>
      <w:divBdr>
        <w:top w:val="none" w:sz="0" w:space="0" w:color="auto"/>
        <w:left w:val="none" w:sz="0" w:space="0" w:color="auto"/>
        <w:bottom w:val="none" w:sz="0" w:space="0" w:color="auto"/>
        <w:right w:val="none" w:sz="0" w:space="0" w:color="auto"/>
      </w:divBdr>
    </w:div>
    <w:div w:id="477308222">
      <w:bodyDiv w:val="1"/>
      <w:marLeft w:val="0"/>
      <w:marRight w:val="0"/>
      <w:marTop w:val="0"/>
      <w:marBottom w:val="0"/>
      <w:divBdr>
        <w:top w:val="none" w:sz="0" w:space="0" w:color="auto"/>
        <w:left w:val="none" w:sz="0" w:space="0" w:color="auto"/>
        <w:bottom w:val="none" w:sz="0" w:space="0" w:color="auto"/>
        <w:right w:val="none" w:sz="0" w:space="0" w:color="auto"/>
      </w:divBdr>
      <w:divsChild>
        <w:div w:id="1856188863">
          <w:marLeft w:val="0"/>
          <w:marRight w:val="0"/>
          <w:marTop w:val="0"/>
          <w:marBottom w:val="0"/>
          <w:divBdr>
            <w:top w:val="none" w:sz="0" w:space="0" w:color="auto"/>
            <w:left w:val="none" w:sz="0" w:space="0" w:color="auto"/>
            <w:bottom w:val="none" w:sz="0" w:space="0" w:color="auto"/>
            <w:right w:val="none" w:sz="0" w:space="0" w:color="auto"/>
          </w:divBdr>
        </w:div>
        <w:div w:id="1892887649">
          <w:marLeft w:val="0"/>
          <w:marRight w:val="0"/>
          <w:marTop w:val="0"/>
          <w:marBottom w:val="0"/>
          <w:divBdr>
            <w:top w:val="none" w:sz="0" w:space="0" w:color="auto"/>
            <w:left w:val="none" w:sz="0" w:space="0" w:color="auto"/>
            <w:bottom w:val="none" w:sz="0" w:space="0" w:color="auto"/>
            <w:right w:val="none" w:sz="0" w:space="0" w:color="auto"/>
          </w:divBdr>
        </w:div>
      </w:divsChild>
    </w:div>
    <w:div w:id="574245807">
      <w:bodyDiv w:val="1"/>
      <w:marLeft w:val="0"/>
      <w:marRight w:val="0"/>
      <w:marTop w:val="0"/>
      <w:marBottom w:val="0"/>
      <w:divBdr>
        <w:top w:val="none" w:sz="0" w:space="0" w:color="auto"/>
        <w:left w:val="none" w:sz="0" w:space="0" w:color="auto"/>
        <w:bottom w:val="none" w:sz="0" w:space="0" w:color="auto"/>
        <w:right w:val="none" w:sz="0" w:space="0" w:color="auto"/>
      </w:divBdr>
    </w:div>
    <w:div w:id="1148209301">
      <w:bodyDiv w:val="1"/>
      <w:marLeft w:val="0"/>
      <w:marRight w:val="0"/>
      <w:marTop w:val="0"/>
      <w:marBottom w:val="0"/>
      <w:divBdr>
        <w:top w:val="none" w:sz="0" w:space="0" w:color="auto"/>
        <w:left w:val="none" w:sz="0" w:space="0" w:color="auto"/>
        <w:bottom w:val="none" w:sz="0" w:space="0" w:color="auto"/>
        <w:right w:val="none" w:sz="0" w:space="0" w:color="auto"/>
      </w:divBdr>
    </w:div>
    <w:div w:id="1184436727">
      <w:bodyDiv w:val="1"/>
      <w:marLeft w:val="0"/>
      <w:marRight w:val="0"/>
      <w:marTop w:val="0"/>
      <w:marBottom w:val="0"/>
      <w:divBdr>
        <w:top w:val="none" w:sz="0" w:space="0" w:color="auto"/>
        <w:left w:val="none" w:sz="0" w:space="0" w:color="auto"/>
        <w:bottom w:val="none" w:sz="0" w:space="0" w:color="auto"/>
        <w:right w:val="none" w:sz="0" w:space="0" w:color="auto"/>
      </w:divBdr>
    </w:div>
    <w:div w:id="1270699759">
      <w:bodyDiv w:val="1"/>
      <w:marLeft w:val="0"/>
      <w:marRight w:val="0"/>
      <w:marTop w:val="0"/>
      <w:marBottom w:val="0"/>
      <w:divBdr>
        <w:top w:val="none" w:sz="0" w:space="0" w:color="auto"/>
        <w:left w:val="none" w:sz="0" w:space="0" w:color="auto"/>
        <w:bottom w:val="none" w:sz="0" w:space="0" w:color="auto"/>
        <w:right w:val="none" w:sz="0" w:space="0" w:color="auto"/>
      </w:divBdr>
    </w:div>
    <w:div w:id="1604653157">
      <w:bodyDiv w:val="1"/>
      <w:marLeft w:val="0"/>
      <w:marRight w:val="0"/>
      <w:marTop w:val="0"/>
      <w:marBottom w:val="0"/>
      <w:divBdr>
        <w:top w:val="none" w:sz="0" w:space="0" w:color="auto"/>
        <w:left w:val="none" w:sz="0" w:space="0" w:color="auto"/>
        <w:bottom w:val="none" w:sz="0" w:space="0" w:color="auto"/>
        <w:right w:val="none" w:sz="0" w:space="0" w:color="auto"/>
      </w:divBdr>
      <w:divsChild>
        <w:div w:id="1510288745">
          <w:marLeft w:val="0"/>
          <w:marRight w:val="0"/>
          <w:marTop w:val="0"/>
          <w:marBottom w:val="0"/>
          <w:divBdr>
            <w:top w:val="none" w:sz="0" w:space="0" w:color="auto"/>
            <w:left w:val="none" w:sz="0" w:space="0" w:color="auto"/>
            <w:bottom w:val="none" w:sz="0" w:space="0" w:color="auto"/>
            <w:right w:val="none" w:sz="0" w:space="0" w:color="auto"/>
          </w:divBdr>
        </w:div>
        <w:div w:id="513350213">
          <w:marLeft w:val="0"/>
          <w:marRight w:val="0"/>
          <w:marTop w:val="0"/>
          <w:marBottom w:val="0"/>
          <w:divBdr>
            <w:top w:val="none" w:sz="0" w:space="0" w:color="auto"/>
            <w:left w:val="none" w:sz="0" w:space="0" w:color="auto"/>
            <w:bottom w:val="none" w:sz="0" w:space="0" w:color="auto"/>
            <w:right w:val="none" w:sz="0" w:space="0" w:color="auto"/>
          </w:divBdr>
        </w:div>
      </w:divsChild>
    </w:div>
    <w:div w:id="1868173247">
      <w:bodyDiv w:val="1"/>
      <w:marLeft w:val="0"/>
      <w:marRight w:val="0"/>
      <w:marTop w:val="0"/>
      <w:marBottom w:val="0"/>
      <w:divBdr>
        <w:top w:val="none" w:sz="0" w:space="0" w:color="auto"/>
        <w:left w:val="none" w:sz="0" w:space="0" w:color="auto"/>
        <w:bottom w:val="none" w:sz="0" w:space="0" w:color="auto"/>
        <w:right w:val="none" w:sz="0" w:space="0" w:color="auto"/>
      </w:divBdr>
    </w:div>
    <w:div w:id="188563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ikos.procuremen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sis.gr" TargetMode="External"/><Relationship Id="rId4" Type="http://schemas.openxmlformats.org/officeDocument/2006/relationships/settings" Target="settings.xml"/><Relationship Id="rId9" Type="http://schemas.openxmlformats.org/officeDocument/2006/relationships/hyperlink" Target="http://www.arsi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B67A6-14B7-4CE0-89A8-F73F249A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4</Pages>
  <Words>1032</Words>
  <Characters>5579</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dc:creator>
  <cp:lastModifiedBy>ARSIS PROCUREMENT</cp:lastModifiedBy>
  <cp:revision>234</cp:revision>
  <dcterms:created xsi:type="dcterms:W3CDTF">2020-12-14T11:40:00Z</dcterms:created>
  <dcterms:modified xsi:type="dcterms:W3CDTF">2022-02-24T12:05:00Z</dcterms:modified>
</cp:coreProperties>
</file>