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CD4A" w14:textId="1FC1FD77" w:rsidR="00D10D75" w:rsidRPr="00FE46F2" w:rsidRDefault="00AF6FD7" w:rsidP="00FE46F2">
      <w:pPr>
        <w:pStyle w:val="2"/>
        <w:spacing w:after="120" w:line="360" w:lineRule="auto"/>
        <w:ind w:left="-5"/>
        <w:jc w:val="center"/>
        <w:rPr>
          <w:rFonts w:asciiTheme="minorHAnsi" w:hAnsiTheme="minorHAnsi" w:cstheme="minorHAnsi"/>
          <w:b/>
          <w:szCs w:val="24"/>
        </w:rPr>
      </w:pPr>
      <w:r w:rsidRPr="00D10D75">
        <w:rPr>
          <w:rFonts w:asciiTheme="minorHAnsi" w:hAnsiTheme="minorHAnsi" w:cstheme="minorHAnsi"/>
          <w:b/>
          <w:szCs w:val="24"/>
        </w:rPr>
        <w:t xml:space="preserve">ΕΙΔΙΚΟΙ </w:t>
      </w:r>
      <w:r w:rsidR="00AE0EE1" w:rsidRPr="00D10D75">
        <w:rPr>
          <w:rFonts w:asciiTheme="minorHAnsi" w:hAnsiTheme="minorHAnsi" w:cstheme="minorHAnsi"/>
          <w:b/>
          <w:szCs w:val="24"/>
        </w:rPr>
        <w:t>ΟΡΟΙ</w:t>
      </w:r>
      <w:r w:rsidR="00B5280B" w:rsidRPr="00D10D75">
        <w:rPr>
          <w:rFonts w:asciiTheme="minorHAnsi" w:hAnsiTheme="minorHAnsi" w:cstheme="minorHAnsi"/>
          <w:b/>
          <w:szCs w:val="24"/>
        </w:rPr>
        <w:t xml:space="preserve"> </w:t>
      </w:r>
      <w:r w:rsidR="002B6926" w:rsidRPr="00D10D75">
        <w:rPr>
          <w:rFonts w:asciiTheme="minorHAnsi" w:hAnsiTheme="minorHAnsi" w:cstheme="minorHAnsi"/>
          <w:b/>
          <w:szCs w:val="24"/>
        </w:rPr>
        <w:t>ΥΠΗΡΕΣΙΑΣ</w:t>
      </w:r>
    </w:p>
    <w:p w14:paraId="76D5D44D" w14:textId="00033530" w:rsidR="00FE46F2" w:rsidRDefault="00FE46F2" w:rsidP="00C6725E">
      <w:pPr>
        <w:shd w:val="clear" w:color="auto" w:fill="FFFFFF"/>
        <w:spacing w:after="120" w:line="360" w:lineRule="auto"/>
        <w:jc w:val="both"/>
        <w:textAlignment w:val="baseline"/>
        <w:rPr>
          <w:rFonts w:eastAsia="Times New Roman" w:cstheme="minorHAnsi"/>
          <w:b/>
          <w:bCs/>
          <w:bdr w:val="none" w:sz="0" w:space="0" w:color="auto" w:frame="1"/>
          <w:lang w:eastAsia="el-GR"/>
        </w:rPr>
      </w:pPr>
      <w:r w:rsidRPr="00FE46F2">
        <w:rPr>
          <w:rFonts w:eastAsia="Times New Roman" w:cstheme="minorHAnsi"/>
          <w:b/>
          <w:bCs/>
          <w:bdr w:val="none" w:sz="0" w:space="0" w:color="auto" w:frame="1"/>
          <w:lang w:eastAsia="el-GR"/>
        </w:rPr>
        <w:t xml:space="preserve">Για την απευθείας ανάθεση παροχής υπηρεσιών απεντόμωσης για τη Δομή Φιλοξενίας Ασυνόδευτων Ανηλίκων στη </w:t>
      </w:r>
      <w:r w:rsidR="00E400D5">
        <w:rPr>
          <w:rFonts w:eastAsia="Times New Roman" w:cstheme="minorHAnsi"/>
          <w:b/>
          <w:bCs/>
          <w:bdr w:val="none" w:sz="0" w:space="0" w:color="auto" w:frame="1"/>
          <w:lang w:eastAsia="el-GR"/>
        </w:rPr>
        <w:t>Μακρινίτσα</w:t>
      </w:r>
      <w:r w:rsidRPr="00FE46F2">
        <w:rPr>
          <w:rFonts w:eastAsia="Times New Roman" w:cstheme="minorHAnsi"/>
          <w:b/>
          <w:bCs/>
          <w:bdr w:val="none" w:sz="0" w:space="0" w:color="auto" w:frame="1"/>
          <w:lang w:eastAsia="el-GR"/>
        </w:rPr>
        <w:t xml:space="preserve">, προϋπολογιζόμενης δαπάνης </w:t>
      </w:r>
      <w:r w:rsidR="00E400D5">
        <w:rPr>
          <w:rFonts w:eastAsia="Times New Roman" w:cstheme="minorHAnsi"/>
          <w:b/>
          <w:bCs/>
          <w:bdr w:val="none" w:sz="0" w:space="0" w:color="auto" w:frame="1"/>
          <w:lang w:eastAsia="el-GR"/>
        </w:rPr>
        <w:t>550</w:t>
      </w:r>
      <w:r w:rsidRPr="00FE46F2">
        <w:rPr>
          <w:rFonts w:eastAsia="Times New Roman" w:cstheme="minorHAnsi"/>
          <w:b/>
          <w:bCs/>
          <w:bdr w:val="none" w:sz="0" w:space="0" w:color="auto" w:frame="1"/>
          <w:lang w:eastAsia="el-GR"/>
        </w:rPr>
        <w:t xml:space="preserve">,00 ευρώ χωρίς ΦΠΑ και </w:t>
      </w:r>
      <w:r w:rsidR="00E400D5">
        <w:rPr>
          <w:rFonts w:eastAsia="Times New Roman" w:cstheme="minorHAnsi"/>
          <w:b/>
          <w:bCs/>
          <w:bdr w:val="none" w:sz="0" w:space="0" w:color="auto" w:frame="1"/>
          <w:lang w:eastAsia="el-GR"/>
        </w:rPr>
        <w:t>682</w:t>
      </w:r>
      <w:r w:rsidR="00E420FC">
        <w:rPr>
          <w:rFonts w:eastAsia="Times New Roman" w:cstheme="minorHAnsi"/>
          <w:b/>
          <w:bCs/>
          <w:bdr w:val="none" w:sz="0" w:space="0" w:color="auto" w:frame="1"/>
          <w:lang w:eastAsia="el-GR"/>
        </w:rPr>
        <w:t>,00</w:t>
      </w:r>
      <w:r w:rsidRPr="00FE46F2">
        <w:rPr>
          <w:rFonts w:eastAsia="Times New Roman" w:cstheme="minorHAnsi"/>
          <w:b/>
          <w:bCs/>
          <w:bdr w:val="none" w:sz="0" w:space="0" w:color="auto" w:frame="1"/>
          <w:lang w:eastAsia="el-GR"/>
        </w:rPr>
        <w:t xml:space="preserve"> ευρώ συμπεριλαμβανομένου του Φ.Π.Α.</w:t>
      </w:r>
    </w:p>
    <w:p w14:paraId="60307ACF" w14:textId="380BCF85" w:rsidR="00C1605D" w:rsidRDefault="00C1605D" w:rsidP="00A9587C">
      <w:pPr>
        <w:pStyle w:val="a3"/>
        <w:numPr>
          <w:ilvl w:val="0"/>
          <w:numId w:val="9"/>
        </w:numPr>
        <w:shd w:val="clear" w:color="auto" w:fill="FFFFFF"/>
        <w:spacing w:after="0" w:line="360" w:lineRule="auto"/>
        <w:jc w:val="both"/>
        <w:textAlignment w:val="baseline"/>
        <w:rPr>
          <w:rFonts w:eastAsia="Times New Roman" w:cstheme="minorHAnsi"/>
          <w:lang w:val="el-GR" w:eastAsia="el-GR"/>
        </w:rPr>
      </w:pPr>
      <w:r w:rsidRPr="00C1605D">
        <w:rPr>
          <w:rFonts w:eastAsia="Times New Roman" w:cstheme="minorHAnsi"/>
          <w:lang w:val="el-GR" w:eastAsia="el-GR"/>
        </w:rPr>
        <w:t>Η προμήθεια γίνεται στα πλαίσια του έργου ΜΕΤΟΙΚΟΣ, της Δράσης «Επιχορήγηση Ν.Π. ΑΡΣΙΣ ΚΟΙΝΩΝΙΚΗ ΟΡΓΑΝΩΣΗ ΥΠΟΣΤΗΡΙΞΗΣ ΝΕΩΝ για την υλοποίηση του έργου ΜΕΤΟΙΚΟΣ», η οποία συγχρηματοδοτείται από το Μηχανισμό Έκτακτης Βοήθειας του Ταμείου Ασύλου, Μετανάστευσης και Ένταξης.</w:t>
      </w:r>
    </w:p>
    <w:p w14:paraId="42CD291F" w14:textId="18221367" w:rsidR="00F2581A" w:rsidRPr="00E400D5" w:rsidRDefault="00D10D75" w:rsidP="00FE46F2">
      <w:pPr>
        <w:pStyle w:val="a3"/>
        <w:numPr>
          <w:ilvl w:val="0"/>
          <w:numId w:val="9"/>
        </w:numPr>
        <w:shd w:val="clear" w:color="auto" w:fill="FFFFFF"/>
        <w:spacing w:after="120" w:line="360" w:lineRule="auto"/>
        <w:jc w:val="both"/>
        <w:textAlignment w:val="baseline"/>
        <w:rPr>
          <w:rFonts w:eastAsia="Times New Roman" w:cstheme="minorHAnsi"/>
          <w:b/>
          <w:bCs/>
          <w:lang w:val="el-GR" w:eastAsia="el-GR"/>
        </w:rPr>
      </w:pPr>
      <w:r w:rsidRPr="00E400D5">
        <w:rPr>
          <w:rFonts w:eastAsia="Times New Roman" w:cstheme="minorHAnsi"/>
          <w:b/>
          <w:bCs/>
          <w:lang w:val="el-GR" w:eastAsia="el-GR"/>
        </w:rPr>
        <w:t xml:space="preserve">Οι παρεχόμενες υπηρεσίες αφορούν </w:t>
      </w:r>
      <w:r w:rsidR="00F2581A" w:rsidRPr="00E400D5">
        <w:rPr>
          <w:rFonts w:eastAsia="Times New Roman" w:cstheme="minorHAnsi"/>
          <w:b/>
          <w:bCs/>
          <w:lang w:val="el-GR" w:eastAsia="el-GR"/>
        </w:rPr>
        <w:t>μία (</w:t>
      </w:r>
      <w:r w:rsidRPr="00E400D5">
        <w:rPr>
          <w:rFonts w:eastAsia="Times New Roman" w:cstheme="minorHAnsi"/>
          <w:b/>
          <w:bCs/>
          <w:lang w:val="el-GR" w:eastAsia="el-GR"/>
        </w:rPr>
        <w:t>1</w:t>
      </w:r>
      <w:r w:rsidR="00F2581A" w:rsidRPr="00E400D5">
        <w:rPr>
          <w:rFonts w:eastAsia="Times New Roman" w:cstheme="minorHAnsi"/>
          <w:b/>
          <w:bCs/>
          <w:lang w:val="el-GR" w:eastAsia="el-GR"/>
        </w:rPr>
        <w:t>)</w:t>
      </w:r>
      <w:r w:rsidRPr="00E400D5">
        <w:rPr>
          <w:rFonts w:eastAsia="Times New Roman" w:cstheme="minorHAnsi"/>
          <w:b/>
          <w:bCs/>
          <w:lang w:val="el-GR" w:eastAsia="el-GR"/>
        </w:rPr>
        <w:t xml:space="preserve"> εφαρμογή </w:t>
      </w:r>
      <w:r w:rsidR="00E400D5" w:rsidRPr="00E400D5">
        <w:rPr>
          <w:rFonts w:eastAsia="Times New Roman" w:cstheme="minorHAnsi"/>
          <w:b/>
          <w:bCs/>
          <w:lang w:val="el-GR" w:eastAsia="el-GR"/>
        </w:rPr>
        <w:t>με την μέθοδο της ψυχρής εκνέφωσης (fogger),</w:t>
      </w:r>
      <w:r w:rsidR="00E400D5" w:rsidRPr="00E400D5">
        <w:rPr>
          <w:rFonts w:eastAsia="Times New Roman" w:cstheme="minorHAnsi"/>
          <w:b/>
          <w:bCs/>
          <w:lang w:val="el-GR" w:eastAsia="el-GR"/>
        </w:rPr>
        <w:t xml:space="preserve"> </w:t>
      </w:r>
      <w:r w:rsidR="00FE46F2" w:rsidRPr="00E400D5">
        <w:rPr>
          <w:rFonts w:eastAsia="Times New Roman" w:cstheme="minorHAnsi"/>
          <w:b/>
          <w:bCs/>
          <w:lang w:val="el-GR" w:eastAsia="el-GR"/>
        </w:rPr>
        <w:t>στη Δ</w:t>
      </w:r>
      <w:r w:rsidR="00F2581A" w:rsidRPr="00E400D5">
        <w:rPr>
          <w:rFonts w:eastAsia="Times New Roman" w:cstheme="minorHAnsi"/>
          <w:b/>
          <w:bCs/>
          <w:lang w:val="el-GR" w:eastAsia="el-GR"/>
        </w:rPr>
        <w:t xml:space="preserve">ομή </w:t>
      </w:r>
      <w:r w:rsidR="00FE46F2" w:rsidRPr="00E400D5">
        <w:rPr>
          <w:rFonts w:eastAsia="Times New Roman" w:cstheme="minorHAnsi"/>
          <w:b/>
          <w:bCs/>
          <w:lang w:val="el-GR" w:eastAsia="el-GR"/>
        </w:rPr>
        <w:t>Φ</w:t>
      </w:r>
      <w:r w:rsidR="00F2581A" w:rsidRPr="00E400D5">
        <w:rPr>
          <w:rFonts w:eastAsia="Times New Roman" w:cstheme="minorHAnsi"/>
          <w:b/>
          <w:bCs/>
          <w:lang w:val="el-GR" w:eastAsia="el-GR"/>
        </w:rPr>
        <w:t xml:space="preserve">ιλοξενίας </w:t>
      </w:r>
      <w:r w:rsidR="00FE46F2" w:rsidRPr="00E400D5">
        <w:rPr>
          <w:rFonts w:eastAsia="Times New Roman" w:cstheme="minorHAnsi"/>
          <w:b/>
          <w:bCs/>
          <w:lang w:val="el-GR" w:eastAsia="el-GR"/>
        </w:rPr>
        <w:t>Α</w:t>
      </w:r>
      <w:r w:rsidR="00F2581A" w:rsidRPr="00E400D5">
        <w:rPr>
          <w:rFonts w:eastAsia="Times New Roman" w:cstheme="minorHAnsi"/>
          <w:b/>
          <w:bCs/>
          <w:lang w:val="el-GR" w:eastAsia="el-GR"/>
        </w:rPr>
        <w:t>συνόδευτων ανηλίκων στη</w:t>
      </w:r>
      <w:r w:rsidR="00E420FC" w:rsidRPr="00E400D5">
        <w:rPr>
          <w:rFonts w:eastAsia="Times New Roman" w:cstheme="minorHAnsi"/>
          <w:b/>
          <w:bCs/>
          <w:lang w:val="el-GR" w:eastAsia="el-GR"/>
        </w:rPr>
        <w:t xml:space="preserve"> </w:t>
      </w:r>
      <w:r w:rsidR="00E400D5" w:rsidRPr="00E400D5">
        <w:rPr>
          <w:rFonts w:eastAsia="Times New Roman" w:cstheme="minorHAnsi"/>
          <w:b/>
          <w:bCs/>
          <w:lang w:val="el-GR" w:eastAsia="el-GR"/>
        </w:rPr>
        <w:t>Μακρινίτσα</w:t>
      </w:r>
      <w:r w:rsidR="00F2581A" w:rsidRPr="00E400D5">
        <w:rPr>
          <w:rFonts w:eastAsia="Times New Roman" w:cstheme="minorHAnsi"/>
          <w:b/>
          <w:bCs/>
          <w:lang w:val="el-GR" w:eastAsia="el-GR"/>
        </w:rPr>
        <w:t xml:space="preserve"> </w:t>
      </w:r>
      <w:r w:rsidR="000E4FE5" w:rsidRPr="00E400D5">
        <w:rPr>
          <w:rFonts w:eastAsia="Times New Roman" w:cstheme="minorHAnsi"/>
          <w:b/>
          <w:bCs/>
          <w:lang w:val="el-GR" w:eastAsia="el-GR"/>
        </w:rPr>
        <w:t>(</w:t>
      </w:r>
      <w:r w:rsidR="00E400D5" w:rsidRPr="00E400D5">
        <w:rPr>
          <w:rFonts w:eastAsia="Times New Roman" w:cstheme="minorHAnsi"/>
          <w:b/>
          <w:bCs/>
          <w:lang w:val="el-GR" w:eastAsia="el-GR"/>
        </w:rPr>
        <w:t>περίπου</w:t>
      </w:r>
      <w:r w:rsidR="00A05036" w:rsidRPr="00E400D5">
        <w:rPr>
          <w:rFonts w:eastAsia="Times New Roman" w:cstheme="minorHAnsi"/>
          <w:b/>
          <w:bCs/>
          <w:lang w:val="el-GR" w:eastAsia="el-GR"/>
        </w:rPr>
        <w:t xml:space="preserve"> </w:t>
      </w:r>
      <w:r w:rsidR="00E400D5" w:rsidRPr="00E400D5">
        <w:rPr>
          <w:rFonts w:eastAsia="Times New Roman" w:cstheme="minorHAnsi"/>
          <w:b/>
          <w:bCs/>
          <w:lang w:val="el-GR" w:eastAsia="el-GR"/>
        </w:rPr>
        <w:t>280</w:t>
      </w:r>
      <w:r w:rsidR="00A05036" w:rsidRPr="00E400D5">
        <w:rPr>
          <w:rFonts w:eastAsia="Times New Roman" w:cstheme="minorHAnsi"/>
          <w:b/>
          <w:bCs/>
          <w:lang w:val="el-GR" w:eastAsia="el-GR"/>
        </w:rPr>
        <w:t xml:space="preserve"> τμ</w:t>
      </w:r>
      <w:r w:rsidR="00E400D5" w:rsidRPr="00E400D5">
        <w:rPr>
          <w:rFonts w:eastAsia="Times New Roman" w:cstheme="minorHAnsi"/>
          <w:b/>
          <w:bCs/>
          <w:lang w:val="el-GR" w:eastAsia="el-GR"/>
        </w:rPr>
        <w:t>, σαλόνι, βιβλιοθήκη και δωμάτια</w:t>
      </w:r>
      <w:r w:rsidR="000E4FE5" w:rsidRPr="00E400D5">
        <w:rPr>
          <w:rFonts w:eastAsia="Times New Roman" w:cstheme="minorHAnsi"/>
          <w:b/>
          <w:bCs/>
          <w:lang w:val="el-GR" w:eastAsia="el-GR"/>
        </w:rPr>
        <w:t>)</w:t>
      </w:r>
      <w:r w:rsidR="00E400D5" w:rsidRPr="00E400D5">
        <w:rPr>
          <w:rFonts w:eastAsia="Times New Roman" w:cstheme="minorHAnsi"/>
          <w:b/>
          <w:bCs/>
          <w:lang w:val="el-GR" w:eastAsia="el-GR"/>
        </w:rPr>
        <w:t xml:space="preserve"> και μια (1) επαναληπτική εφαρμογή μετά από δεκαπέντε (15) ημέρες</w:t>
      </w:r>
      <w:r w:rsidR="000E4FE5" w:rsidRPr="00E400D5">
        <w:rPr>
          <w:rFonts w:eastAsia="Times New Roman" w:cstheme="minorHAnsi"/>
          <w:b/>
          <w:bCs/>
          <w:lang w:val="el-GR" w:eastAsia="el-GR"/>
        </w:rPr>
        <w:t xml:space="preserve">. Διεύθυνση: </w:t>
      </w:r>
      <w:r w:rsidR="00E400D5" w:rsidRPr="00E400D5">
        <w:rPr>
          <w:rFonts w:eastAsia="Times New Roman" w:cstheme="minorHAnsi"/>
          <w:b/>
          <w:bCs/>
          <w:lang w:val="el-GR" w:eastAsia="el-GR"/>
        </w:rPr>
        <w:t>Μακρινίτσα Βόλου</w:t>
      </w:r>
      <w:r w:rsidR="00E420FC" w:rsidRPr="00E400D5">
        <w:rPr>
          <w:rFonts w:eastAsia="Times New Roman" w:cstheme="minorHAnsi"/>
          <w:b/>
          <w:bCs/>
          <w:lang w:val="el-GR" w:eastAsia="el-GR"/>
        </w:rPr>
        <w:t xml:space="preserve">, Τ.Κ. </w:t>
      </w:r>
      <w:r w:rsidR="00E400D5" w:rsidRPr="00E400D5">
        <w:rPr>
          <w:rFonts w:eastAsia="Times New Roman" w:cstheme="minorHAnsi"/>
          <w:b/>
          <w:bCs/>
          <w:lang w:val="el-GR" w:eastAsia="el-GR"/>
        </w:rPr>
        <w:t>37011</w:t>
      </w:r>
      <w:r w:rsidR="00E420FC" w:rsidRPr="00E400D5">
        <w:rPr>
          <w:rFonts w:eastAsia="Times New Roman" w:cstheme="minorHAnsi"/>
          <w:b/>
          <w:bCs/>
          <w:lang w:val="el-GR" w:eastAsia="el-GR"/>
        </w:rPr>
        <w:t>.</w:t>
      </w:r>
    </w:p>
    <w:p w14:paraId="13A6C3C1" w14:textId="707CAF17" w:rsidR="00F2581A" w:rsidRDefault="00F2581A" w:rsidP="00C6725E">
      <w:pPr>
        <w:pStyle w:val="a3"/>
        <w:numPr>
          <w:ilvl w:val="0"/>
          <w:numId w:val="9"/>
        </w:numPr>
        <w:shd w:val="clear" w:color="auto" w:fill="FFFFFF"/>
        <w:spacing w:after="120" w:line="360" w:lineRule="auto"/>
        <w:jc w:val="both"/>
        <w:textAlignment w:val="baseline"/>
        <w:rPr>
          <w:rFonts w:eastAsia="Times New Roman" w:cstheme="minorHAnsi"/>
          <w:lang w:val="el-GR" w:eastAsia="el-GR"/>
        </w:rPr>
      </w:pPr>
      <w:r w:rsidRPr="00F2581A">
        <w:rPr>
          <w:rFonts w:eastAsia="Times New Roman" w:cstheme="minorHAnsi"/>
          <w:lang w:val="el-GR" w:eastAsia="el-GR"/>
        </w:rPr>
        <w:t xml:space="preserve">Ο ακριβής χρόνος παροχής των υπηρεσιών θα προσδιορισθεί  κατόπιν συνεννόησης με </w:t>
      </w:r>
      <w:r w:rsidR="00FE46F2">
        <w:rPr>
          <w:rFonts w:eastAsia="Times New Roman" w:cstheme="minorHAnsi"/>
          <w:lang w:val="el-GR" w:eastAsia="el-GR"/>
        </w:rPr>
        <w:t>τη</w:t>
      </w:r>
      <w:r w:rsidRPr="00F2581A">
        <w:rPr>
          <w:rFonts w:eastAsia="Times New Roman" w:cstheme="minorHAnsi"/>
          <w:lang w:val="el-GR" w:eastAsia="el-GR"/>
        </w:rPr>
        <w:t xml:space="preserve"> Δομ</w:t>
      </w:r>
      <w:r w:rsidR="00FE46F2">
        <w:rPr>
          <w:rFonts w:eastAsia="Times New Roman" w:cstheme="minorHAnsi"/>
          <w:lang w:val="el-GR" w:eastAsia="el-GR"/>
        </w:rPr>
        <w:t>ή</w:t>
      </w:r>
      <w:r w:rsidRPr="00F2581A">
        <w:rPr>
          <w:rFonts w:eastAsia="Times New Roman" w:cstheme="minorHAnsi"/>
          <w:lang w:val="el-GR" w:eastAsia="el-GR"/>
        </w:rPr>
        <w:t>.</w:t>
      </w:r>
    </w:p>
    <w:p w14:paraId="5B348101" w14:textId="566235FB" w:rsidR="004304DD" w:rsidRPr="004304DD" w:rsidRDefault="004304DD" w:rsidP="00C6725E">
      <w:pPr>
        <w:pStyle w:val="a3"/>
        <w:numPr>
          <w:ilvl w:val="0"/>
          <w:numId w:val="9"/>
        </w:numPr>
        <w:spacing w:after="120" w:line="360" w:lineRule="auto"/>
        <w:jc w:val="both"/>
        <w:rPr>
          <w:rFonts w:eastAsia="Times New Roman" w:cstheme="minorHAnsi"/>
          <w:b/>
          <w:lang w:val="el-GR" w:eastAsia="el-GR"/>
        </w:rPr>
      </w:pPr>
      <w:r w:rsidRPr="004304DD">
        <w:rPr>
          <w:rFonts w:eastAsia="Times New Roman" w:cstheme="minorHAnsi"/>
          <w:b/>
          <w:lang w:val="el-GR" w:eastAsia="el-GR"/>
        </w:rPr>
        <w:t xml:space="preserve">Η παροχή των παρεχόμενων υπηρεσιών θα πρέπει να γίνει έως τις </w:t>
      </w:r>
      <w:r w:rsidR="00E420FC">
        <w:rPr>
          <w:rFonts w:eastAsia="Times New Roman" w:cstheme="minorHAnsi"/>
          <w:b/>
          <w:lang w:val="el-GR" w:eastAsia="el-GR"/>
        </w:rPr>
        <w:t>3</w:t>
      </w:r>
      <w:r w:rsidR="00E400D5">
        <w:rPr>
          <w:rFonts w:eastAsia="Times New Roman" w:cstheme="minorHAnsi"/>
          <w:b/>
          <w:lang w:val="el-GR" w:eastAsia="el-GR"/>
        </w:rPr>
        <w:t>1</w:t>
      </w:r>
      <w:r w:rsidRPr="004304DD">
        <w:rPr>
          <w:rFonts w:eastAsia="Times New Roman" w:cstheme="minorHAnsi"/>
          <w:b/>
          <w:lang w:val="el-GR" w:eastAsia="el-GR"/>
        </w:rPr>
        <w:t>/</w:t>
      </w:r>
      <w:r w:rsidR="004541B9">
        <w:rPr>
          <w:rFonts w:eastAsia="Times New Roman" w:cstheme="minorHAnsi"/>
          <w:b/>
          <w:lang w:val="el-GR" w:eastAsia="el-GR"/>
        </w:rPr>
        <w:t>01</w:t>
      </w:r>
      <w:r w:rsidRPr="004304DD">
        <w:rPr>
          <w:rFonts w:eastAsia="Times New Roman" w:cstheme="minorHAnsi"/>
          <w:b/>
          <w:lang w:val="el-GR" w:eastAsia="el-GR"/>
        </w:rPr>
        <w:t>/202</w:t>
      </w:r>
      <w:r w:rsidR="004541B9">
        <w:rPr>
          <w:rFonts w:eastAsia="Times New Roman" w:cstheme="minorHAnsi"/>
          <w:b/>
          <w:lang w:val="el-GR" w:eastAsia="el-GR"/>
        </w:rPr>
        <w:t>2</w:t>
      </w:r>
      <w:r w:rsidRPr="004304DD">
        <w:rPr>
          <w:rFonts w:eastAsia="Times New Roman" w:cstheme="minorHAnsi"/>
          <w:b/>
          <w:lang w:val="el-GR" w:eastAsia="el-GR"/>
        </w:rPr>
        <w:t>.</w:t>
      </w:r>
    </w:p>
    <w:p w14:paraId="5E05B354" w14:textId="278BE5B1" w:rsidR="00C24E9A" w:rsidRPr="006367AE" w:rsidRDefault="004304DD" w:rsidP="00C6725E">
      <w:pPr>
        <w:pStyle w:val="a3"/>
        <w:numPr>
          <w:ilvl w:val="0"/>
          <w:numId w:val="9"/>
        </w:numPr>
        <w:spacing w:after="120" w:line="360" w:lineRule="auto"/>
        <w:jc w:val="both"/>
        <w:rPr>
          <w:rFonts w:cstheme="minorHAnsi"/>
          <w:lang w:val="el-GR"/>
        </w:rPr>
      </w:pPr>
      <w:r w:rsidRPr="004304DD">
        <w:rPr>
          <w:rFonts w:cstheme="minorHAnsi"/>
          <w:lang w:val="el-GR"/>
        </w:rPr>
        <w:t>Ο τρόπος εφαρμογής της υπηρεσίας</w:t>
      </w:r>
      <w:r w:rsidRPr="004304DD">
        <w:rPr>
          <w:rFonts w:cstheme="minorHAnsi"/>
          <w:b/>
          <w:lang w:val="el-GR"/>
        </w:rPr>
        <w:t xml:space="preserve"> απεντόμωσης</w:t>
      </w:r>
      <w:r w:rsidRPr="004304DD">
        <w:rPr>
          <w:rFonts w:cstheme="minorHAnsi"/>
          <w:lang w:val="el-GR"/>
        </w:rPr>
        <w:t xml:space="preserve"> θα γίνει ως εξής:</w:t>
      </w:r>
      <w:r>
        <w:rPr>
          <w:rFonts w:cstheme="minorHAnsi"/>
          <w:lang w:val="el-GR"/>
        </w:rPr>
        <w:t xml:space="preserve"> </w:t>
      </w:r>
      <w:r w:rsidRPr="004304DD">
        <w:rPr>
          <w:rFonts w:eastAsia="Times New Roman" w:cstheme="minorHAnsi"/>
          <w:lang w:val="el-GR" w:eastAsia="el-GR"/>
        </w:rPr>
        <w:t xml:space="preserve">Τοίχοι, δάπεδα, παράθυρα, παντζούρια, στρώματα, σκελετό κρεββατιού, σανίδια κλπ.  </w:t>
      </w:r>
    </w:p>
    <w:p w14:paraId="6595D12F" w14:textId="77777777" w:rsidR="006367AE" w:rsidRPr="006367AE" w:rsidRDefault="006367AE" w:rsidP="00C6725E">
      <w:pPr>
        <w:pStyle w:val="a3"/>
        <w:numPr>
          <w:ilvl w:val="0"/>
          <w:numId w:val="9"/>
        </w:numPr>
        <w:spacing w:after="120" w:line="360" w:lineRule="auto"/>
        <w:jc w:val="both"/>
        <w:rPr>
          <w:rFonts w:cstheme="minorHAnsi"/>
          <w:lang w:val="el-GR"/>
        </w:rPr>
      </w:pPr>
      <w:r w:rsidRPr="006367AE">
        <w:rPr>
          <w:rFonts w:cstheme="minorHAnsi"/>
          <w:lang w:val="el-GR"/>
        </w:rPr>
        <w:t>Η χρήση κάθε εγκεκριμένου σκευάσματος πρέπει να γίνεται ακολουθώντας την ετικέτα του και το έντυπο με τις οδηγίες ασφαλούς και ορθής χρήσης του, ώστε να διασφαλίζεται η αποτελεσματικότητά του, αλλά και η ασφάλεια για το χρήστη, τη δημόσια υγεία και το περιβάλλον. Η συνολική διαχείριση  των σκευασμάτων και των συσκευασιών τους, δηλαδή η προμήθεια, η μεταφορά και η αποθήκευσή τους πριν και μετά τη χρήση τους, γίνεται αποκλειστικά και μόνο από τον ανάδοχο σύμφωνα με τις προδιαγραφές ορθής αποθήκευσης και φύλαξης γεωργικών φαρμάκων, ενώ η επιβλέπουσα Υπηρεσία μπορεί να διενεργεί κατά την κρίση της και σε τακτά χρονικά διαστήματα τους απαραίτητους ελέγχους καταλληλότητας αυτών των σκευασμάτων.</w:t>
      </w:r>
    </w:p>
    <w:p w14:paraId="30FF32E0" w14:textId="77777777" w:rsidR="00E01982" w:rsidRPr="00E01982" w:rsidRDefault="00E01982" w:rsidP="00C6725E">
      <w:pPr>
        <w:pStyle w:val="a3"/>
        <w:numPr>
          <w:ilvl w:val="0"/>
          <w:numId w:val="9"/>
        </w:numPr>
        <w:spacing w:after="120" w:line="360" w:lineRule="auto"/>
        <w:ind w:right="88"/>
        <w:jc w:val="both"/>
        <w:rPr>
          <w:rFonts w:cstheme="minorHAnsi"/>
          <w:lang w:val="el-GR"/>
        </w:rPr>
      </w:pPr>
      <w:r w:rsidRPr="00E01982">
        <w:rPr>
          <w:rFonts w:cstheme="minorHAnsi"/>
          <w:lang w:val="el-GR"/>
        </w:rPr>
        <w:t>Τα χρησιμοποιούμενα σκευάσματα πρέπει να είναι οπωσδήποτε αδειοδοτημένα από το Υπουργείο Αγροτικής Ανάπτυξης και Τροφίμων, με άδεια που να βρίσκεται σε ισχύ, η δε εταιρία που θα αναλάβει την υλοποίηση του έργου πρέπει να κατέχει ενεργή άδεια από το Υπουργείο Αγροτικής Ανάπτυξης και Τροφίμων, για την καταπολέμηση εντόμων σε κατοικημένους χώρους.</w:t>
      </w:r>
    </w:p>
    <w:p w14:paraId="494F8AB9" w14:textId="77777777" w:rsidR="00E01982" w:rsidRPr="00E01982" w:rsidRDefault="00E01982" w:rsidP="00C6725E">
      <w:pPr>
        <w:pStyle w:val="a3"/>
        <w:numPr>
          <w:ilvl w:val="0"/>
          <w:numId w:val="9"/>
        </w:numPr>
        <w:spacing w:after="120" w:line="360" w:lineRule="auto"/>
        <w:ind w:right="88"/>
        <w:jc w:val="both"/>
        <w:rPr>
          <w:rFonts w:cstheme="minorHAnsi"/>
          <w:lang w:val="el-GR"/>
        </w:rPr>
      </w:pPr>
      <w:r w:rsidRPr="00E01982">
        <w:rPr>
          <w:rFonts w:cstheme="minorHAnsi"/>
          <w:lang w:val="el-GR"/>
        </w:rPr>
        <w:lastRenderedPageBreak/>
        <w:t>Επιθυμητή είναι η πιστοποίηση της εταιρίας για τη δραστηριότητα των υγειονομικών εφαρμογών βάσει αποδεκτών προτύπων ποιότητας και ασφάλειας τροφίμων (πχ ISO 9001, HACCP)</w:t>
      </w:r>
    </w:p>
    <w:p w14:paraId="0B89C2C3" w14:textId="77777777" w:rsidR="00E01982" w:rsidRPr="00E01982" w:rsidRDefault="00E01982" w:rsidP="00C6725E">
      <w:pPr>
        <w:pStyle w:val="a3"/>
        <w:numPr>
          <w:ilvl w:val="0"/>
          <w:numId w:val="9"/>
        </w:numPr>
        <w:spacing w:after="120" w:line="360" w:lineRule="auto"/>
        <w:ind w:right="88"/>
        <w:jc w:val="both"/>
        <w:rPr>
          <w:rFonts w:cstheme="minorHAnsi"/>
          <w:lang w:val="el-GR"/>
        </w:rPr>
      </w:pPr>
      <w:r w:rsidRPr="00E01982">
        <w:rPr>
          <w:rFonts w:cstheme="minorHAnsi"/>
          <w:lang w:val="el-GR"/>
        </w:rPr>
        <w:t xml:space="preserve">Ο Ανάδοχος μετά το πέρας των εργασιών – εφαρμογής θα πρέπει </w:t>
      </w:r>
      <w:r w:rsidRPr="00E01982">
        <w:rPr>
          <w:rFonts w:cstheme="minorHAnsi"/>
          <w:b/>
          <w:bCs/>
          <w:lang w:val="el-GR"/>
        </w:rPr>
        <w:t>να εκδίδει υπογεγραμμένο και σφραγισμένο, από επιστημονικό υπεύθυνο, πιστοποιητικό απεντόμωσης των εγκαταστάσεων</w:t>
      </w:r>
      <w:r w:rsidRPr="00E01982">
        <w:rPr>
          <w:rFonts w:cstheme="minorHAnsi"/>
          <w:lang w:val="el-GR"/>
        </w:rPr>
        <w:t xml:space="preserve"> που θα βεβαιώνει την κάθε εργασία την οποία έχει εκτελέσει ανά εφαρμογή και τις δραστικές ουσίες που χρησιμοποίησε. </w:t>
      </w:r>
    </w:p>
    <w:p w14:paraId="7E76DCBD" w14:textId="1869229A" w:rsidR="00E01982" w:rsidRDefault="00E01982" w:rsidP="00C6725E">
      <w:pPr>
        <w:pStyle w:val="a3"/>
        <w:numPr>
          <w:ilvl w:val="0"/>
          <w:numId w:val="9"/>
        </w:numPr>
        <w:spacing w:after="120" w:line="360" w:lineRule="auto"/>
        <w:ind w:right="88"/>
        <w:jc w:val="both"/>
        <w:rPr>
          <w:rFonts w:cstheme="minorHAnsi"/>
          <w:b/>
          <w:bCs/>
          <w:lang w:val="el-GR"/>
        </w:rPr>
      </w:pPr>
      <w:r w:rsidRPr="00E01982">
        <w:rPr>
          <w:rFonts w:cstheme="minorHAnsi"/>
          <w:b/>
          <w:bCs/>
          <w:lang w:val="el-GR"/>
        </w:rPr>
        <w:t xml:space="preserve"> Σε κάθε περίπτωση πρέπει να δίνεται γραπτή εγγύηση καλής εκτέλεσης τουλάχιστον δύο (2) μηνών. Αν μετά το πέρας όλων των απαιτούμενων εργασιών παρουσιαστούν κρούσματα ο Ανάδοχος είναι υποχρεωμένος να επαναλάβει τις εργασίες, χωρίς πρόσθετη επιβάρυνση για την αναθέτουσα ΑΡΣΙΣ.</w:t>
      </w:r>
    </w:p>
    <w:p w14:paraId="70ED405E" w14:textId="0713A20B" w:rsidR="002C6FF6" w:rsidRPr="002C6FF6" w:rsidRDefault="002C6FF6" w:rsidP="00C6725E">
      <w:pPr>
        <w:pStyle w:val="a3"/>
        <w:numPr>
          <w:ilvl w:val="0"/>
          <w:numId w:val="9"/>
        </w:numPr>
        <w:spacing w:after="120" w:line="360" w:lineRule="auto"/>
        <w:ind w:right="88"/>
        <w:jc w:val="both"/>
        <w:rPr>
          <w:rFonts w:cstheme="minorHAnsi"/>
          <w:bCs/>
          <w:lang w:val="el-GR"/>
        </w:rPr>
      </w:pPr>
      <w:r w:rsidRPr="002C6FF6">
        <w:rPr>
          <w:lang w:val="el-GR"/>
        </w:rPr>
        <w:t>Ο ανάδοχος θα πρέπει οπωσδήποτε να προσκομίσει το συμβόλαιο ασφάλειας αστικής ευθύνης της εταιρίας για τις εν λόγω εργασίες.</w:t>
      </w:r>
    </w:p>
    <w:p w14:paraId="59A611D9" w14:textId="28E8237E" w:rsidR="00E01982" w:rsidRPr="00E01982" w:rsidRDefault="00E01982" w:rsidP="00C6725E">
      <w:pPr>
        <w:pStyle w:val="a3"/>
        <w:numPr>
          <w:ilvl w:val="0"/>
          <w:numId w:val="9"/>
        </w:numPr>
        <w:spacing w:after="120" w:line="360" w:lineRule="auto"/>
        <w:jc w:val="both"/>
        <w:rPr>
          <w:rFonts w:cstheme="minorHAnsi"/>
          <w:lang w:val="el-GR"/>
        </w:rPr>
      </w:pPr>
      <w:r w:rsidRPr="00E01982">
        <w:rPr>
          <w:rFonts w:cstheme="minorHAnsi"/>
          <w:lang w:val="el-GR"/>
        </w:rPr>
        <w:t xml:space="preserve">Οι ενδιαφερόμενοι οικονομικοί φορείς μπορούν να επισκεφθούν </w:t>
      </w:r>
      <w:r w:rsidR="00FE46F2">
        <w:rPr>
          <w:rFonts w:cstheme="minorHAnsi"/>
          <w:lang w:val="el-GR"/>
        </w:rPr>
        <w:t>τον χώρο</w:t>
      </w:r>
      <w:r w:rsidRPr="00E01982">
        <w:rPr>
          <w:rFonts w:cstheme="minorHAnsi"/>
          <w:lang w:val="el-GR"/>
        </w:rPr>
        <w:t xml:space="preserve"> πριν την υποβολή της προσφοράς τους προκειμένου να είναι σε θέση να πραγματοποιήσουν συγκεκριμένη εκτίμηση για την έκταση των απαιτούμενων υπηρεσιών. </w:t>
      </w:r>
    </w:p>
    <w:p w14:paraId="522AAF99" w14:textId="686808CF" w:rsidR="00D10D75" w:rsidRPr="00E01982" w:rsidRDefault="00D10D75" w:rsidP="00C6725E">
      <w:pPr>
        <w:pStyle w:val="a3"/>
        <w:numPr>
          <w:ilvl w:val="0"/>
          <w:numId w:val="9"/>
        </w:numPr>
        <w:shd w:val="clear" w:color="auto" w:fill="FFFFFF"/>
        <w:spacing w:after="120" w:line="360" w:lineRule="auto"/>
        <w:jc w:val="both"/>
        <w:textAlignment w:val="baseline"/>
        <w:rPr>
          <w:rFonts w:eastAsia="Times New Roman" w:cstheme="minorHAnsi"/>
          <w:b/>
          <w:bCs/>
          <w:bdr w:val="none" w:sz="0" w:space="0" w:color="auto" w:frame="1"/>
          <w:lang w:val="el-GR" w:eastAsia="el-GR"/>
        </w:rPr>
      </w:pPr>
      <w:r w:rsidRPr="00E01982">
        <w:rPr>
          <w:rFonts w:eastAsia="Times New Roman" w:cstheme="minorHAnsi"/>
          <w:b/>
          <w:bCs/>
          <w:bdr w:val="none" w:sz="0" w:space="0" w:color="auto" w:frame="1"/>
          <w:lang w:val="el-GR" w:eastAsia="el-GR"/>
        </w:rPr>
        <w:t>Η παροχή υπηρεσιών θα ανατεθεί με τη διαδικασία της απευθείας ανάθεσης και με κριτήριο την πλέον συμφέρουσα από οικονομική άποψη προσφορά, βάσει προσφερόμενης τιμής για το σύνολο των υπηρεσιών.</w:t>
      </w:r>
    </w:p>
    <w:p w14:paraId="4A9F5C12" w14:textId="1F5C683A" w:rsidR="00D10D75" w:rsidRPr="00E01982" w:rsidRDefault="00D10D75" w:rsidP="00C6725E">
      <w:pPr>
        <w:pStyle w:val="a3"/>
        <w:numPr>
          <w:ilvl w:val="0"/>
          <w:numId w:val="9"/>
        </w:numPr>
        <w:shd w:val="clear" w:color="auto" w:fill="FFFFFF"/>
        <w:spacing w:after="120" w:line="360" w:lineRule="auto"/>
        <w:jc w:val="both"/>
        <w:textAlignment w:val="baseline"/>
        <w:rPr>
          <w:rFonts w:eastAsia="Times New Roman" w:cstheme="minorHAnsi"/>
          <w:bCs/>
          <w:bdr w:val="none" w:sz="0" w:space="0" w:color="auto" w:frame="1"/>
          <w:lang w:val="el-GR" w:eastAsia="el-GR"/>
        </w:rPr>
      </w:pPr>
      <w:r w:rsidRPr="00E01982">
        <w:rPr>
          <w:rFonts w:eastAsia="Times New Roman" w:cstheme="minorHAnsi"/>
          <w:bCs/>
          <w:bdr w:val="none" w:sz="0" w:space="0" w:color="auto" w:frame="1"/>
          <w:lang w:val="el-GR" w:eastAsia="el-GR"/>
        </w:rPr>
        <w:t>Ο κάθε ενδιαφερόμενος μπορεί να υποβάλλει την προσφορά του για</w:t>
      </w:r>
      <w:r w:rsidR="00FE46F2">
        <w:rPr>
          <w:rFonts w:eastAsia="Times New Roman" w:cstheme="minorHAnsi"/>
          <w:bCs/>
          <w:bdr w:val="none" w:sz="0" w:space="0" w:color="auto" w:frame="1"/>
          <w:lang w:val="el-GR" w:eastAsia="el-GR"/>
        </w:rPr>
        <w:t xml:space="preserve"> </w:t>
      </w:r>
      <w:r w:rsidR="006B298F">
        <w:rPr>
          <w:rFonts w:eastAsia="Times New Roman" w:cstheme="minorHAnsi"/>
          <w:bCs/>
          <w:bdr w:val="none" w:sz="0" w:space="0" w:color="auto" w:frame="1"/>
          <w:lang w:val="el-GR" w:eastAsia="el-GR"/>
        </w:rPr>
        <w:t>το σύνολο των υπηρεσιών.</w:t>
      </w:r>
    </w:p>
    <w:p w14:paraId="5E9BF00F" w14:textId="37172A73" w:rsidR="00D10D75" w:rsidRPr="00E01982" w:rsidRDefault="00D10D75" w:rsidP="00C6725E">
      <w:pPr>
        <w:pStyle w:val="a3"/>
        <w:numPr>
          <w:ilvl w:val="0"/>
          <w:numId w:val="9"/>
        </w:numPr>
        <w:shd w:val="clear" w:color="auto" w:fill="FFFFFF"/>
        <w:spacing w:after="120" w:line="360" w:lineRule="auto"/>
        <w:jc w:val="both"/>
        <w:textAlignment w:val="baseline"/>
        <w:rPr>
          <w:rFonts w:eastAsia="Times New Roman" w:cstheme="minorHAnsi"/>
          <w:bCs/>
          <w:bdr w:val="none" w:sz="0" w:space="0" w:color="auto" w:frame="1"/>
          <w:lang w:val="el-GR" w:eastAsia="el-GR"/>
        </w:rPr>
      </w:pPr>
      <w:r w:rsidRPr="00E01982">
        <w:rPr>
          <w:rFonts w:eastAsia="Times New Roman" w:cstheme="minorHAnsi"/>
          <w:bCs/>
          <w:bdr w:val="none" w:sz="0" w:space="0" w:color="auto" w:frame="1"/>
          <w:lang w:val="el-GR" w:eastAsia="el-GR"/>
        </w:rPr>
        <w:t>Προσφορά που υποβάλλεται για μέρος των παρεχόμενων υπηρεσιών απορρίπτεται ως απαράδεκτη.</w:t>
      </w:r>
    </w:p>
    <w:p w14:paraId="0B2C464E" w14:textId="7AEA784B" w:rsidR="00F32E67" w:rsidRPr="00E01982" w:rsidRDefault="00ED3118" w:rsidP="00C6725E">
      <w:pPr>
        <w:pStyle w:val="a3"/>
        <w:numPr>
          <w:ilvl w:val="0"/>
          <w:numId w:val="9"/>
        </w:numPr>
        <w:shd w:val="clear" w:color="auto" w:fill="FFFFFF"/>
        <w:spacing w:after="120" w:line="360" w:lineRule="auto"/>
        <w:jc w:val="both"/>
        <w:textAlignment w:val="baseline"/>
        <w:rPr>
          <w:rFonts w:eastAsia="Times New Roman" w:cstheme="minorHAnsi"/>
          <w:b/>
          <w:lang w:val="el-GR" w:eastAsia="el-GR"/>
        </w:rPr>
      </w:pPr>
      <w:r w:rsidRPr="00E01982">
        <w:rPr>
          <w:rFonts w:cstheme="minorHAnsi"/>
          <w:b/>
          <w:lang w:val="el-GR"/>
        </w:rPr>
        <w:t>Η προσφορά ισχύει και δε</w:t>
      </w:r>
      <w:r w:rsidR="00977C6E" w:rsidRPr="00E01982">
        <w:rPr>
          <w:rFonts w:cstheme="minorHAnsi"/>
          <w:b/>
          <w:lang w:val="el-GR"/>
        </w:rPr>
        <w:t xml:space="preserve">σμεύει τον ανάδοχο έως τις </w:t>
      </w:r>
      <w:r w:rsidR="00BC245F">
        <w:rPr>
          <w:rFonts w:cstheme="minorHAnsi"/>
          <w:b/>
          <w:lang w:val="el-GR"/>
        </w:rPr>
        <w:t>31</w:t>
      </w:r>
      <w:r w:rsidR="00E541C7" w:rsidRPr="00E01982">
        <w:rPr>
          <w:rFonts w:cstheme="minorHAnsi"/>
          <w:b/>
          <w:lang w:val="el-GR"/>
        </w:rPr>
        <w:t>-</w:t>
      </w:r>
      <w:r w:rsidR="00BC245F">
        <w:rPr>
          <w:rFonts w:cstheme="minorHAnsi"/>
          <w:b/>
          <w:lang w:val="el-GR"/>
        </w:rPr>
        <w:t>01</w:t>
      </w:r>
      <w:r w:rsidRPr="00E01982">
        <w:rPr>
          <w:rFonts w:cstheme="minorHAnsi"/>
          <w:b/>
          <w:lang w:val="el-GR"/>
        </w:rPr>
        <w:t>-20</w:t>
      </w:r>
      <w:r w:rsidR="00821162" w:rsidRPr="00E01982">
        <w:rPr>
          <w:rFonts w:cstheme="minorHAnsi"/>
          <w:b/>
          <w:lang w:val="el-GR"/>
        </w:rPr>
        <w:t>2</w:t>
      </w:r>
      <w:r w:rsidR="00BC245F">
        <w:rPr>
          <w:rFonts w:cstheme="minorHAnsi"/>
          <w:b/>
          <w:lang w:val="el-GR"/>
        </w:rPr>
        <w:t>2</w:t>
      </w:r>
      <w:r w:rsidRPr="00E01982">
        <w:rPr>
          <w:rFonts w:cstheme="minorHAnsi"/>
          <w:b/>
          <w:lang w:val="el-GR"/>
        </w:rPr>
        <w:t>.</w:t>
      </w:r>
    </w:p>
    <w:p w14:paraId="4DE3A376" w14:textId="77777777" w:rsidR="009A7F97" w:rsidRPr="00E01982" w:rsidRDefault="009A7F97" w:rsidP="00C6725E">
      <w:pPr>
        <w:pStyle w:val="a3"/>
        <w:numPr>
          <w:ilvl w:val="0"/>
          <w:numId w:val="9"/>
        </w:numPr>
        <w:suppressAutoHyphens/>
        <w:spacing w:after="120" w:line="360" w:lineRule="auto"/>
        <w:ind w:right="-58"/>
        <w:jc w:val="both"/>
        <w:rPr>
          <w:rFonts w:eastAsia="Times New Roman" w:cstheme="minorHAnsi"/>
          <w:lang w:val="el-GR"/>
        </w:rPr>
      </w:pPr>
      <w:r w:rsidRPr="00E01982">
        <w:rPr>
          <w:rFonts w:cstheme="minorHAnsi"/>
          <w:lang w:val="el-GR" w:eastAsia="ar-SA"/>
        </w:rPr>
        <w:t>Η παραλαβή των παρεχόμενων υπηρεσιών θα πραγματοποιείται από τον αρμόδιο υπάλληλο της ΑΡΣΙΣ που θα προσυπογράφει το σχετικό έγγραφο και θα ελέγχει εάν η εκτέλεση των παρεχόμενων υπηρεσιών έγινε σύμφωνα με τους όρους της πρόσκλησης.</w:t>
      </w:r>
    </w:p>
    <w:p w14:paraId="3671FC2A" w14:textId="63120351" w:rsidR="009A7F97" w:rsidRPr="00E01982" w:rsidRDefault="009A7F97" w:rsidP="00C6725E">
      <w:pPr>
        <w:pStyle w:val="a3"/>
        <w:numPr>
          <w:ilvl w:val="0"/>
          <w:numId w:val="9"/>
        </w:numPr>
        <w:suppressAutoHyphens/>
        <w:spacing w:after="120" w:line="360" w:lineRule="auto"/>
        <w:ind w:right="-58"/>
        <w:jc w:val="both"/>
        <w:rPr>
          <w:rFonts w:cstheme="minorHAnsi"/>
          <w:u w:val="single"/>
          <w:lang w:val="el-GR" w:eastAsia="ar-SA"/>
        </w:rPr>
      </w:pPr>
      <w:r w:rsidRPr="00E01982">
        <w:rPr>
          <w:rFonts w:eastAsia="Times New Roman" w:cstheme="minorHAnsi"/>
          <w:lang w:val="el-GR"/>
        </w:rPr>
        <w:t>Ο προμηθευτής λαμβάνει γνώση των Ειδικών Όρων της παροχής υπηρεσίας και δεσµεύεται ότι θα συµµορφώνεται πλήρως με αυτούς, όπως αυτοί περιγράφονται λεπτομερώς στην παρούσα πρόσκληση. Μη τήρηση αυτών των όρων και των τεχνικών προδιαγραφών συνεπάγεται την απόρριψη της παραλαβής.</w:t>
      </w:r>
    </w:p>
    <w:p w14:paraId="1678DF9C" w14:textId="77777777" w:rsidR="00A40322" w:rsidRPr="00E01982" w:rsidRDefault="00A40322" w:rsidP="00C6725E">
      <w:pPr>
        <w:pStyle w:val="a3"/>
        <w:numPr>
          <w:ilvl w:val="0"/>
          <w:numId w:val="9"/>
        </w:numPr>
        <w:spacing w:after="120" w:line="360" w:lineRule="auto"/>
        <w:ind w:right="88"/>
        <w:jc w:val="both"/>
        <w:rPr>
          <w:rFonts w:cstheme="minorHAnsi"/>
          <w:lang w:val="el-GR"/>
        </w:rPr>
      </w:pPr>
      <w:r w:rsidRPr="00E01982">
        <w:rPr>
          <w:rFonts w:cstheme="minorHAnsi"/>
          <w:lang w:val="el-GR"/>
        </w:rPr>
        <w:t xml:space="preserve">Η εκχώρηση των υποχρεώσεων και των δικαιωμάτων του αναδόχου σε τρίτους ΑΠΑΓΟΡΕΥΕΤΑΙ. </w:t>
      </w:r>
    </w:p>
    <w:p w14:paraId="22E37390" w14:textId="60AFF8E4" w:rsidR="0014763F" w:rsidRPr="00E01982" w:rsidRDefault="0014763F" w:rsidP="00C6725E">
      <w:pPr>
        <w:pStyle w:val="a3"/>
        <w:widowControl w:val="0"/>
        <w:numPr>
          <w:ilvl w:val="0"/>
          <w:numId w:val="9"/>
        </w:numPr>
        <w:autoSpaceDE w:val="0"/>
        <w:autoSpaceDN w:val="0"/>
        <w:adjustRightInd w:val="0"/>
        <w:spacing w:after="120" w:line="360" w:lineRule="auto"/>
        <w:ind w:right="-58"/>
        <w:jc w:val="both"/>
        <w:rPr>
          <w:rFonts w:eastAsia="Times New Roman" w:cstheme="minorHAnsi"/>
          <w:bCs/>
          <w:lang w:val="el-GR" w:eastAsia="el-GR"/>
        </w:rPr>
      </w:pPr>
      <w:r w:rsidRPr="00E01982">
        <w:rPr>
          <w:rFonts w:cstheme="minorHAnsi"/>
          <w:lang w:val="el-GR"/>
        </w:rPr>
        <w:lastRenderedPageBreak/>
        <w:t xml:space="preserve">Η </w:t>
      </w:r>
      <w:r w:rsidRPr="00E01982">
        <w:rPr>
          <w:rFonts w:eastAsia="Times New Roman" w:cstheme="minorHAnsi"/>
          <w:bCs/>
          <w:lang w:val="el-GR" w:eastAsia="el-GR"/>
        </w:rPr>
        <w:t xml:space="preserve">ανάθεση μπορεί να τροποποιηθεί κατόπιν αιτήματος της ΑΡΣΙΣ και με τη σύμφωνη γνώμη του αναδόχου, κατά τα προβλεπόμενα στο ν. 4412/2016 περί προμηθειών του Δημοσίου. </w:t>
      </w:r>
    </w:p>
    <w:p w14:paraId="196FC925" w14:textId="62C304B1" w:rsidR="00C6725E" w:rsidRPr="00C6725E" w:rsidRDefault="0014763F" w:rsidP="00C6725E">
      <w:pPr>
        <w:pStyle w:val="a3"/>
        <w:numPr>
          <w:ilvl w:val="0"/>
          <w:numId w:val="9"/>
        </w:numPr>
        <w:spacing w:after="120" w:line="360" w:lineRule="auto"/>
        <w:jc w:val="both"/>
        <w:rPr>
          <w:rFonts w:cstheme="minorHAnsi"/>
          <w:b/>
          <w:bCs/>
          <w:lang w:val="el-GR"/>
        </w:rPr>
      </w:pPr>
      <w:r w:rsidRPr="00C6725E">
        <w:rPr>
          <w:rFonts w:cstheme="minorHAnsi"/>
          <w:lang w:val="el-GR"/>
        </w:rPr>
        <w:t xml:space="preserve">Η ΑΡΣΙΣ θα καταβάλλει την αξία των παρεχόμενων υπηρεσιών στα πλαίσια της παρούσας πρόσκλησης </w:t>
      </w:r>
      <w:r w:rsidRPr="00C6725E">
        <w:rPr>
          <w:rFonts w:cstheme="minorHAnsi"/>
          <w:b/>
          <w:lang w:val="el-GR"/>
        </w:rPr>
        <w:t xml:space="preserve">εντός </w:t>
      </w:r>
      <w:r w:rsidR="00E42F4B">
        <w:rPr>
          <w:rFonts w:cstheme="minorHAnsi"/>
          <w:b/>
          <w:lang w:val="el-GR"/>
        </w:rPr>
        <w:t>ενενήντα</w:t>
      </w:r>
      <w:r w:rsidR="00C24E9A" w:rsidRPr="00C6725E">
        <w:rPr>
          <w:rFonts w:cstheme="minorHAnsi"/>
          <w:b/>
          <w:lang w:val="el-GR"/>
        </w:rPr>
        <w:t xml:space="preserve"> (</w:t>
      </w:r>
      <w:r w:rsidR="00E42F4B">
        <w:rPr>
          <w:rFonts w:cstheme="minorHAnsi"/>
          <w:b/>
          <w:lang w:val="el-GR"/>
        </w:rPr>
        <w:t>9</w:t>
      </w:r>
      <w:r w:rsidRPr="00C6725E">
        <w:rPr>
          <w:rFonts w:cstheme="minorHAnsi"/>
          <w:b/>
          <w:lang w:val="el-GR"/>
        </w:rPr>
        <w:t xml:space="preserve">0) ημερών ύστερα από την παροχή των υπηρεσιών και την έκδοση από τον προμηθευτή του </w:t>
      </w:r>
      <w:r w:rsidRPr="00C6725E">
        <w:rPr>
          <w:rFonts w:cstheme="minorHAnsi"/>
          <w:b/>
          <w:bCs/>
          <w:lang w:val="el-GR"/>
        </w:rPr>
        <w:t xml:space="preserve">Τιμολογίου-Παροχής Υπηρεσιών, στο οποίο να αναγράφονται το είδος, η υπηρεσία, η τιμή μονάδας, η συνολική αξία της υπηρεσίας και οι νόμιμες επιβαρύνσεις </w:t>
      </w:r>
      <w:r w:rsidR="00C6725E" w:rsidRPr="00C6725E">
        <w:rPr>
          <w:rFonts w:cstheme="minorHAnsi"/>
          <w:b/>
          <w:bCs/>
          <w:lang w:val="el-GR"/>
        </w:rPr>
        <w:t xml:space="preserve">και την έκδοση από τον προμηθευτή των παρακάτω δικαιολογητικών πληρωμής: </w:t>
      </w:r>
    </w:p>
    <w:p w14:paraId="20561BB4" w14:textId="77777777" w:rsidR="00C6725E" w:rsidRPr="00C6725E" w:rsidRDefault="00C6725E" w:rsidP="00C6725E">
      <w:pPr>
        <w:pStyle w:val="a3"/>
        <w:numPr>
          <w:ilvl w:val="0"/>
          <w:numId w:val="30"/>
        </w:numPr>
        <w:spacing w:after="120" w:line="360" w:lineRule="auto"/>
        <w:ind w:hanging="76"/>
        <w:jc w:val="both"/>
        <w:rPr>
          <w:rFonts w:cstheme="minorHAnsi"/>
          <w:bCs/>
          <w:lang w:val="el-GR"/>
        </w:rPr>
      </w:pPr>
      <w:r w:rsidRPr="00C6725E">
        <w:rPr>
          <w:rFonts w:cstheme="minorHAnsi"/>
          <w:bCs/>
          <w:lang w:val="el-GR"/>
        </w:rPr>
        <w:t>Βεβαίωση ασφαλιστικής ενημερότητας, για είσπραξη, σε ισχύ (για ασφαλιστικές εισφορές του προσωπικού), όπου απαιτείται από τις κείμενες διατάξεις.</w:t>
      </w:r>
    </w:p>
    <w:p w14:paraId="22719ABD" w14:textId="77777777" w:rsidR="00C6725E" w:rsidRPr="00C6725E" w:rsidRDefault="00C6725E" w:rsidP="00C6725E">
      <w:pPr>
        <w:pStyle w:val="a3"/>
        <w:numPr>
          <w:ilvl w:val="0"/>
          <w:numId w:val="30"/>
        </w:numPr>
        <w:spacing w:after="120" w:line="360" w:lineRule="auto"/>
        <w:ind w:hanging="76"/>
        <w:jc w:val="both"/>
        <w:rPr>
          <w:rFonts w:cstheme="minorHAnsi"/>
          <w:bCs/>
          <w:lang w:val="el-GR"/>
        </w:rPr>
      </w:pPr>
      <w:r w:rsidRPr="00C6725E">
        <w:rPr>
          <w:rFonts w:cstheme="minorHAnsi"/>
          <w:bCs/>
          <w:lang w:val="el-GR"/>
        </w:rPr>
        <w:t>Βεβαίωση ασφαλιστικής ενημερότητας μη μισθωτών ΕΦΚΑ, για είσπραξη, σε ισχύ (ανάλογα με τη νομική μορφή του αναδόχου), όπου απαιτείται  από τις κείμενες διατάξεις</w:t>
      </w:r>
    </w:p>
    <w:p w14:paraId="7B4A1009" w14:textId="77777777" w:rsidR="00C6725E" w:rsidRPr="00C6725E" w:rsidRDefault="00C6725E" w:rsidP="00C6725E">
      <w:pPr>
        <w:pStyle w:val="a3"/>
        <w:numPr>
          <w:ilvl w:val="0"/>
          <w:numId w:val="30"/>
        </w:numPr>
        <w:spacing w:after="120" w:line="360" w:lineRule="auto"/>
        <w:ind w:hanging="76"/>
        <w:jc w:val="both"/>
        <w:rPr>
          <w:rFonts w:cstheme="minorHAnsi"/>
          <w:bCs/>
          <w:lang w:val="el-GR"/>
        </w:rPr>
      </w:pPr>
      <w:r w:rsidRPr="00C6725E">
        <w:rPr>
          <w:rFonts w:cstheme="minorHAnsi"/>
          <w:bCs/>
          <w:lang w:val="el-GR"/>
        </w:rPr>
        <w:t>Φορολογική ενημερότητα, για είσπραξη, σε ισχύ, (σε περίπτωση που το σύνολο των τιμολογίων είναι άνω των 1.500,00€ μικτά), όπου απαιτείται από τις κείμενες διατάξεις ή Βεβαίωση φορολογικής οφειλής (σε περίπτωση μη απόδοσης των ληξιπρόθεσμων φορολογικών οφειλών), όπου απαιτείται από τις κείμενες διατάξεις.</w:t>
      </w:r>
    </w:p>
    <w:p w14:paraId="44A363BC" w14:textId="77777777" w:rsidR="0014763F" w:rsidRPr="00E01982" w:rsidRDefault="0014763F" w:rsidP="00C6725E">
      <w:pPr>
        <w:pStyle w:val="a3"/>
        <w:numPr>
          <w:ilvl w:val="0"/>
          <w:numId w:val="9"/>
        </w:numPr>
        <w:spacing w:after="120" w:line="360" w:lineRule="auto"/>
        <w:jc w:val="both"/>
        <w:rPr>
          <w:rFonts w:cstheme="minorHAnsi"/>
          <w:lang w:val="el-GR"/>
        </w:rPr>
      </w:pPr>
      <w:r w:rsidRPr="00E01982">
        <w:rPr>
          <w:rFonts w:cstheme="minorHAnsi"/>
          <w:lang w:val="el-GR"/>
        </w:rPr>
        <w:t>Τον προμηθευτή βαρύνουν και συμπεριλαμβάνονται στην τιμή της προσφοράς του ο ΦΠΑ και οι νόμιμες κρατήσεις όπως αυτές ισχύουν κατά την ημέρα  της ανάθεσης.</w:t>
      </w:r>
    </w:p>
    <w:p w14:paraId="1344B5AD" w14:textId="068FC6D9" w:rsidR="00F53B29" w:rsidRPr="00FE46F2" w:rsidRDefault="0014763F" w:rsidP="00C6725E">
      <w:pPr>
        <w:pStyle w:val="a3"/>
        <w:numPr>
          <w:ilvl w:val="0"/>
          <w:numId w:val="9"/>
        </w:numPr>
        <w:spacing w:after="120" w:line="360" w:lineRule="auto"/>
        <w:jc w:val="both"/>
        <w:rPr>
          <w:rFonts w:cstheme="minorHAnsi"/>
          <w:lang w:val="el-GR"/>
        </w:rPr>
      </w:pPr>
      <w:r w:rsidRPr="00C6725E">
        <w:rPr>
          <w:rFonts w:cstheme="minorHAnsi"/>
          <w:lang w:val="el-GR"/>
        </w:rPr>
        <w:t>Οι παραπάνω όροι θεωρούνται δεσμευτικοί, με ποινή απόρριψης της προσφοράς σε περίπτωση μη συμμόρφωσης σε κάποιον από αυτούς.</w:t>
      </w:r>
    </w:p>
    <w:p w14:paraId="4DFA7BEC" w14:textId="77777777" w:rsidR="00F53B29" w:rsidRPr="00E01982" w:rsidRDefault="00F53B29" w:rsidP="00860EB3">
      <w:pPr>
        <w:spacing w:after="120" w:line="240" w:lineRule="auto"/>
        <w:jc w:val="both"/>
        <w:rPr>
          <w:rFonts w:cstheme="minorHAnsi"/>
        </w:rPr>
      </w:pPr>
      <w:r w:rsidRPr="00E01982">
        <w:rPr>
          <w:rFonts w:cstheme="minorHAnsi"/>
        </w:rPr>
        <w:t xml:space="preserve">                 </w:t>
      </w:r>
    </w:p>
    <w:p w14:paraId="1D70F0EA" w14:textId="77777777" w:rsidR="003372EC" w:rsidRPr="00E01982" w:rsidRDefault="003372EC" w:rsidP="00860EB3">
      <w:pPr>
        <w:tabs>
          <w:tab w:val="left" w:pos="1530"/>
        </w:tabs>
        <w:spacing w:after="120" w:line="240" w:lineRule="auto"/>
        <w:jc w:val="both"/>
        <w:rPr>
          <w:rFonts w:cstheme="minorHAnsi"/>
        </w:rPr>
      </w:pPr>
    </w:p>
    <w:sectPr w:rsidR="003372EC" w:rsidRPr="00E01982" w:rsidSect="000E7CBA">
      <w:headerReference w:type="default" r:id="rId7"/>
      <w:pgSz w:w="11906" w:h="16838"/>
      <w:pgMar w:top="1440" w:right="1800" w:bottom="1276" w:left="1800" w:header="708" w:footer="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47DD" w14:textId="77777777" w:rsidR="00DF0459" w:rsidRDefault="00DF0459" w:rsidP="00C82E32">
      <w:pPr>
        <w:spacing w:after="0" w:line="240" w:lineRule="auto"/>
      </w:pPr>
      <w:r>
        <w:separator/>
      </w:r>
    </w:p>
  </w:endnote>
  <w:endnote w:type="continuationSeparator" w:id="0">
    <w:p w14:paraId="022BB044" w14:textId="77777777" w:rsidR="00DF0459" w:rsidRDefault="00DF0459" w:rsidP="00C8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8ECA" w14:textId="77777777" w:rsidR="00DF0459" w:rsidRDefault="00DF0459" w:rsidP="00C82E32">
      <w:pPr>
        <w:spacing w:after="0" w:line="240" w:lineRule="auto"/>
      </w:pPr>
      <w:r>
        <w:separator/>
      </w:r>
    </w:p>
  </w:footnote>
  <w:footnote w:type="continuationSeparator" w:id="0">
    <w:p w14:paraId="7BB23EAC" w14:textId="77777777" w:rsidR="00DF0459" w:rsidRDefault="00DF0459" w:rsidP="00C8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8CCA" w14:textId="5E885AFE" w:rsidR="00C82E32" w:rsidRDefault="00C82E32" w:rsidP="00953281">
    <w:pPr>
      <w:pStyle w:val="a5"/>
      <w:jc w:val="center"/>
    </w:pPr>
    <w:r w:rsidRPr="00C82E32">
      <w:rPr>
        <w:rFonts w:ascii="Calibri" w:hAnsi="Calibri" w:cs="Calibri"/>
        <w:b/>
        <w:sz w:val="14"/>
        <w:szCs w:val="14"/>
      </w:rPr>
      <w:t xml:space="preserve">                           </w:t>
    </w:r>
    <w:r w:rsidR="00953281">
      <w:rPr>
        <w:noProof/>
      </w:rPr>
      <w:drawing>
        <wp:inline distT="0" distB="0" distL="0" distR="0" wp14:anchorId="56FF5377" wp14:editId="1D004D6E">
          <wp:extent cx="5274310" cy="746760"/>
          <wp:effectExtent l="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46E"/>
    <w:multiLevelType w:val="hybridMultilevel"/>
    <w:tmpl w:val="3280DE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534E80"/>
    <w:multiLevelType w:val="hybridMultilevel"/>
    <w:tmpl w:val="1CD09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B40056"/>
    <w:multiLevelType w:val="multilevel"/>
    <w:tmpl w:val="075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C3230"/>
    <w:multiLevelType w:val="multilevel"/>
    <w:tmpl w:val="10B8B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64F05"/>
    <w:multiLevelType w:val="hybridMultilevel"/>
    <w:tmpl w:val="5A40BD8A"/>
    <w:lvl w:ilvl="0" w:tplc="0408000F">
      <w:start w:val="1"/>
      <w:numFmt w:val="decimal"/>
      <w:lvlText w:val="%1."/>
      <w:lvlJc w:val="left"/>
      <w:pPr>
        <w:ind w:left="1236" w:hanging="360"/>
      </w:pPr>
    </w:lvl>
    <w:lvl w:ilvl="1" w:tplc="04080019" w:tentative="1">
      <w:start w:val="1"/>
      <w:numFmt w:val="lowerLetter"/>
      <w:lvlText w:val="%2."/>
      <w:lvlJc w:val="left"/>
      <w:pPr>
        <w:ind w:left="1956" w:hanging="360"/>
      </w:pPr>
    </w:lvl>
    <w:lvl w:ilvl="2" w:tplc="0408001B" w:tentative="1">
      <w:start w:val="1"/>
      <w:numFmt w:val="lowerRoman"/>
      <w:lvlText w:val="%3."/>
      <w:lvlJc w:val="right"/>
      <w:pPr>
        <w:ind w:left="2676" w:hanging="180"/>
      </w:pPr>
    </w:lvl>
    <w:lvl w:ilvl="3" w:tplc="0408000F" w:tentative="1">
      <w:start w:val="1"/>
      <w:numFmt w:val="decimal"/>
      <w:lvlText w:val="%4."/>
      <w:lvlJc w:val="left"/>
      <w:pPr>
        <w:ind w:left="3396" w:hanging="360"/>
      </w:pPr>
    </w:lvl>
    <w:lvl w:ilvl="4" w:tplc="04080019" w:tentative="1">
      <w:start w:val="1"/>
      <w:numFmt w:val="lowerLetter"/>
      <w:lvlText w:val="%5."/>
      <w:lvlJc w:val="left"/>
      <w:pPr>
        <w:ind w:left="4116" w:hanging="360"/>
      </w:pPr>
    </w:lvl>
    <w:lvl w:ilvl="5" w:tplc="0408001B" w:tentative="1">
      <w:start w:val="1"/>
      <w:numFmt w:val="lowerRoman"/>
      <w:lvlText w:val="%6."/>
      <w:lvlJc w:val="right"/>
      <w:pPr>
        <w:ind w:left="4836" w:hanging="180"/>
      </w:pPr>
    </w:lvl>
    <w:lvl w:ilvl="6" w:tplc="0408000F" w:tentative="1">
      <w:start w:val="1"/>
      <w:numFmt w:val="decimal"/>
      <w:lvlText w:val="%7."/>
      <w:lvlJc w:val="left"/>
      <w:pPr>
        <w:ind w:left="5556" w:hanging="360"/>
      </w:pPr>
    </w:lvl>
    <w:lvl w:ilvl="7" w:tplc="04080019" w:tentative="1">
      <w:start w:val="1"/>
      <w:numFmt w:val="lowerLetter"/>
      <w:lvlText w:val="%8."/>
      <w:lvlJc w:val="left"/>
      <w:pPr>
        <w:ind w:left="6276" w:hanging="360"/>
      </w:pPr>
    </w:lvl>
    <w:lvl w:ilvl="8" w:tplc="0408001B" w:tentative="1">
      <w:start w:val="1"/>
      <w:numFmt w:val="lowerRoman"/>
      <w:lvlText w:val="%9."/>
      <w:lvlJc w:val="right"/>
      <w:pPr>
        <w:ind w:left="6996" w:hanging="180"/>
      </w:pPr>
    </w:lvl>
  </w:abstractNum>
  <w:abstractNum w:abstractNumId="5" w15:restartNumberingAfterBreak="0">
    <w:nsid w:val="1F37300D"/>
    <w:multiLevelType w:val="hybridMultilevel"/>
    <w:tmpl w:val="60367A3A"/>
    <w:lvl w:ilvl="0" w:tplc="81704A42">
      <w:start w:val="1"/>
      <w:numFmt w:val="decimal"/>
      <w:lvlText w:val="%1."/>
      <w:lvlJc w:val="left"/>
      <w:pPr>
        <w:ind w:left="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BEC202">
      <w:start w:val="1"/>
      <w:numFmt w:val="lowerLetter"/>
      <w:lvlText w:val="%2"/>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2EC1DA">
      <w:start w:val="1"/>
      <w:numFmt w:val="lowerRoman"/>
      <w:lvlText w:val="%3"/>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9C8238">
      <w:start w:val="1"/>
      <w:numFmt w:val="decimal"/>
      <w:lvlText w:val="%4"/>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42D1E6">
      <w:start w:val="1"/>
      <w:numFmt w:val="lowerLetter"/>
      <w:lvlText w:val="%5"/>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C88CAE">
      <w:start w:val="1"/>
      <w:numFmt w:val="lowerRoman"/>
      <w:lvlText w:val="%6"/>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DAEFC4">
      <w:start w:val="1"/>
      <w:numFmt w:val="decimal"/>
      <w:lvlText w:val="%7"/>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0E0FF2">
      <w:start w:val="1"/>
      <w:numFmt w:val="lowerLetter"/>
      <w:lvlText w:val="%8"/>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E65CE">
      <w:start w:val="1"/>
      <w:numFmt w:val="lowerRoman"/>
      <w:lvlText w:val="%9"/>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3E481D"/>
    <w:multiLevelType w:val="multilevel"/>
    <w:tmpl w:val="95AC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E0E02"/>
    <w:multiLevelType w:val="hybridMultilevel"/>
    <w:tmpl w:val="DD0E102E"/>
    <w:lvl w:ilvl="0" w:tplc="6A8859D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1DD5760"/>
    <w:multiLevelType w:val="hybridMultilevel"/>
    <w:tmpl w:val="9228B004"/>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39B3C28"/>
    <w:multiLevelType w:val="hybridMultilevel"/>
    <w:tmpl w:val="6E288A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4480808"/>
    <w:multiLevelType w:val="hybridMultilevel"/>
    <w:tmpl w:val="74289DB0"/>
    <w:lvl w:ilvl="0" w:tplc="6A8859D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EE79BC"/>
    <w:multiLevelType w:val="hybridMultilevel"/>
    <w:tmpl w:val="C39CDC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9BD7965"/>
    <w:multiLevelType w:val="hybridMultilevel"/>
    <w:tmpl w:val="E8BAC1D8"/>
    <w:lvl w:ilvl="0" w:tplc="064CEDB2">
      <w:start w:val="1"/>
      <w:numFmt w:val="decimal"/>
      <w:lvlText w:val="%1."/>
      <w:lvlJc w:val="left"/>
      <w:pPr>
        <w:ind w:left="360" w:hanging="360"/>
      </w:pPr>
      <w:rPr>
        <w:rFonts w:asciiTheme="minorHAnsi" w:eastAsia="Times New Roman" w:hAnsiTheme="minorHAnsi"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2C4E6CDD"/>
    <w:multiLevelType w:val="hybridMultilevel"/>
    <w:tmpl w:val="31A638B6"/>
    <w:lvl w:ilvl="0" w:tplc="315AC2E8">
      <w:start w:val="1"/>
      <w:numFmt w:val="bullet"/>
      <w:lvlText w:val="•"/>
      <w:lvlJc w:val="left"/>
      <w:pPr>
        <w:ind w:left="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08D838">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D2F87A">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5447D6">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88454">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E06EC">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128970">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A549E">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644F0E">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91709E"/>
    <w:multiLevelType w:val="hybridMultilevel"/>
    <w:tmpl w:val="AF0AAB52"/>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EED6CA5"/>
    <w:multiLevelType w:val="hybridMultilevel"/>
    <w:tmpl w:val="5FB4F85E"/>
    <w:lvl w:ilvl="0" w:tplc="04080013">
      <w:start w:val="1"/>
      <w:numFmt w:val="upperRoman"/>
      <w:lvlText w:val="%1."/>
      <w:lvlJc w:val="right"/>
      <w:pPr>
        <w:ind w:left="1236" w:hanging="360"/>
      </w:pPr>
    </w:lvl>
    <w:lvl w:ilvl="1" w:tplc="04080019" w:tentative="1">
      <w:start w:val="1"/>
      <w:numFmt w:val="lowerLetter"/>
      <w:lvlText w:val="%2."/>
      <w:lvlJc w:val="left"/>
      <w:pPr>
        <w:ind w:left="1956" w:hanging="360"/>
      </w:pPr>
    </w:lvl>
    <w:lvl w:ilvl="2" w:tplc="0408001B" w:tentative="1">
      <w:start w:val="1"/>
      <w:numFmt w:val="lowerRoman"/>
      <w:lvlText w:val="%3."/>
      <w:lvlJc w:val="right"/>
      <w:pPr>
        <w:ind w:left="2676" w:hanging="180"/>
      </w:pPr>
    </w:lvl>
    <w:lvl w:ilvl="3" w:tplc="0408000F" w:tentative="1">
      <w:start w:val="1"/>
      <w:numFmt w:val="decimal"/>
      <w:lvlText w:val="%4."/>
      <w:lvlJc w:val="left"/>
      <w:pPr>
        <w:ind w:left="3396" w:hanging="360"/>
      </w:pPr>
    </w:lvl>
    <w:lvl w:ilvl="4" w:tplc="04080019" w:tentative="1">
      <w:start w:val="1"/>
      <w:numFmt w:val="lowerLetter"/>
      <w:lvlText w:val="%5."/>
      <w:lvlJc w:val="left"/>
      <w:pPr>
        <w:ind w:left="4116" w:hanging="360"/>
      </w:pPr>
    </w:lvl>
    <w:lvl w:ilvl="5" w:tplc="0408001B" w:tentative="1">
      <w:start w:val="1"/>
      <w:numFmt w:val="lowerRoman"/>
      <w:lvlText w:val="%6."/>
      <w:lvlJc w:val="right"/>
      <w:pPr>
        <w:ind w:left="4836" w:hanging="180"/>
      </w:pPr>
    </w:lvl>
    <w:lvl w:ilvl="6" w:tplc="0408000F" w:tentative="1">
      <w:start w:val="1"/>
      <w:numFmt w:val="decimal"/>
      <w:lvlText w:val="%7."/>
      <w:lvlJc w:val="left"/>
      <w:pPr>
        <w:ind w:left="5556" w:hanging="360"/>
      </w:pPr>
    </w:lvl>
    <w:lvl w:ilvl="7" w:tplc="04080019" w:tentative="1">
      <w:start w:val="1"/>
      <w:numFmt w:val="lowerLetter"/>
      <w:lvlText w:val="%8."/>
      <w:lvlJc w:val="left"/>
      <w:pPr>
        <w:ind w:left="6276" w:hanging="360"/>
      </w:pPr>
    </w:lvl>
    <w:lvl w:ilvl="8" w:tplc="0408001B" w:tentative="1">
      <w:start w:val="1"/>
      <w:numFmt w:val="lowerRoman"/>
      <w:lvlText w:val="%9."/>
      <w:lvlJc w:val="right"/>
      <w:pPr>
        <w:ind w:left="6996" w:hanging="180"/>
      </w:pPr>
    </w:lvl>
  </w:abstractNum>
  <w:abstractNum w:abstractNumId="16" w15:restartNumberingAfterBreak="0">
    <w:nsid w:val="418D7DC2"/>
    <w:multiLevelType w:val="hybridMultilevel"/>
    <w:tmpl w:val="48F4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F5881"/>
    <w:multiLevelType w:val="hybridMultilevel"/>
    <w:tmpl w:val="431AAD8E"/>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83E3BB4"/>
    <w:multiLevelType w:val="hybridMultilevel"/>
    <w:tmpl w:val="431AAD8E"/>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AC11AFC"/>
    <w:multiLevelType w:val="hybridMultilevel"/>
    <w:tmpl w:val="AEE41234"/>
    <w:lvl w:ilvl="0" w:tplc="7F9E41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E978F2"/>
    <w:multiLevelType w:val="hybridMultilevel"/>
    <w:tmpl w:val="510EF61A"/>
    <w:lvl w:ilvl="0" w:tplc="04080001">
      <w:start w:val="1"/>
      <w:numFmt w:val="bullet"/>
      <w:lvlText w:val=""/>
      <w:lvlJc w:val="left"/>
      <w:pPr>
        <w:ind w:left="502"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AD8605D"/>
    <w:multiLevelType w:val="hybridMultilevel"/>
    <w:tmpl w:val="568C9BD8"/>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2A47622"/>
    <w:multiLevelType w:val="hybridMultilevel"/>
    <w:tmpl w:val="150CB088"/>
    <w:lvl w:ilvl="0" w:tplc="1AFC8F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376E3F"/>
    <w:multiLevelType w:val="hybridMultilevel"/>
    <w:tmpl w:val="5C6AD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F264920"/>
    <w:multiLevelType w:val="hybridMultilevel"/>
    <w:tmpl w:val="3206A106"/>
    <w:lvl w:ilvl="0" w:tplc="04080001">
      <w:start w:val="1"/>
      <w:numFmt w:val="bullet"/>
      <w:lvlText w:val=""/>
      <w:lvlJc w:val="left"/>
      <w:pPr>
        <w:ind w:left="502"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0180EF1"/>
    <w:multiLevelType w:val="hybridMultilevel"/>
    <w:tmpl w:val="EEEEA8F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6" w15:restartNumberingAfterBreak="0">
    <w:nsid w:val="767B107F"/>
    <w:multiLevelType w:val="hybridMultilevel"/>
    <w:tmpl w:val="215E67E8"/>
    <w:lvl w:ilvl="0" w:tplc="04080001">
      <w:start w:val="1"/>
      <w:numFmt w:val="bullet"/>
      <w:lvlText w:val=""/>
      <w:lvlJc w:val="left"/>
      <w:pPr>
        <w:ind w:left="502"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6A612D8"/>
    <w:multiLevelType w:val="hybridMultilevel"/>
    <w:tmpl w:val="D97E5BD2"/>
    <w:lvl w:ilvl="0" w:tplc="E2C6686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9B14F8A"/>
    <w:multiLevelType w:val="hybridMultilevel"/>
    <w:tmpl w:val="565681C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15:restartNumberingAfterBreak="0">
    <w:nsid w:val="7D976C1D"/>
    <w:multiLevelType w:val="hybridMultilevel"/>
    <w:tmpl w:val="AC863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E956951"/>
    <w:multiLevelType w:val="multilevel"/>
    <w:tmpl w:val="451C9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5"/>
  </w:num>
  <w:num w:numId="4">
    <w:abstractNumId w:val="15"/>
  </w:num>
  <w:num w:numId="5">
    <w:abstractNumId w:val="0"/>
  </w:num>
  <w:num w:numId="6">
    <w:abstractNumId w:val="7"/>
  </w:num>
  <w:num w:numId="7">
    <w:abstractNumId w:val="4"/>
  </w:num>
  <w:num w:numId="8">
    <w:abstractNumId w:val="10"/>
  </w:num>
  <w:num w:numId="9">
    <w:abstractNumId w:val="14"/>
  </w:num>
  <w:num w:numId="10">
    <w:abstractNumId w:val="9"/>
  </w:num>
  <w:num w:numId="11">
    <w:abstractNumId w:val="11"/>
  </w:num>
  <w:num w:numId="12">
    <w:abstractNumId w:val="28"/>
  </w:num>
  <w:num w:numId="13">
    <w:abstractNumId w:val="23"/>
  </w:num>
  <w:num w:numId="14">
    <w:abstractNumId w:val="16"/>
  </w:num>
  <w:num w:numId="15">
    <w:abstractNumId w:val="22"/>
  </w:num>
  <w:num w:numId="16">
    <w:abstractNumId w:val="19"/>
  </w:num>
  <w:num w:numId="17">
    <w:abstractNumId w:val="27"/>
  </w:num>
  <w:num w:numId="18">
    <w:abstractNumId w:val="25"/>
  </w:num>
  <w:num w:numId="19">
    <w:abstractNumId w:val="3"/>
  </w:num>
  <w:num w:numId="20">
    <w:abstractNumId w:val="30"/>
  </w:num>
  <w:num w:numId="21">
    <w:abstractNumId w:val="6"/>
  </w:num>
  <w:num w:numId="22">
    <w:abstractNumId w:val="8"/>
  </w:num>
  <w:num w:numId="23">
    <w:abstractNumId w:val="1"/>
  </w:num>
  <w:num w:numId="24">
    <w:abstractNumId w:val="17"/>
  </w:num>
  <w:num w:numId="25">
    <w:abstractNumId w:val="18"/>
  </w:num>
  <w:num w:numId="26">
    <w:abstractNumId w:val="21"/>
  </w:num>
  <w:num w:numId="27">
    <w:abstractNumId w:val="29"/>
  </w:num>
  <w:num w:numId="28">
    <w:abstractNumId w:val="24"/>
  </w:num>
  <w:num w:numId="29">
    <w:abstractNumId w:val="20"/>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8A"/>
    <w:rsid w:val="000216F4"/>
    <w:rsid w:val="00022276"/>
    <w:rsid w:val="000303B1"/>
    <w:rsid w:val="00046596"/>
    <w:rsid w:val="00060148"/>
    <w:rsid w:val="00065BB1"/>
    <w:rsid w:val="00096DBF"/>
    <w:rsid w:val="000C329E"/>
    <w:rsid w:val="000C4062"/>
    <w:rsid w:val="000D2B0B"/>
    <w:rsid w:val="000E4FE5"/>
    <w:rsid w:val="000E7CBA"/>
    <w:rsid w:val="000F01E2"/>
    <w:rsid w:val="00106EA2"/>
    <w:rsid w:val="00114ECA"/>
    <w:rsid w:val="0014763F"/>
    <w:rsid w:val="00152C9F"/>
    <w:rsid w:val="00165122"/>
    <w:rsid w:val="00171FC0"/>
    <w:rsid w:val="001773D6"/>
    <w:rsid w:val="001875A7"/>
    <w:rsid w:val="001A17B7"/>
    <w:rsid w:val="001D433F"/>
    <w:rsid w:val="001F25A1"/>
    <w:rsid w:val="00214E4B"/>
    <w:rsid w:val="002171D0"/>
    <w:rsid w:val="002205EE"/>
    <w:rsid w:val="002253EA"/>
    <w:rsid w:val="00245DA1"/>
    <w:rsid w:val="00252245"/>
    <w:rsid w:val="00255EAE"/>
    <w:rsid w:val="00271392"/>
    <w:rsid w:val="00280BAD"/>
    <w:rsid w:val="00282340"/>
    <w:rsid w:val="002920B4"/>
    <w:rsid w:val="0029481A"/>
    <w:rsid w:val="002A3500"/>
    <w:rsid w:val="002B5D76"/>
    <w:rsid w:val="002B6926"/>
    <w:rsid w:val="002C6FF6"/>
    <w:rsid w:val="002D7883"/>
    <w:rsid w:val="002E1405"/>
    <w:rsid w:val="002F4158"/>
    <w:rsid w:val="003171C7"/>
    <w:rsid w:val="0032520D"/>
    <w:rsid w:val="00327C29"/>
    <w:rsid w:val="00332E40"/>
    <w:rsid w:val="003359C8"/>
    <w:rsid w:val="003372EC"/>
    <w:rsid w:val="003413CD"/>
    <w:rsid w:val="00381192"/>
    <w:rsid w:val="003A1298"/>
    <w:rsid w:val="003A2DB3"/>
    <w:rsid w:val="003C4B5B"/>
    <w:rsid w:val="003C7E46"/>
    <w:rsid w:val="003E2BC6"/>
    <w:rsid w:val="003E685D"/>
    <w:rsid w:val="003F06C6"/>
    <w:rsid w:val="004120DF"/>
    <w:rsid w:val="00422B80"/>
    <w:rsid w:val="004304DD"/>
    <w:rsid w:val="00432B3D"/>
    <w:rsid w:val="004460D3"/>
    <w:rsid w:val="004541B9"/>
    <w:rsid w:val="00460318"/>
    <w:rsid w:val="0048698D"/>
    <w:rsid w:val="004A484F"/>
    <w:rsid w:val="004B3872"/>
    <w:rsid w:val="004C0DDB"/>
    <w:rsid w:val="004F224D"/>
    <w:rsid w:val="0050689E"/>
    <w:rsid w:val="00524DC4"/>
    <w:rsid w:val="00537ADB"/>
    <w:rsid w:val="005407C1"/>
    <w:rsid w:val="00561186"/>
    <w:rsid w:val="00582516"/>
    <w:rsid w:val="005B692A"/>
    <w:rsid w:val="00630252"/>
    <w:rsid w:val="00632475"/>
    <w:rsid w:val="0063300E"/>
    <w:rsid w:val="006367AE"/>
    <w:rsid w:val="00640E83"/>
    <w:rsid w:val="00641609"/>
    <w:rsid w:val="00643578"/>
    <w:rsid w:val="006575A7"/>
    <w:rsid w:val="00667311"/>
    <w:rsid w:val="00696039"/>
    <w:rsid w:val="006A2632"/>
    <w:rsid w:val="006A4ECF"/>
    <w:rsid w:val="006A5E28"/>
    <w:rsid w:val="006B17F5"/>
    <w:rsid w:val="006B298F"/>
    <w:rsid w:val="006B77F6"/>
    <w:rsid w:val="006C640B"/>
    <w:rsid w:val="006D2FBF"/>
    <w:rsid w:val="006F5605"/>
    <w:rsid w:val="00707C04"/>
    <w:rsid w:val="00707E8F"/>
    <w:rsid w:val="007155DF"/>
    <w:rsid w:val="00722241"/>
    <w:rsid w:val="0072464B"/>
    <w:rsid w:val="00732BA3"/>
    <w:rsid w:val="00737190"/>
    <w:rsid w:val="007411B4"/>
    <w:rsid w:val="00744607"/>
    <w:rsid w:val="00751B6B"/>
    <w:rsid w:val="0076716E"/>
    <w:rsid w:val="007850F9"/>
    <w:rsid w:val="007873BE"/>
    <w:rsid w:val="00790FD8"/>
    <w:rsid w:val="00792231"/>
    <w:rsid w:val="007A5F37"/>
    <w:rsid w:val="008149B8"/>
    <w:rsid w:val="00821162"/>
    <w:rsid w:val="008321F8"/>
    <w:rsid w:val="00834B4C"/>
    <w:rsid w:val="00843EF6"/>
    <w:rsid w:val="00844E20"/>
    <w:rsid w:val="008474B6"/>
    <w:rsid w:val="00860EB3"/>
    <w:rsid w:val="00876687"/>
    <w:rsid w:val="008C6E1B"/>
    <w:rsid w:val="008E4B6D"/>
    <w:rsid w:val="008E7A01"/>
    <w:rsid w:val="00903102"/>
    <w:rsid w:val="00904407"/>
    <w:rsid w:val="009224B5"/>
    <w:rsid w:val="00925355"/>
    <w:rsid w:val="00943D26"/>
    <w:rsid w:val="00944396"/>
    <w:rsid w:val="00947DE2"/>
    <w:rsid w:val="00953281"/>
    <w:rsid w:val="009611A9"/>
    <w:rsid w:val="00977C6E"/>
    <w:rsid w:val="00982576"/>
    <w:rsid w:val="009910BB"/>
    <w:rsid w:val="0099228A"/>
    <w:rsid w:val="00993BEA"/>
    <w:rsid w:val="009A738C"/>
    <w:rsid w:val="009A7F97"/>
    <w:rsid w:val="009C17DF"/>
    <w:rsid w:val="009E5496"/>
    <w:rsid w:val="009F35E9"/>
    <w:rsid w:val="00A02A27"/>
    <w:rsid w:val="00A03619"/>
    <w:rsid w:val="00A05036"/>
    <w:rsid w:val="00A059CA"/>
    <w:rsid w:val="00A21FDC"/>
    <w:rsid w:val="00A23004"/>
    <w:rsid w:val="00A37AD6"/>
    <w:rsid w:val="00A40322"/>
    <w:rsid w:val="00A40E50"/>
    <w:rsid w:val="00A51E02"/>
    <w:rsid w:val="00A60E09"/>
    <w:rsid w:val="00A9587C"/>
    <w:rsid w:val="00AE0EE1"/>
    <w:rsid w:val="00AE7D8F"/>
    <w:rsid w:val="00AF6FD7"/>
    <w:rsid w:val="00B14304"/>
    <w:rsid w:val="00B22EDD"/>
    <w:rsid w:val="00B406D2"/>
    <w:rsid w:val="00B5280B"/>
    <w:rsid w:val="00B61445"/>
    <w:rsid w:val="00B71CC2"/>
    <w:rsid w:val="00B97813"/>
    <w:rsid w:val="00BB3991"/>
    <w:rsid w:val="00BC245F"/>
    <w:rsid w:val="00BD23F8"/>
    <w:rsid w:val="00BD5A0C"/>
    <w:rsid w:val="00BD6374"/>
    <w:rsid w:val="00C06187"/>
    <w:rsid w:val="00C1605D"/>
    <w:rsid w:val="00C161EB"/>
    <w:rsid w:val="00C24E9A"/>
    <w:rsid w:val="00C41058"/>
    <w:rsid w:val="00C6725E"/>
    <w:rsid w:val="00C81E4D"/>
    <w:rsid w:val="00C82E32"/>
    <w:rsid w:val="00C95750"/>
    <w:rsid w:val="00CB2BAB"/>
    <w:rsid w:val="00CC37F5"/>
    <w:rsid w:val="00CE039C"/>
    <w:rsid w:val="00CF3A64"/>
    <w:rsid w:val="00CF54A5"/>
    <w:rsid w:val="00D07EBE"/>
    <w:rsid w:val="00D10D75"/>
    <w:rsid w:val="00D2747E"/>
    <w:rsid w:val="00D2760B"/>
    <w:rsid w:val="00D359B1"/>
    <w:rsid w:val="00D429F5"/>
    <w:rsid w:val="00D700D8"/>
    <w:rsid w:val="00D722BA"/>
    <w:rsid w:val="00D91520"/>
    <w:rsid w:val="00D976FE"/>
    <w:rsid w:val="00DD77FC"/>
    <w:rsid w:val="00DE0165"/>
    <w:rsid w:val="00DE1F3F"/>
    <w:rsid w:val="00DF0459"/>
    <w:rsid w:val="00E01982"/>
    <w:rsid w:val="00E17F59"/>
    <w:rsid w:val="00E20409"/>
    <w:rsid w:val="00E25454"/>
    <w:rsid w:val="00E327AE"/>
    <w:rsid w:val="00E400D5"/>
    <w:rsid w:val="00E41179"/>
    <w:rsid w:val="00E420FC"/>
    <w:rsid w:val="00E42F4B"/>
    <w:rsid w:val="00E435EC"/>
    <w:rsid w:val="00E442FA"/>
    <w:rsid w:val="00E463C5"/>
    <w:rsid w:val="00E4771B"/>
    <w:rsid w:val="00E52994"/>
    <w:rsid w:val="00E52FDC"/>
    <w:rsid w:val="00E541C7"/>
    <w:rsid w:val="00E62923"/>
    <w:rsid w:val="00E75531"/>
    <w:rsid w:val="00E856F0"/>
    <w:rsid w:val="00E908D5"/>
    <w:rsid w:val="00E9454A"/>
    <w:rsid w:val="00EA0102"/>
    <w:rsid w:val="00EA1315"/>
    <w:rsid w:val="00EC13C7"/>
    <w:rsid w:val="00EC2E65"/>
    <w:rsid w:val="00ED3118"/>
    <w:rsid w:val="00ED35FD"/>
    <w:rsid w:val="00EF6B93"/>
    <w:rsid w:val="00F022AF"/>
    <w:rsid w:val="00F140D2"/>
    <w:rsid w:val="00F14222"/>
    <w:rsid w:val="00F257AC"/>
    <w:rsid w:val="00F2581A"/>
    <w:rsid w:val="00F32E67"/>
    <w:rsid w:val="00F347A1"/>
    <w:rsid w:val="00F35BC5"/>
    <w:rsid w:val="00F43837"/>
    <w:rsid w:val="00F53B29"/>
    <w:rsid w:val="00F54ADA"/>
    <w:rsid w:val="00F5755E"/>
    <w:rsid w:val="00F93D1A"/>
    <w:rsid w:val="00F964DB"/>
    <w:rsid w:val="00FE21D8"/>
    <w:rsid w:val="00FE46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82B15"/>
  <w15:docId w15:val="{1BEEA120-25CF-4ABF-9FE5-E650B2D6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DDB"/>
  </w:style>
  <w:style w:type="paragraph" w:styleId="2">
    <w:name w:val="heading 2"/>
    <w:next w:val="a"/>
    <w:link w:val="2Char"/>
    <w:uiPriority w:val="9"/>
    <w:unhideWhenUsed/>
    <w:qFormat/>
    <w:rsid w:val="00AE0EE1"/>
    <w:pPr>
      <w:keepNext/>
      <w:keepLines/>
      <w:spacing w:after="0"/>
      <w:ind w:left="730" w:hanging="10"/>
      <w:outlineLvl w:val="1"/>
    </w:pPr>
    <w:rPr>
      <w:rFonts w:ascii="Calibri" w:eastAsia="Calibri" w:hAnsi="Calibri" w:cs="Calibri"/>
      <w:color w:val="000000"/>
      <w:sz w:val="24"/>
      <w:u w:val="single"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E65"/>
    <w:pPr>
      <w:ind w:left="720"/>
      <w:contextualSpacing/>
    </w:pPr>
    <w:rPr>
      <w:lang w:val="en-GB"/>
    </w:rPr>
  </w:style>
  <w:style w:type="paragraph" w:styleId="a4">
    <w:name w:val="header"/>
    <w:basedOn w:val="a"/>
    <w:link w:val="Char"/>
    <w:uiPriority w:val="99"/>
    <w:unhideWhenUsed/>
    <w:rsid w:val="00C82E32"/>
    <w:pPr>
      <w:tabs>
        <w:tab w:val="center" w:pos="4153"/>
        <w:tab w:val="right" w:pos="8306"/>
      </w:tabs>
      <w:spacing w:after="0" w:line="240" w:lineRule="auto"/>
    </w:pPr>
  </w:style>
  <w:style w:type="character" w:customStyle="1" w:styleId="Char">
    <w:name w:val="Κεφαλίδα Char"/>
    <w:basedOn w:val="a0"/>
    <w:link w:val="a4"/>
    <w:uiPriority w:val="99"/>
    <w:rsid w:val="00C82E32"/>
  </w:style>
  <w:style w:type="paragraph" w:styleId="a5">
    <w:name w:val="footer"/>
    <w:basedOn w:val="a"/>
    <w:link w:val="Char0"/>
    <w:uiPriority w:val="99"/>
    <w:unhideWhenUsed/>
    <w:rsid w:val="00C82E32"/>
    <w:pPr>
      <w:tabs>
        <w:tab w:val="center" w:pos="4153"/>
        <w:tab w:val="right" w:pos="8306"/>
      </w:tabs>
      <w:spacing w:after="0" w:line="240" w:lineRule="auto"/>
    </w:pPr>
  </w:style>
  <w:style w:type="character" w:customStyle="1" w:styleId="Char0">
    <w:name w:val="Υποσέλιδο Char"/>
    <w:basedOn w:val="a0"/>
    <w:link w:val="a5"/>
    <w:uiPriority w:val="99"/>
    <w:rsid w:val="00C82E32"/>
  </w:style>
  <w:style w:type="character" w:customStyle="1" w:styleId="2Char">
    <w:name w:val="Επικεφαλίδα 2 Char"/>
    <w:basedOn w:val="a0"/>
    <w:link w:val="2"/>
    <w:uiPriority w:val="9"/>
    <w:rsid w:val="00AE0EE1"/>
    <w:rPr>
      <w:rFonts w:ascii="Calibri" w:eastAsia="Calibri" w:hAnsi="Calibri" w:cs="Calibri"/>
      <w:color w:val="000000"/>
      <w:sz w:val="24"/>
      <w:u w:val="single" w:color="000000"/>
      <w:lang w:eastAsia="el-GR"/>
    </w:rPr>
  </w:style>
  <w:style w:type="table" w:customStyle="1" w:styleId="TableGrid">
    <w:name w:val="TableGrid"/>
    <w:rsid w:val="00AE0EE1"/>
    <w:pPr>
      <w:spacing w:after="0" w:line="240" w:lineRule="auto"/>
    </w:pPr>
    <w:rPr>
      <w:rFonts w:eastAsiaTheme="minorEastAsia"/>
      <w:lang w:eastAsia="el-GR"/>
    </w:rPr>
    <w:tblPr>
      <w:tblCellMar>
        <w:top w:w="0" w:type="dxa"/>
        <w:left w:w="0" w:type="dxa"/>
        <w:bottom w:w="0" w:type="dxa"/>
        <w:right w:w="0" w:type="dxa"/>
      </w:tblCellMar>
    </w:tblPr>
  </w:style>
  <w:style w:type="character" w:styleId="-">
    <w:name w:val="Hyperlink"/>
    <w:basedOn w:val="a0"/>
    <w:uiPriority w:val="99"/>
    <w:unhideWhenUsed/>
    <w:rsid w:val="00AE0EE1"/>
    <w:rPr>
      <w:color w:val="0563C1" w:themeColor="hyperlink"/>
      <w:u w:val="single"/>
    </w:rPr>
  </w:style>
  <w:style w:type="paragraph" w:styleId="a6">
    <w:name w:val="Balloon Text"/>
    <w:basedOn w:val="a"/>
    <w:link w:val="Char1"/>
    <w:uiPriority w:val="99"/>
    <w:semiHidden/>
    <w:unhideWhenUsed/>
    <w:rsid w:val="004B387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B3872"/>
    <w:rPr>
      <w:rFonts w:ascii="Tahoma" w:hAnsi="Tahoma" w:cs="Tahoma"/>
      <w:sz w:val="16"/>
      <w:szCs w:val="16"/>
    </w:rPr>
  </w:style>
  <w:style w:type="character" w:customStyle="1" w:styleId="1">
    <w:name w:val="Ανεπίλυτη αναφορά1"/>
    <w:basedOn w:val="a0"/>
    <w:uiPriority w:val="99"/>
    <w:semiHidden/>
    <w:unhideWhenUsed/>
    <w:rsid w:val="00245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31783">
      <w:bodyDiv w:val="1"/>
      <w:marLeft w:val="0"/>
      <w:marRight w:val="0"/>
      <w:marTop w:val="0"/>
      <w:marBottom w:val="0"/>
      <w:divBdr>
        <w:top w:val="none" w:sz="0" w:space="0" w:color="auto"/>
        <w:left w:val="none" w:sz="0" w:space="0" w:color="auto"/>
        <w:bottom w:val="none" w:sz="0" w:space="0" w:color="auto"/>
        <w:right w:val="none" w:sz="0" w:space="0" w:color="auto"/>
      </w:divBdr>
      <w:divsChild>
        <w:div w:id="2073307592">
          <w:marLeft w:val="0"/>
          <w:marRight w:val="0"/>
          <w:marTop w:val="0"/>
          <w:marBottom w:val="0"/>
          <w:divBdr>
            <w:top w:val="none" w:sz="0" w:space="0" w:color="auto"/>
            <w:left w:val="none" w:sz="0" w:space="0" w:color="auto"/>
            <w:bottom w:val="none" w:sz="0" w:space="0" w:color="auto"/>
            <w:right w:val="none" w:sz="0" w:space="0" w:color="auto"/>
          </w:divBdr>
        </w:div>
        <w:div w:id="1841694533">
          <w:marLeft w:val="0"/>
          <w:marRight w:val="0"/>
          <w:marTop w:val="0"/>
          <w:marBottom w:val="0"/>
          <w:divBdr>
            <w:top w:val="none" w:sz="0" w:space="0" w:color="auto"/>
            <w:left w:val="none" w:sz="0" w:space="0" w:color="auto"/>
            <w:bottom w:val="none" w:sz="0" w:space="0" w:color="auto"/>
            <w:right w:val="none" w:sz="0" w:space="0" w:color="auto"/>
          </w:divBdr>
        </w:div>
        <w:div w:id="2038654216">
          <w:marLeft w:val="0"/>
          <w:marRight w:val="0"/>
          <w:marTop w:val="0"/>
          <w:marBottom w:val="0"/>
          <w:divBdr>
            <w:top w:val="none" w:sz="0" w:space="0" w:color="auto"/>
            <w:left w:val="none" w:sz="0" w:space="0" w:color="auto"/>
            <w:bottom w:val="none" w:sz="0" w:space="0" w:color="auto"/>
            <w:right w:val="none" w:sz="0" w:space="0" w:color="auto"/>
          </w:divBdr>
        </w:div>
        <w:div w:id="2061978929">
          <w:marLeft w:val="0"/>
          <w:marRight w:val="0"/>
          <w:marTop w:val="0"/>
          <w:marBottom w:val="0"/>
          <w:divBdr>
            <w:top w:val="none" w:sz="0" w:space="0" w:color="auto"/>
            <w:left w:val="none" w:sz="0" w:space="0" w:color="auto"/>
            <w:bottom w:val="none" w:sz="0" w:space="0" w:color="auto"/>
            <w:right w:val="none" w:sz="0" w:space="0" w:color="auto"/>
          </w:divBdr>
        </w:div>
        <w:div w:id="1948804731">
          <w:marLeft w:val="0"/>
          <w:marRight w:val="0"/>
          <w:marTop w:val="0"/>
          <w:marBottom w:val="0"/>
          <w:divBdr>
            <w:top w:val="none" w:sz="0" w:space="0" w:color="auto"/>
            <w:left w:val="none" w:sz="0" w:space="0" w:color="auto"/>
            <w:bottom w:val="none" w:sz="0" w:space="0" w:color="auto"/>
            <w:right w:val="none" w:sz="0" w:space="0" w:color="auto"/>
          </w:divBdr>
        </w:div>
      </w:divsChild>
    </w:div>
    <w:div w:id="310602843">
      <w:bodyDiv w:val="1"/>
      <w:marLeft w:val="0"/>
      <w:marRight w:val="0"/>
      <w:marTop w:val="0"/>
      <w:marBottom w:val="0"/>
      <w:divBdr>
        <w:top w:val="none" w:sz="0" w:space="0" w:color="auto"/>
        <w:left w:val="none" w:sz="0" w:space="0" w:color="auto"/>
        <w:bottom w:val="none" w:sz="0" w:space="0" w:color="auto"/>
        <w:right w:val="none" w:sz="0" w:space="0" w:color="auto"/>
      </w:divBdr>
      <w:divsChild>
        <w:div w:id="346098443">
          <w:marLeft w:val="0"/>
          <w:marRight w:val="0"/>
          <w:marTop w:val="0"/>
          <w:marBottom w:val="0"/>
          <w:divBdr>
            <w:top w:val="none" w:sz="0" w:space="0" w:color="auto"/>
            <w:left w:val="none" w:sz="0" w:space="0" w:color="auto"/>
            <w:bottom w:val="none" w:sz="0" w:space="0" w:color="auto"/>
            <w:right w:val="none" w:sz="0" w:space="0" w:color="auto"/>
          </w:divBdr>
        </w:div>
        <w:div w:id="872494996">
          <w:marLeft w:val="0"/>
          <w:marRight w:val="0"/>
          <w:marTop w:val="0"/>
          <w:marBottom w:val="0"/>
          <w:divBdr>
            <w:top w:val="none" w:sz="0" w:space="0" w:color="auto"/>
            <w:left w:val="none" w:sz="0" w:space="0" w:color="auto"/>
            <w:bottom w:val="none" w:sz="0" w:space="0" w:color="auto"/>
            <w:right w:val="none" w:sz="0" w:space="0" w:color="auto"/>
          </w:divBdr>
        </w:div>
        <w:div w:id="841237312">
          <w:marLeft w:val="0"/>
          <w:marRight w:val="0"/>
          <w:marTop w:val="0"/>
          <w:marBottom w:val="0"/>
          <w:divBdr>
            <w:top w:val="none" w:sz="0" w:space="0" w:color="auto"/>
            <w:left w:val="none" w:sz="0" w:space="0" w:color="auto"/>
            <w:bottom w:val="none" w:sz="0" w:space="0" w:color="auto"/>
            <w:right w:val="none" w:sz="0" w:space="0" w:color="auto"/>
          </w:divBdr>
        </w:div>
        <w:div w:id="66852416">
          <w:marLeft w:val="0"/>
          <w:marRight w:val="0"/>
          <w:marTop w:val="0"/>
          <w:marBottom w:val="0"/>
          <w:divBdr>
            <w:top w:val="none" w:sz="0" w:space="0" w:color="auto"/>
            <w:left w:val="none" w:sz="0" w:space="0" w:color="auto"/>
            <w:bottom w:val="none" w:sz="0" w:space="0" w:color="auto"/>
            <w:right w:val="none" w:sz="0" w:space="0" w:color="auto"/>
          </w:divBdr>
        </w:div>
      </w:divsChild>
    </w:div>
    <w:div w:id="365253782">
      <w:bodyDiv w:val="1"/>
      <w:marLeft w:val="0"/>
      <w:marRight w:val="0"/>
      <w:marTop w:val="0"/>
      <w:marBottom w:val="0"/>
      <w:divBdr>
        <w:top w:val="none" w:sz="0" w:space="0" w:color="auto"/>
        <w:left w:val="none" w:sz="0" w:space="0" w:color="auto"/>
        <w:bottom w:val="none" w:sz="0" w:space="0" w:color="auto"/>
        <w:right w:val="none" w:sz="0" w:space="0" w:color="auto"/>
      </w:divBdr>
      <w:divsChild>
        <w:div w:id="397752327">
          <w:marLeft w:val="0"/>
          <w:marRight w:val="0"/>
          <w:marTop w:val="0"/>
          <w:marBottom w:val="0"/>
          <w:divBdr>
            <w:top w:val="none" w:sz="0" w:space="0" w:color="auto"/>
            <w:left w:val="none" w:sz="0" w:space="0" w:color="auto"/>
            <w:bottom w:val="none" w:sz="0" w:space="0" w:color="auto"/>
            <w:right w:val="none" w:sz="0" w:space="0" w:color="auto"/>
          </w:divBdr>
        </w:div>
        <w:div w:id="1992904518">
          <w:marLeft w:val="0"/>
          <w:marRight w:val="0"/>
          <w:marTop w:val="0"/>
          <w:marBottom w:val="0"/>
          <w:divBdr>
            <w:top w:val="none" w:sz="0" w:space="0" w:color="auto"/>
            <w:left w:val="none" w:sz="0" w:space="0" w:color="auto"/>
            <w:bottom w:val="none" w:sz="0" w:space="0" w:color="auto"/>
            <w:right w:val="none" w:sz="0" w:space="0" w:color="auto"/>
          </w:divBdr>
        </w:div>
        <w:div w:id="1426341257">
          <w:marLeft w:val="0"/>
          <w:marRight w:val="0"/>
          <w:marTop w:val="0"/>
          <w:marBottom w:val="0"/>
          <w:divBdr>
            <w:top w:val="none" w:sz="0" w:space="0" w:color="auto"/>
            <w:left w:val="none" w:sz="0" w:space="0" w:color="auto"/>
            <w:bottom w:val="none" w:sz="0" w:space="0" w:color="auto"/>
            <w:right w:val="none" w:sz="0" w:space="0" w:color="auto"/>
          </w:divBdr>
        </w:div>
        <w:div w:id="1373193508">
          <w:marLeft w:val="0"/>
          <w:marRight w:val="0"/>
          <w:marTop w:val="0"/>
          <w:marBottom w:val="0"/>
          <w:divBdr>
            <w:top w:val="none" w:sz="0" w:space="0" w:color="auto"/>
            <w:left w:val="none" w:sz="0" w:space="0" w:color="auto"/>
            <w:bottom w:val="none" w:sz="0" w:space="0" w:color="auto"/>
            <w:right w:val="none" w:sz="0" w:space="0" w:color="auto"/>
          </w:divBdr>
        </w:div>
      </w:divsChild>
    </w:div>
    <w:div w:id="615063352">
      <w:bodyDiv w:val="1"/>
      <w:marLeft w:val="0"/>
      <w:marRight w:val="0"/>
      <w:marTop w:val="0"/>
      <w:marBottom w:val="0"/>
      <w:divBdr>
        <w:top w:val="none" w:sz="0" w:space="0" w:color="auto"/>
        <w:left w:val="none" w:sz="0" w:space="0" w:color="auto"/>
        <w:bottom w:val="none" w:sz="0" w:space="0" w:color="auto"/>
        <w:right w:val="none" w:sz="0" w:space="0" w:color="auto"/>
      </w:divBdr>
    </w:div>
    <w:div w:id="975909125">
      <w:bodyDiv w:val="1"/>
      <w:marLeft w:val="0"/>
      <w:marRight w:val="0"/>
      <w:marTop w:val="0"/>
      <w:marBottom w:val="0"/>
      <w:divBdr>
        <w:top w:val="none" w:sz="0" w:space="0" w:color="auto"/>
        <w:left w:val="none" w:sz="0" w:space="0" w:color="auto"/>
        <w:bottom w:val="none" w:sz="0" w:space="0" w:color="auto"/>
        <w:right w:val="none" w:sz="0" w:space="0" w:color="auto"/>
      </w:divBdr>
      <w:divsChild>
        <w:div w:id="250504567">
          <w:marLeft w:val="0"/>
          <w:marRight w:val="0"/>
          <w:marTop w:val="0"/>
          <w:marBottom w:val="0"/>
          <w:divBdr>
            <w:top w:val="none" w:sz="0" w:space="0" w:color="auto"/>
            <w:left w:val="none" w:sz="0" w:space="0" w:color="auto"/>
            <w:bottom w:val="none" w:sz="0" w:space="0" w:color="auto"/>
            <w:right w:val="none" w:sz="0" w:space="0" w:color="auto"/>
          </w:divBdr>
        </w:div>
        <w:div w:id="481435193">
          <w:marLeft w:val="0"/>
          <w:marRight w:val="0"/>
          <w:marTop w:val="0"/>
          <w:marBottom w:val="0"/>
          <w:divBdr>
            <w:top w:val="none" w:sz="0" w:space="0" w:color="auto"/>
            <w:left w:val="none" w:sz="0" w:space="0" w:color="auto"/>
            <w:bottom w:val="none" w:sz="0" w:space="0" w:color="auto"/>
            <w:right w:val="none" w:sz="0" w:space="0" w:color="auto"/>
          </w:divBdr>
        </w:div>
        <w:div w:id="1874226304">
          <w:marLeft w:val="0"/>
          <w:marRight w:val="0"/>
          <w:marTop w:val="0"/>
          <w:marBottom w:val="0"/>
          <w:divBdr>
            <w:top w:val="none" w:sz="0" w:space="0" w:color="auto"/>
            <w:left w:val="none" w:sz="0" w:space="0" w:color="auto"/>
            <w:bottom w:val="none" w:sz="0" w:space="0" w:color="auto"/>
            <w:right w:val="none" w:sz="0" w:space="0" w:color="auto"/>
          </w:divBdr>
        </w:div>
        <w:div w:id="559555698">
          <w:marLeft w:val="0"/>
          <w:marRight w:val="0"/>
          <w:marTop w:val="0"/>
          <w:marBottom w:val="0"/>
          <w:divBdr>
            <w:top w:val="none" w:sz="0" w:space="0" w:color="auto"/>
            <w:left w:val="none" w:sz="0" w:space="0" w:color="auto"/>
            <w:bottom w:val="none" w:sz="0" w:space="0" w:color="auto"/>
            <w:right w:val="none" w:sz="0" w:space="0" w:color="auto"/>
          </w:divBdr>
        </w:div>
        <w:div w:id="825704711">
          <w:marLeft w:val="0"/>
          <w:marRight w:val="0"/>
          <w:marTop w:val="0"/>
          <w:marBottom w:val="0"/>
          <w:divBdr>
            <w:top w:val="none" w:sz="0" w:space="0" w:color="auto"/>
            <w:left w:val="none" w:sz="0" w:space="0" w:color="auto"/>
            <w:bottom w:val="none" w:sz="0" w:space="0" w:color="auto"/>
            <w:right w:val="none" w:sz="0" w:space="0" w:color="auto"/>
          </w:divBdr>
        </w:div>
      </w:divsChild>
    </w:div>
    <w:div w:id="1610315786">
      <w:bodyDiv w:val="1"/>
      <w:marLeft w:val="0"/>
      <w:marRight w:val="0"/>
      <w:marTop w:val="0"/>
      <w:marBottom w:val="0"/>
      <w:divBdr>
        <w:top w:val="none" w:sz="0" w:space="0" w:color="auto"/>
        <w:left w:val="none" w:sz="0" w:space="0" w:color="auto"/>
        <w:bottom w:val="none" w:sz="0" w:space="0" w:color="auto"/>
        <w:right w:val="none" w:sz="0" w:space="0" w:color="auto"/>
      </w:divBdr>
      <w:divsChild>
        <w:div w:id="1187870444">
          <w:marLeft w:val="0"/>
          <w:marRight w:val="0"/>
          <w:marTop w:val="0"/>
          <w:marBottom w:val="0"/>
          <w:divBdr>
            <w:top w:val="none" w:sz="0" w:space="0" w:color="auto"/>
            <w:left w:val="none" w:sz="0" w:space="0" w:color="auto"/>
            <w:bottom w:val="none" w:sz="0" w:space="0" w:color="auto"/>
            <w:right w:val="none" w:sz="0" w:space="0" w:color="auto"/>
          </w:divBdr>
        </w:div>
      </w:divsChild>
    </w:div>
    <w:div w:id="18166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902</Words>
  <Characters>4876</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KIKH</dc:creator>
  <cp:lastModifiedBy>My</cp:lastModifiedBy>
  <cp:revision>18</cp:revision>
  <dcterms:created xsi:type="dcterms:W3CDTF">2021-04-22T09:52:00Z</dcterms:created>
  <dcterms:modified xsi:type="dcterms:W3CDTF">2021-12-21T11:11:00Z</dcterms:modified>
</cp:coreProperties>
</file>