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CD4A" w14:textId="1FC1FD77" w:rsidR="00D10D75" w:rsidRPr="00FE46F2" w:rsidRDefault="00AF6FD7" w:rsidP="00FE46F2">
      <w:pPr>
        <w:pStyle w:val="2"/>
        <w:spacing w:after="120" w:line="360" w:lineRule="auto"/>
        <w:ind w:left="-5"/>
        <w:jc w:val="center"/>
        <w:rPr>
          <w:rFonts w:asciiTheme="minorHAnsi" w:hAnsiTheme="minorHAnsi" w:cstheme="minorHAnsi"/>
          <w:b/>
          <w:szCs w:val="24"/>
        </w:rPr>
      </w:pPr>
      <w:r w:rsidRPr="00D10D75">
        <w:rPr>
          <w:rFonts w:asciiTheme="minorHAnsi" w:hAnsiTheme="minorHAnsi" w:cstheme="minorHAnsi"/>
          <w:b/>
          <w:szCs w:val="24"/>
        </w:rPr>
        <w:t xml:space="preserve">ΕΙΔΙΚΟΙ </w:t>
      </w:r>
      <w:r w:rsidR="00AE0EE1" w:rsidRPr="00D10D75">
        <w:rPr>
          <w:rFonts w:asciiTheme="minorHAnsi" w:hAnsiTheme="minorHAnsi" w:cstheme="minorHAnsi"/>
          <w:b/>
          <w:szCs w:val="24"/>
        </w:rPr>
        <w:t>ΟΡΟΙ</w:t>
      </w:r>
      <w:r w:rsidR="00B5280B" w:rsidRPr="00D10D75">
        <w:rPr>
          <w:rFonts w:asciiTheme="minorHAnsi" w:hAnsiTheme="minorHAnsi" w:cstheme="minorHAnsi"/>
          <w:b/>
          <w:szCs w:val="24"/>
        </w:rPr>
        <w:t xml:space="preserve"> </w:t>
      </w:r>
      <w:r w:rsidR="002B6926" w:rsidRPr="00D10D75">
        <w:rPr>
          <w:rFonts w:asciiTheme="minorHAnsi" w:hAnsiTheme="minorHAnsi" w:cstheme="minorHAnsi"/>
          <w:b/>
          <w:szCs w:val="24"/>
        </w:rPr>
        <w:t>ΥΠΗΡΕΣΙΑΣ</w:t>
      </w:r>
    </w:p>
    <w:p w14:paraId="76D5D44D" w14:textId="3E22BAF3" w:rsidR="00FE46F2" w:rsidRDefault="00FE46F2" w:rsidP="00C6725E">
      <w:p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την απευθείας ανάθεση </w:t>
      </w:r>
      <w:r w:rsidR="004B346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προμήθειας γυαλιών οράσεως (σκελετός &amp; φακοί)</w:t>
      </w:r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για τη Δομή Φιλοξενίας Ασυνόδευτων Ανηλίκων στη</w:t>
      </w:r>
      <w:r w:rsidR="00A9587C">
        <w:rPr>
          <w:rFonts w:eastAsia="Times New Roman" w:cstheme="minorHAnsi"/>
          <w:b/>
          <w:bCs/>
          <w:bdr w:val="none" w:sz="0" w:space="0" w:color="auto" w:frame="1"/>
          <w:lang w:eastAsia="el-GR"/>
        </w:rPr>
        <w:t>ν</w:t>
      </w:r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E420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Αθήνα</w:t>
      </w:r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</w:t>
      </w:r>
      <w:proofErr w:type="spellStart"/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1</w:t>
      </w:r>
      <w:r w:rsidR="00E420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0,00 ευρώ χωρίς ΦΠΑ και </w:t>
      </w:r>
      <w:r w:rsidR="00E420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124,00</w:t>
      </w:r>
      <w:r w:rsidRPr="00FE46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συμπεριλαμβανομένου του Φ.Π.Α.</w:t>
      </w:r>
    </w:p>
    <w:p w14:paraId="34D74DE7" w14:textId="5ACF954C" w:rsidR="00A9587C" w:rsidRPr="00A9587C" w:rsidRDefault="00A9587C" w:rsidP="00A9587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 xml:space="preserve">Η προμήθεια γίνεται </w:t>
      </w:r>
      <w:r w:rsidRPr="00B82C5F">
        <w:rPr>
          <w:rFonts w:eastAsia="Times New Roman" w:cstheme="minorHAnsi"/>
          <w:lang w:val="el-GR" w:eastAsia="el-GR"/>
        </w:rPr>
        <w:t>στα πλαίσια του έργου ΜΕΤΟΙΚΟΣ, της Δράσης «Επιχορήγηση Ν.Π. ΑΡΣΙΣ ΚΟΙΝΩΝΙΚΗ ΟΡΓΑΝΩΣΗ ΥΠΟΣΤΗΡΙΞΗΣ ΝΕΩΝ για την υλοποίηση του έργου ΜΕΤΟΙΚΟΣ», η οποία συγχρηματοδοτείται από το Μηχανισμό Έκτακτης Βοήθειας του Ταμείου Ασύλου, Μετανάστευσης και Ένταξης</w:t>
      </w:r>
      <w:r>
        <w:rPr>
          <w:rFonts w:eastAsia="Times New Roman" w:cstheme="minorHAnsi"/>
          <w:lang w:val="el-GR" w:eastAsia="el-GR"/>
        </w:rPr>
        <w:t>.</w:t>
      </w:r>
    </w:p>
    <w:p w14:paraId="13A6C3C1" w14:textId="692C1F0E" w:rsidR="00F2581A" w:rsidRDefault="00B63BE7" w:rsidP="00C6725E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 xml:space="preserve">Η παράδοση και παραλαβή των ειδών </w:t>
      </w:r>
      <w:r w:rsidR="004B346B">
        <w:rPr>
          <w:rFonts w:eastAsia="Times New Roman" w:cstheme="minorHAnsi"/>
          <w:lang w:val="el-GR" w:eastAsia="el-GR"/>
        </w:rPr>
        <w:t>της προμήθειας</w:t>
      </w:r>
      <w:r w:rsidR="00F2581A" w:rsidRPr="00F2581A">
        <w:rPr>
          <w:rFonts w:eastAsia="Times New Roman" w:cstheme="minorHAnsi"/>
          <w:lang w:val="el-GR" w:eastAsia="el-GR"/>
        </w:rPr>
        <w:t xml:space="preserve"> θα προσδιορισθεί  κατόπιν συνεννόησης με </w:t>
      </w:r>
      <w:r w:rsidR="00FE46F2">
        <w:rPr>
          <w:rFonts w:eastAsia="Times New Roman" w:cstheme="minorHAnsi"/>
          <w:lang w:val="el-GR" w:eastAsia="el-GR"/>
        </w:rPr>
        <w:t>τη</w:t>
      </w:r>
      <w:r w:rsidR="00F2581A" w:rsidRPr="00F2581A">
        <w:rPr>
          <w:rFonts w:eastAsia="Times New Roman" w:cstheme="minorHAnsi"/>
          <w:lang w:val="el-GR" w:eastAsia="el-GR"/>
        </w:rPr>
        <w:t xml:space="preserve"> Δομ</w:t>
      </w:r>
      <w:r w:rsidR="00FE46F2">
        <w:rPr>
          <w:rFonts w:eastAsia="Times New Roman" w:cstheme="minorHAnsi"/>
          <w:lang w:val="el-GR" w:eastAsia="el-GR"/>
        </w:rPr>
        <w:t>ή</w:t>
      </w:r>
      <w:r w:rsidR="00F2581A" w:rsidRPr="00F2581A">
        <w:rPr>
          <w:rFonts w:eastAsia="Times New Roman" w:cstheme="minorHAnsi"/>
          <w:lang w:val="el-GR" w:eastAsia="el-GR"/>
        </w:rPr>
        <w:t>.</w:t>
      </w:r>
    </w:p>
    <w:p w14:paraId="5B348101" w14:textId="4508D763" w:rsidR="004304DD" w:rsidRPr="004304DD" w:rsidRDefault="004304DD" w:rsidP="00C6725E">
      <w:pPr>
        <w:pStyle w:val="a3"/>
        <w:numPr>
          <w:ilvl w:val="0"/>
          <w:numId w:val="9"/>
        </w:numPr>
        <w:spacing w:after="120" w:line="360" w:lineRule="auto"/>
        <w:jc w:val="both"/>
        <w:rPr>
          <w:rFonts w:eastAsia="Times New Roman" w:cstheme="minorHAnsi"/>
          <w:b/>
          <w:lang w:val="el-GR" w:eastAsia="el-GR"/>
        </w:rPr>
      </w:pPr>
      <w:r w:rsidRPr="004304DD">
        <w:rPr>
          <w:rFonts w:eastAsia="Times New Roman" w:cstheme="minorHAnsi"/>
          <w:b/>
          <w:lang w:val="el-GR" w:eastAsia="el-GR"/>
        </w:rPr>
        <w:t xml:space="preserve">Η </w:t>
      </w:r>
      <w:r w:rsidR="004B346B">
        <w:rPr>
          <w:rFonts w:eastAsia="Times New Roman" w:cstheme="minorHAnsi"/>
          <w:b/>
          <w:lang w:val="el-GR" w:eastAsia="el-GR"/>
        </w:rPr>
        <w:t>προμήθεια</w:t>
      </w:r>
      <w:r w:rsidRPr="004304DD">
        <w:rPr>
          <w:rFonts w:eastAsia="Times New Roman" w:cstheme="minorHAnsi"/>
          <w:b/>
          <w:lang w:val="el-GR" w:eastAsia="el-GR"/>
        </w:rPr>
        <w:t xml:space="preserve"> θα πρέπει να </w:t>
      </w:r>
      <w:r w:rsidR="004B346B">
        <w:rPr>
          <w:rFonts w:eastAsia="Times New Roman" w:cstheme="minorHAnsi"/>
          <w:b/>
          <w:lang w:val="el-GR" w:eastAsia="el-GR"/>
        </w:rPr>
        <w:t>πραγματοποιηθεί</w:t>
      </w:r>
      <w:r w:rsidRPr="004304DD">
        <w:rPr>
          <w:rFonts w:eastAsia="Times New Roman" w:cstheme="minorHAnsi"/>
          <w:b/>
          <w:lang w:val="el-GR" w:eastAsia="el-GR"/>
        </w:rPr>
        <w:t xml:space="preserve"> έως τις </w:t>
      </w:r>
      <w:r w:rsidR="00E420FC">
        <w:rPr>
          <w:rFonts w:eastAsia="Times New Roman" w:cstheme="minorHAnsi"/>
          <w:b/>
          <w:lang w:val="el-GR" w:eastAsia="el-GR"/>
        </w:rPr>
        <w:t>30</w:t>
      </w:r>
      <w:r w:rsidRPr="004304DD">
        <w:rPr>
          <w:rFonts w:eastAsia="Times New Roman" w:cstheme="minorHAnsi"/>
          <w:b/>
          <w:lang w:val="el-GR" w:eastAsia="el-GR"/>
        </w:rPr>
        <w:t>/0</w:t>
      </w:r>
      <w:r w:rsidR="00FE46F2">
        <w:rPr>
          <w:rFonts w:eastAsia="Times New Roman" w:cstheme="minorHAnsi"/>
          <w:b/>
          <w:lang w:val="el-GR" w:eastAsia="el-GR"/>
        </w:rPr>
        <w:t>9</w:t>
      </w:r>
      <w:r w:rsidRPr="004304DD">
        <w:rPr>
          <w:rFonts w:eastAsia="Times New Roman" w:cstheme="minorHAnsi"/>
          <w:b/>
          <w:lang w:val="el-GR" w:eastAsia="el-GR"/>
        </w:rPr>
        <w:t>/202</w:t>
      </w:r>
      <w:r w:rsidR="00FE46F2">
        <w:rPr>
          <w:rFonts w:eastAsia="Times New Roman" w:cstheme="minorHAnsi"/>
          <w:b/>
          <w:lang w:val="el-GR" w:eastAsia="el-GR"/>
        </w:rPr>
        <w:t>1</w:t>
      </w:r>
      <w:r w:rsidRPr="004304DD">
        <w:rPr>
          <w:rFonts w:eastAsia="Times New Roman" w:cstheme="minorHAnsi"/>
          <w:b/>
          <w:lang w:val="el-GR" w:eastAsia="el-GR"/>
        </w:rPr>
        <w:t>.</w:t>
      </w:r>
    </w:p>
    <w:p w14:paraId="5B0C9768" w14:textId="5CB32018" w:rsidR="004304DD" w:rsidRDefault="004B346B" w:rsidP="00C6725E">
      <w:pPr>
        <w:pStyle w:val="a3"/>
        <w:numPr>
          <w:ilvl w:val="0"/>
          <w:numId w:val="9"/>
        </w:numPr>
        <w:spacing w:after="120" w:line="36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</w:t>
      </w:r>
      <w:r w:rsidR="004304DD">
        <w:rPr>
          <w:rFonts w:cstheme="minorHAnsi"/>
          <w:lang w:val="el-GR"/>
        </w:rPr>
        <w:t xml:space="preserve"> ζητούμεν</w:t>
      </w:r>
      <w:r>
        <w:rPr>
          <w:rFonts w:cstheme="minorHAnsi"/>
          <w:lang w:val="el-GR"/>
        </w:rPr>
        <w:t>η</w:t>
      </w:r>
      <w:r w:rsidR="004304DD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προμήθεια</w:t>
      </w:r>
      <w:r w:rsidR="004304DD">
        <w:rPr>
          <w:rFonts w:cstheme="minorHAnsi"/>
          <w:lang w:val="el-GR"/>
        </w:rPr>
        <w:t xml:space="preserve"> αφορ</w:t>
      </w:r>
      <w:r>
        <w:rPr>
          <w:rFonts w:cstheme="minorHAnsi"/>
          <w:lang w:val="el-GR"/>
        </w:rPr>
        <w:t>ά</w:t>
      </w:r>
      <w:r w:rsidR="004304DD">
        <w:rPr>
          <w:rFonts w:cstheme="minorHAnsi"/>
          <w:lang w:val="el-GR"/>
        </w:rPr>
        <w:t xml:space="preserve">: </w:t>
      </w:r>
    </w:p>
    <w:p w14:paraId="4926F372" w14:textId="736EFA0D" w:rsidR="004B346B" w:rsidRPr="004B346B" w:rsidRDefault="004B346B" w:rsidP="004B346B">
      <w:pPr>
        <w:pStyle w:val="a3"/>
        <w:spacing w:after="120" w:line="360" w:lineRule="auto"/>
        <w:ind w:left="502"/>
        <w:jc w:val="both"/>
        <w:rPr>
          <w:rFonts w:cstheme="minorHAnsi"/>
          <w:lang w:val="el-GR"/>
        </w:rPr>
      </w:pPr>
      <w:r w:rsidRPr="004B346B">
        <w:rPr>
          <w:rFonts w:cstheme="minorHAnsi"/>
          <w:lang w:val="el-GR"/>
        </w:rPr>
        <w:t>Γυαλιά Οράσεως</w:t>
      </w:r>
      <w:r w:rsidR="00B63BE7">
        <w:rPr>
          <w:rFonts w:cstheme="minorHAnsi"/>
          <w:lang w:val="el-GR"/>
        </w:rPr>
        <w:t xml:space="preserve"> (1 τεμάχιο)</w:t>
      </w:r>
      <w:bookmarkStart w:id="0" w:name="_GoBack"/>
      <w:bookmarkEnd w:id="0"/>
    </w:p>
    <w:p w14:paraId="3B371E68" w14:textId="52EDE1CD" w:rsidR="004B346B" w:rsidRDefault="004B346B" w:rsidP="004B346B">
      <w:pPr>
        <w:pStyle w:val="a3"/>
        <w:numPr>
          <w:ilvl w:val="1"/>
          <w:numId w:val="9"/>
        </w:numPr>
        <w:spacing w:after="120" w:line="360" w:lineRule="auto"/>
        <w:ind w:left="993" w:hanging="284"/>
        <w:jc w:val="both"/>
        <w:rPr>
          <w:rFonts w:cstheme="minorHAnsi"/>
          <w:lang w:val="el-GR"/>
        </w:rPr>
      </w:pPr>
      <w:r w:rsidRPr="004B346B">
        <w:rPr>
          <w:rFonts w:cstheme="minorHAnsi"/>
          <w:lang w:val="el-GR"/>
        </w:rPr>
        <w:t>ανδρικό σχέδιο και χρώμα σκελετού</w:t>
      </w:r>
    </w:p>
    <w:p w14:paraId="3AAAF11D" w14:textId="77777777" w:rsidR="004B346B" w:rsidRDefault="004B346B" w:rsidP="004B346B">
      <w:pPr>
        <w:pStyle w:val="a3"/>
        <w:numPr>
          <w:ilvl w:val="0"/>
          <w:numId w:val="32"/>
        </w:numPr>
        <w:spacing w:after="120" w:line="360" w:lineRule="auto"/>
        <w:ind w:left="993" w:hanging="284"/>
        <w:jc w:val="both"/>
        <w:rPr>
          <w:rFonts w:cstheme="minorHAnsi"/>
          <w:lang w:val="el-GR"/>
        </w:rPr>
      </w:pPr>
      <w:r w:rsidRPr="004B346B">
        <w:rPr>
          <w:rFonts w:cstheme="minorHAnsi"/>
          <w:lang w:val="el-GR"/>
        </w:rPr>
        <w:t xml:space="preserve">φακοί (Δ: -0,75 -1,25 </w:t>
      </w:r>
      <w:r w:rsidRPr="004B346B">
        <w:rPr>
          <w:rFonts w:cstheme="minorHAnsi"/>
        </w:rPr>
        <w:t>x</w:t>
      </w:r>
      <w:r w:rsidRPr="004B346B">
        <w:rPr>
          <w:rFonts w:cstheme="minorHAnsi"/>
          <w:lang w:val="el-GR"/>
        </w:rPr>
        <w:t xml:space="preserve"> 10° &amp; </w:t>
      </w:r>
      <w:r w:rsidRPr="004B346B">
        <w:rPr>
          <w:rFonts w:cstheme="minorHAnsi"/>
        </w:rPr>
        <w:t>A</w:t>
      </w:r>
      <w:r w:rsidRPr="004B346B">
        <w:rPr>
          <w:rFonts w:cstheme="minorHAnsi"/>
          <w:lang w:val="el-GR"/>
        </w:rPr>
        <w:t>: -1,50)</w:t>
      </w:r>
    </w:p>
    <w:p w14:paraId="522AAF99" w14:textId="6384AA21" w:rsidR="00D10D75" w:rsidRPr="00E01982" w:rsidRDefault="00D10D75" w:rsidP="00C6725E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E01982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Η </w:t>
      </w:r>
      <w:r w:rsidR="004B346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προμήθεια</w:t>
      </w:r>
      <w:r w:rsidRPr="00E01982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θα ανατεθεί με τη διαδικασία της απευθείας ανάθεσης και με κριτήριο την πλέον συμφέρουσα από οικονομική άποψη προσφορά, βάσει προσφερόμενης τιμής για το σύνολο </w:t>
      </w:r>
      <w:r w:rsidR="004B346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της προμήθειας</w:t>
      </w:r>
      <w:r w:rsidRPr="00E01982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4A9F5C12" w14:textId="0E9AD14A" w:rsidR="00D10D75" w:rsidRPr="00E01982" w:rsidRDefault="00D10D75" w:rsidP="00C6725E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val="el-GR" w:eastAsia="el-GR"/>
        </w:rPr>
      </w:pPr>
      <w:r w:rsidRPr="00E01982">
        <w:rPr>
          <w:rFonts w:eastAsia="Times New Roman" w:cstheme="minorHAnsi"/>
          <w:bCs/>
          <w:bdr w:val="none" w:sz="0" w:space="0" w:color="auto" w:frame="1"/>
          <w:lang w:val="el-GR" w:eastAsia="el-GR"/>
        </w:rPr>
        <w:t>Ο κάθε ενδιαφερόμενος μπορεί να υποβάλλει την προσφορά του για</w:t>
      </w:r>
      <w:r w:rsidR="00FE46F2">
        <w:rPr>
          <w:rFonts w:eastAsia="Times New Roman" w:cstheme="minorHAnsi"/>
          <w:bCs/>
          <w:bdr w:val="none" w:sz="0" w:space="0" w:color="auto" w:frame="1"/>
          <w:lang w:val="el-GR" w:eastAsia="el-GR"/>
        </w:rPr>
        <w:t xml:space="preserve"> </w:t>
      </w:r>
      <w:r w:rsidR="006B298F">
        <w:rPr>
          <w:rFonts w:eastAsia="Times New Roman" w:cstheme="minorHAnsi"/>
          <w:bCs/>
          <w:bdr w:val="none" w:sz="0" w:space="0" w:color="auto" w:frame="1"/>
          <w:lang w:val="el-GR" w:eastAsia="el-GR"/>
        </w:rPr>
        <w:t xml:space="preserve">το σύνολο </w:t>
      </w:r>
      <w:r w:rsidR="004B346B">
        <w:rPr>
          <w:rFonts w:eastAsia="Times New Roman" w:cstheme="minorHAnsi"/>
          <w:bCs/>
          <w:bdr w:val="none" w:sz="0" w:space="0" w:color="auto" w:frame="1"/>
          <w:lang w:val="el-GR" w:eastAsia="el-GR"/>
        </w:rPr>
        <w:t>της προμήθειας.</w:t>
      </w:r>
    </w:p>
    <w:p w14:paraId="5E9BF00F" w14:textId="743F74F4" w:rsidR="00D10D75" w:rsidRPr="00E01982" w:rsidRDefault="00D10D75" w:rsidP="00C6725E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val="el-GR" w:eastAsia="el-GR"/>
        </w:rPr>
      </w:pPr>
      <w:r w:rsidRPr="00E01982">
        <w:rPr>
          <w:rFonts w:eastAsia="Times New Roman" w:cstheme="minorHAnsi"/>
          <w:bCs/>
          <w:bdr w:val="none" w:sz="0" w:space="0" w:color="auto" w:frame="1"/>
          <w:lang w:val="el-GR" w:eastAsia="el-GR"/>
        </w:rPr>
        <w:t xml:space="preserve">Προσφορά που υποβάλλεται για μέρος </w:t>
      </w:r>
      <w:r w:rsidR="004B346B">
        <w:rPr>
          <w:rFonts w:eastAsia="Times New Roman" w:cstheme="minorHAnsi"/>
          <w:bCs/>
          <w:bdr w:val="none" w:sz="0" w:space="0" w:color="auto" w:frame="1"/>
          <w:lang w:val="el-GR" w:eastAsia="el-GR"/>
        </w:rPr>
        <w:t>της ζητούμενης προμήθειας</w:t>
      </w:r>
      <w:r w:rsidRPr="00E01982">
        <w:rPr>
          <w:rFonts w:eastAsia="Times New Roman" w:cstheme="minorHAnsi"/>
          <w:bCs/>
          <w:bdr w:val="none" w:sz="0" w:space="0" w:color="auto" w:frame="1"/>
          <w:lang w:val="el-GR" w:eastAsia="el-GR"/>
        </w:rPr>
        <w:t xml:space="preserve"> απορρίπτεται ως απαράδεκτη.</w:t>
      </w:r>
    </w:p>
    <w:p w14:paraId="0B2C464E" w14:textId="4A7FB14F" w:rsidR="00F32E67" w:rsidRPr="00E01982" w:rsidRDefault="00ED3118" w:rsidP="00C6725E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lang w:val="el-GR" w:eastAsia="el-GR"/>
        </w:rPr>
      </w:pPr>
      <w:r w:rsidRPr="00E01982">
        <w:rPr>
          <w:rFonts w:cstheme="minorHAnsi"/>
          <w:b/>
          <w:lang w:val="el-GR"/>
        </w:rPr>
        <w:t>Η προσφορά ισχύει και δε</w:t>
      </w:r>
      <w:r w:rsidR="00977C6E" w:rsidRPr="00E01982">
        <w:rPr>
          <w:rFonts w:cstheme="minorHAnsi"/>
          <w:b/>
          <w:lang w:val="el-GR"/>
        </w:rPr>
        <w:t xml:space="preserve">σμεύει τον ανάδοχο έως τις </w:t>
      </w:r>
      <w:r w:rsidR="00FE46F2">
        <w:rPr>
          <w:rFonts w:cstheme="minorHAnsi"/>
          <w:b/>
          <w:lang w:val="el-GR"/>
        </w:rPr>
        <w:t>30</w:t>
      </w:r>
      <w:r w:rsidR="00E541C7" w:rsidRPr="00E01982">
        <w:rPr>
          <w:rFonts w:cstheme="minorHAnsi"/>
          <w:b/>
          <w:lang w:val="el-GR"/>
        </w:rPr>
        <w:t>-</w:t>
      </w:r>
      <w:r w:rsidR="00821162" w:rsidRPr="00E01982">
        <w:rPr>
          <w:rFonts w:cstheme="minorHAnsi"/>
          <w:b/>
          <w:lang w:val="el-GR"/>
        </w:rPr>
        <w:t>0</w:t>
      </w:r>
      <w:r w:rsidR="00FE46F2">
        <w:rPr>
          <w:rFonts w:cstheme="minorHAnsi"/>
          <w:b/>
          <w:lang w:val="el-GR"/>
        </w:rPr>
        <w:t>9</w:t>
      </w:r>
      <w:r w:rsidRPr="00E01982">
        <w:rPr>
          <w:rFonts w:cstheme="minorHAnsi"/>
          <w:b/>
          <w:lang w:val="el-GR"/>
        </w:rPr>
        <w:t>-20</w:t>
      </w:r>
      <w:r w:rsidR="00821162" w:rsidRPr="00E01982">
        <w:rPr>
          <w:rFonts w:cstheme="minorHAnsi"/>
          <w:b/>
          <w:lang w:val="el-GR"/>
        </w:rPr>
        <w:t>21</w:t>
      </w:r>
      <w:r w:rsidRPr="00E01982">
        <w:rPr>
          <w:rFonts w:cstheme="minorHAnsi"/>
          <w:b/>
          <w:lang w:val="el-GR"/>
        </w:rPr>
        <w:t>.</w:t>
      </w:r>
    </w:p>
    <w:p w14:paraId="4DE3A376" w14:textId="17741324" w:rsidR="009A7F97" w:rsidRPr="00E01982" w:rsidRDefault="009A7F97" w:rsidP="00C6725E">
      <w:pPr>
        <w:pStyle w:val="a3"/>
        <w:numPr>
          <w:ilvl w:val="0"/>
          <w:numId w:val="9"/>
        </w:numPr>
        <w:suppressAutoHyphens/>
        <w:spacing w:after="120" w:line="360" w:lineRule="auto"/>
        <w:ind w:right="-58"/>
        <w:jc w:val="both"/>
        <w:rPr>
          <w:rFonts w:eastAsia="Times New Roman" w:cstheme="minorHAnsi"/>
          <w:lang w:val="el-GR"/>
        </w:rPr>
      </w:pPr>
      <w:r w:rsidRPr="00E01982">
        <w:rPr>
          <w:rFonts w:cstheme="minorHAnsi"/>
          <w:lang w:val="el-GR" w:eastAsia="ar-SA"/>
        </w:rPr>
        <w:t xml:space="preserve">Η παραλαβή των </w:t>
      </w:r>
      <w:r w:rsidR="004B346B">
        <w:rPr>
          <w:rFonts w:cstheme="minorHAnsi"/>
          <w:lang w:val="el-GR" w:eastAsia="ar-SA"/>
        </w:rPr>
        <w:t>ειδών</w:t>
      </w:r>
      <w:r w:rsidRPr="00E01982">
        <w:rPr>
          <w:rFonts w:cstheme="minorHAnsi"/>
          <w:lang w:val="el-GR" w:eastAsia="ar-SA"/>
        </w:rPr>
        <w:t xml:space="preserve"> θα πραγματοποιείται από τον αρμόδιο υπάλληλο της ΑΡΣΙΣ που θα προσυπογράφει το σχετικό έγγραφο και θα ελέγχει εάν η </w:t>
      </w:r>
      <w:r w:rsidR="004B346B">
        <w:rPr>
          <w:rFonts w:cstheme="minorHAnsi"/>
          <w:lang w:val="el-GR" w:eastAsia="ar-SA"/>
        </w:rPr>
        <w:t>πραγματοποίηση της προμήθειας</w:t>
      </w:r>
      <w:r w:rsidRPr="00E01982">
        <w:rPr>
          <w:rFonts w:cstheme="minorHAnsi"/>
          <w:lang w:val="el-GR" w:eastAsia="ar-SA"/>
        </w:rPr>
        <w:t xml:space="preserve"> έγινε σύμφωνα με τους όρους της πρόσκλησης.</w:t>
      </w:r>
    </w:p>
    <w:p w14:paraId="3671FC2A" w14:textId="55F2F784" w:rsidR="009A7F97" w:rsidRPr="00E01982" w:rsidRDefault="009A7F97" w:rsidP="00C6725E">
      <w:pPr>
        <w:pStyle w:val="a3"/>
        <w:numPr>
          <w:ilvl w:val="0"/>
          <w:numId w:val="9"/>
        </w:numPr>
        <w:suppressAutoHyphens/>
        <w:spacing w:after="120" w:line="360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E01982">
        <w:rPr>
          <w:rFonts w:eastAsia="Times New Roman" w:cstheme="minorHAnsi"/>
          <w:lang w:val="el-GR"/>
        </w:rPr>
        <w:t xml:space="preserve">Ο προμηθευτής λαμβάνει γνώση των Ειδικών Όρων της </w:t>
      </w:r>
      <w:r w:rsidR="004B346B">
        <w:rPr>
          <w:rFonts w:eastAsia="Times New Roman" w:cstheme="minorHAnsi"/>
          <w:lang w:val="el-GR"/>
        </w:rPr>
        <w:t>προμήθειας</w:t>
      </w:r>
      <w:r w:rsidRPr="00E01982">
        <w:rPr>
          <w:rFonts w:eastAsia="Times New Roman" w:cstheme="minorHAnsi"/>
          <w:lang w:val="el-GR"/>
        </w:rPr>
        <w:t xml:space="preserve"> και </w:t>
      </w:r>
      <w:proofErr w:type="spellStart"/>
      <w:r w:rsidRPr="00E01982">
        <w:rPr>
          <w:rFonts w:eastAsia="Times New Roman" w:cstheme="minorHAnsi"/>
          <w:lang w:val="el-GR"/>
        </w:rPr>
        <w:t>δεσµεύεται</w:t>
      </w:r>
      <w:proofErr w:type="spellEnd"/>
      <w:r w:rsidRPr="00E01982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E01982">
        <w:rPr>
          <w:rFonts w:eastAsia="Times New Roman" w:cstheme="minorHAnsi"/>
          <w:lang w:val="el-GR"/>
        </w:rPr>
        <w:t>ορφώνεται</w:t>
      </w:r>
      <w:proofErr w:type="spellEnd"/>
      <w:r w:rsidRPr="00E01982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1678DF9C" w14:textId="77777777" w:rsidR="00A40322" w:rsidRPr="00E01982" w:rsidRDefault="00A40322" w:rsidP="00C6725E">
      <w:pPr>
        <w:pStyle w:val="a3"/>
        <w:numPr>
          <w:ilvl w:val="0"/>
          <w:numId w:val="9"/>
        </w:numPr>
        <w:spacing w:after="120" w:line="360" w:lineRule="auto"/>
        <w:ind w:right="88"/>
        <w:jc w:val="both"/>
        <w:rPr>
          <w:rFonts w:cstheme="minorHAnsi"/>
          <w:lang w:val="el-GR"/>
        </w:rPr>
      </w:pPr>
      <w:r w:rsidRPr="00E01982">
        <w:rPr>
          <w:rFonts w:cstheme="minorHAnsi"/>
          <w:lang w:val="el-GR"/>
        </w:rPr>
        <w:t xml:space="preserve">Η εκχώρηση των υποχρεώσεων και των δικαιωμάτων του αναδόχου σε τρίτους ΑΠΑΓΟΡΕΥΕΤΑΙ. </w:t>
      </w:r>
    </w:p>
    <w:p w14:paraId="22E37390" w14:textId="60AFF8E4" w:rsidR="0014763F" w:rsidRPr="00E01982" w:rsidRDefault="0014763F" w:rsidP="00C672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E01982">
        <w:rPr>
          <w:rFonts w:cstheme="minorHAnsi"/>
          <w:lang w:val="el-GR"/>
        </w:rPr>
        <w:lastRenderedPageBreak/>
        <w:t xml:space="preserve">Η </w:t>
      </w:r>
      <w:r w:rsidRPr="00E01982">
        <w:rPr>
          <w:rFonts w:eastAsia="Times New Roman" w:cstheme="minorHAnsi"/>
          <w:bCs/>
          <w:lang w:val="el-GR" w:eastAsia="el-GR"/>
        </w:rPr>
        <w:t xml:space="preserve">ανάθεση μπορεί να τροποποιηθεί κατόπιν αιτήματος της ΑΡΣΙΣ και με τη σύμφωνη γνώμη του αναδόχου, κατά τα προβλεπόμενα στο ν. 4412/2016 περί προμηθειών του Δημοσίου. </w:t>
      </w:r>
    </w:p>
    <w:p w14:paraId="196FC925" w14:textId="7B0B58B1" w:rsidR="00C6725E" w:rsidRPr="00C6725E" w:rsidRDefault="0014763F" w:rsidP="00C6725E">
      <w:pPr>
        <w:pStyle w:val="a3"/>
        <w:numPr>
          <w:ilvl w:val="0"/>
          <w:numId w:val="9"/>
        </w:numPr>
        <w:spacing w:after="120" w:line="360" w:lineRule="auto"/>
        <w:jc w:val="both"/>
        <w:rPr>
          <w:rFonts w:cstheme="minorHAnsi"/>
          <w:b/>
          <w:bCs/>
          <w:lang w:val="el-GR"/>
        </w:rPr>
      </w:pPr>
      <w:r w:rsidRPr="00C6725E">
        <w:rPr>
          <w:rFonts w:cstheme="minorHAnsi"/>
          <w:lang w:val="el-GR"/>
        </w:rPr>
        <w:t xml:space="preserve">Η ΑΡΣΙΣ θα καταβάλλει την αξία των </w:t>
      </w:r>
      <w:r w:rsidR="004B346B">
        <w:rPr>
          <w:rFonts w:cstheme="minorHAnsi"/>
          <w:lang w:val="el-GR"/>
        </w:rPr>
        <w:t>ειδών</w:t>
      </w:r>
      <w:r w:rsidRPr="00C6725E">
        <w:rPr>
          <w:rFonts w:cstheme="minorHAnsi"/>
          <w:lang w:val="el-GR"/>
        </w:rPr>
        <w:t xml:space="preserve"> στα πλαίσια της παρούσας πρόσκλησης </w:t>
      </w:r>
      <w:r w:rsidRPr="00C6725E">
        <w:rPr>
          <w:rFonts w:cstheme="minorHAnsi"/>
          <w:b/>
          <w:lang w:val="el-GR"/>
        </w:rPr>
        <w:t xml:space="preserve">εντός </w:t>
      </w:r>
      <w:r w:rsidR="004B346B">
        <w:rPr>
          <w:rFonts w:cstheme="minorHAnsi"/>
          <w:b/>
          <w:lang w:val="el-GR"/>
        </w:rPr>
        <w:t>τριάντα</w:t>
      </w:r>
      <w:r w:rsidR="00C24E9A" w:rsidRPr="00C6725E">
        <w:rPr>
          <w:rFonts w:cstheme="minorHAnsi"/>
          <w:b/>
          <w:lang w:val="el-GR"/>
        </w:rPr>
        <w:t xml:space="preserve"> (</w:t>
      </w:r>
      <w:r w:rsidR="004B346B">
        <w:rPr>
          <w:rFonts w:cstheme="minorHAnsi"/>
          <w:b/>
          <w:lang w:val="el-GR"/>
        </w:rPr>
        <w:t>3</w:t>
      </w:r>
      <w:r w:rsidRPr="00C6725E">
        <w:rPr>
          <w:rFonts w:cstheme="minorHAnsi"/>
          <w:b/>
          <w:lang w:val="el-GR"/>
        </w:rPr>
        <w:t xml:space="preserve">0) ημερών ύστερα από την </w:t>
      </w:r>
      <w:r w:rsidR="004B346B">
        <w:rPr>
          <w:rFonts w:cstheme="minorHAnsi"/>
          <w:b/>
          <w:lang w:val="el-GR"/>
        </w:rPr>
        <w:t>παραλαβή</w:t>
      </w:r>
      <w:r w:rsidRPr="00C6725E">
        <w:rPr>
          <w:rFonts w:cstheme="minorHAnsi"/>
          <w:b/>
          <w:lang w:val="el-GR"/>
        </w:rPr>
        <w:t xml:space="preserve"> και την έκδοση από τον προμηθευτή του </w:t>
      </w:r>
      <w:r w:rsidRPr="00C6725E">
        <w:rPr>
          <w:rFonts w:cstheme="minorHAnsi"/>
          <w:b/>
          <w:bCs/>
          <w:lang w:val="el-GR"/>
        </w:rPr>
        <w:t>Τιμολογίου-</w:t>
      </w:r>
      <w:r w:rsidR="004B346B">
        <w:rPr>
          <w:rFonts w:cstheme="minorHAnsi"/>
          <w:b/>
          <w:bCs/>
          <w:lang w:val="el-GR"/>
        </w:rPr>
        <w:t>Δελτίο αποστολής</w:t>
      </w:r>
      <w:r w:rsidRPr="00C6725E">
        <w:rPr>
          <w:rFonts w:cstheme="minorHAnsi"/>
          <w:b/>
          <w:bCs/>
          <w:lang w:val="el-GR"/>
        </w:rPr>
        <w:t>, στο οποίο να αναγράφονται το είδο</w:t>
      </w:r>
      <w:r w:rsidR="004B346B">
        <w:rPr>
          <w:rFonts w:cstheme="minorHAnsi"/>
          <w:b/>
          <w:bCs/>
          <w:lang w:val="el-GR"/>
        </w:rPr>
        <w:t>ς</w:t>
      </w:r>
      <w:r w:rsidRPr="00C6725E">
        <w:rPr>
          <w:rFonts w:cstheme="minorHAnsi"/>
          <w:b/>
          <w:bCs/>
          <w:lang w:val="el-GR"/>
        </w:rPr>
        <w:t xml:space="preserve">, η τιμή μονάδας, η συνολική αξία </w:t>
      </w:r>
      <w:r w:rsidR="004B346B">
        <w:rPr>
          <w:rFonts w:cstheme="minorHAnsi"/>
          <w:b/>
          <w:bCs/>
          <w:lang w:val="el-GR"/>
        </w:rPr>
        <w:t>των ειδών</w:t>
      </w:r>
      <w:r w:rsidRPr="00C6725E">
        <w:rPr>
          <w:rFonts w:cstheme="minorHAnsi"/>
          <w:b/>
          <w:bCs/>
          <w:lang w:val="el-GR"/>
        </w:rPr>
        <w:t xml:space="preserve"> και οι νόμιμες επιβαρύνσεις </w:t>
      </w:r>
      <w:r w:rsidR="00C6725E" w:rsidRPr="00C6725E">
        <w:rPr>
          <w:rFonts w:cstheme="minorHAnsi"/>
          <w:b/>
          <w:bCs/>
          <w:lang w:val="el-GR"/>
        </w:rPr>
        <w:t xml:space="preserve">και την έκδοση από τον προμηθευτή των παρακάτω δικαιολογητικών πληρωμής: </w:t>
      </w:r>
    </w:p>
    <w:p w14:paraId="20561BB4" w14:textId="77777777" w:rsidR="00C6725E" w:rsidRPr="00C6725E" w:rsidRDefault="00C6725E" w:rsidP="00C6725E">
      <w:pPr>
        <w:pStyle w:val="a3"/>
        <w:numPr>
          <w:ilvl w:val="0"/>
          <w:numId w:val="30"/>
        </w:numPr>
        <w:spacing w:after="120" w:line="360" w:lineRule="auto"/>
        <w:ind w:hanging="76"/>
        <w:jc w:val="both"/>
        <w:rPr>
          <w:rFonts w:cstheme="minorHAnsi"/>
          <w:bCs/>
          <w:lang w:val="el-GR"/>
        </w:rPr>
      </w:pPr>
      <w:r w:rsidRPr="00C6725E">
        <w:rPr>
          <w:rFonts w:cstheme="minorHAnsi"/>
          <w:bCs/>
          <w:lang w:val="el-GR"/>
        </w:rPr>
        <w:t>Βεβαίωση ασφαλιστικής ενημερότητας, για είσπραξη, σε ισχύ (για ασφαλιστικές εισφορές του προσωπικού), όπου απαιτείται από τις κείμενες διατάξεις.</w:t>
      </w:r>
    </w:p>
    <w:p w14:paraId="22719ABD" w14:textId="77777777" w:rsidR="00C6725E" w:rsidRPr="00C6725E" w:rsidRDefault="00C6725E" w:rsidP="00C6725E">
      <w:pPr>
        <w:pStyle w:val="a3"/>
        <w:numPr>
          <w:ilvl w:val="0"/>
          <w:numId w:val="30"/>
        </w:numPr>
        <w:spacing w:after="120" w:line="360" w:lineRule="auto"/>
        <w:ind w:hanging="76"/>
        <w:jc w:val="both"/>
        <w:rPr>
          <w:rFonts w:cstheme="minorHAnsi"/>
          <w:bCs/>
          <w:lang w:val="el-GR"/>
        </w:rPr>
      </w:pPr>
      <w:r w:rsidRPr="00C6725E">
        <w:rPr>
          <w:rFonts w:cstheme="minorHAnsi"/>
          <w:bCs/>
          <w:lang w:val="el-GR"/>
        </w:rPr>
        <w:t>Βεβαίωση ασφαλιστικής ενημερότητας μη μισθωτών ΕΦΚΑ, για είσπραξη, σε ισχύ (ανάλογα με τη νομική μορφή του αναδόχου), όπου απαιτείται  από τις κείμενες διατάξεις</w:t>
      </w:r>
    </w:p>
    <w:p w14:paraId="7B4A1009" w14:textId="77777777" w:rsidR="00C6725E" w:rsidRPr="00C6725E" w:rsidRDefault="00C6725E" w:rsidP="00C6725E">
      <w:pPr>
        <w:pStyle w:val="a3"/>
        <w:numPr>
          <w:ilvl w:val="0"/>
          <w:numId w:val="30"/>
        </w:numPr>
        <w:spacing w:after="120" w:line="360" w:lineRule="auto"/>
        <w:ind w:hanging="76"/>
        <w:jc w:val="both"/>
        <w:rPr>
          <w:rFonts w:cstheme="minorHAnsi"/>
          <w:bCs/>
          <w:lang w:val="el-GR"/>
        </w:rPr>
      </w:pPr>
      <w:r w:rsidRPr="00C6725E">
        <w:rPr>
          <w:rFonts w:cstheme="minorHAnsi"/>
          <w:bCs/>
          <w:lang w:val="el-GR"/>
        </w:rPr>
        <w:t>Φορολογική ενημερότητα, για είσπραξη, σε ισχύ, (σε περίπτωση που το σύνολο των τιμολογίων είναι άνω των 1.500,00€ μικτά), όπου απαιτείται από τις κείμενες διατάξεις ή Βεβαίωση φορολογικής οφειλής (σε περίπτωση μη απόδοσης των ληξιπρόθεσμων φορολογικών οφειλών), όπου απαιτείται από τις κείμενες διατάξεις.</w:t>
      </w:r>
    </w:p>
    <w:p w14:paraId="44A363BC" w14:textId="77777777" w:rsidR="0014763F" w:rsidRPr="00E01982" w:rsidRDefault="0014763F" w:rsidP="00C6725E">
      <w:pPr>
        <w:pStyle w:val="a3"/>
        <w:numPr>
          <w:ilvl w:val="0"/>
          <w:numId w:val="9"/>
        </w:numPr>
        <w:spacing w:after="120" w:line="360" w:lineRule="auto"/>
        <w:jc w:val="both"/>
        <w:rPr>
          <w:rFonts w:cstheme="minorHAnsi"/>
          <w:lang w:val="el-GR"/>
        </w:rPr>
      </w:pPr>
      <w:r w:rsidRPr="00E01982">
        <w:rPr>
          <w:rFonts w:cstheme="minorHAnsi"/>
          <w:lang w:val="el-GR"/>
        </w:rPr>
        <w:t>Τον προμηθευτή βαρύνουν και συμπεριλαμβάνονται στην τιμή της προσφοράς του ο ΦΠΑ και οι νόμιμες κρατήσεις όπως αυτές ισχύουν κατά την ημέρα  της ανάθεσης.</w:t>
      </w:r>
    </w:p>
    <w:p w14:paraId="1344B5AD" w14:textId="068FC6D9" w:rsidR="00F53B29" w:rsidRPr="00FE46F2" w:rsidRDefault="0014763F" w:rsidP="00C6725E">
      <w:pPr>
        <w:pStyle w:val="a3"/>
        <w:numPr>
          <w:ilvl w:val="0"/>
          <w:numId w:val="9"/>
        </w:numPr>
        <w:spacing w:after="120" w:line="360" w:lineRule="auto"/>
        <w:jc w:val="both"/>
        <w:rPr>
          <w:rFonts w:cstheme="minorHAnsi"/>
          <w:lang w:val="el-GR"/>
        </w:rPr>
      </w:pPr>
      <w:r w:rsidRPr="00C6725E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14:paraId="4DFA7BEC" w14:textId="77777777" w:rsidR="00F53B29" w:rsidRPr="00E01982" w:rsidRDefault="00F53B29" w:rsidP="00860EB3">
      <w:pPr>
        <w:spacing w:after="120" w:line="240" w:lineRule="auto"/>
        <w:jc w:val="both"/>
        <w:rPr>
          <w:rFonts w:cstheme="minorHAnsi"/>
        </w:rPr>
      </w:pPr>
      <w:r w:rsidRPr="00E01982">
        <w:rPr>
          <w:rFonts w:cstheme="minorHAnsi"/>
        </w:rPr>
        <w:t xml:space="preserve">                 </w:t>
      </w:r>
    </w:p>
    <w:p w14:paraId="1D70F0EA" w14:textId="77777777" w:rsidR="003372EC" w:rsidRPr="00E01982" w:rsidRDefault="003372EC" w:rsidP="00860EB3">
      <w:pPr>
        <w:tabs>
          <w:tab w:val="left" w:pos="1530"/>
        </w:tabs>
        <w:spacing w:after="120" w:line="240" w:lineRule="auto"/>
        <w:jc w:val="both"/>
        <w:rPr>
          <w:rFonts w:cstheme="minorHAnsi"/>
        </w:rPr>
      </w:pPr>
    </w:p>
    <w:sectPr w:rsidR="003372EC" w:rsidRPr="00E01982" w:rsidSect="000E7CBA">
      <w:headerReference w:type="default" r:id="rId7"/>
      <w:pgSz w:w="11906" w:h="16838"/>
      <w:pgMar w:top="1440" w:right="1800" w:bottom="1276" w:left="1800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1AA6" w14:textId="77777777" w:rsidR="001C4EF7" w:rsidRDefault="001C4EF7" w:rsidP="00C82E32">
      <w:pPr>
        <w:spacing w:after="0" w:line="240" w:lineRule="auto"/>
      </w:pPr>
      <w:r>
        <w:separator/>
      </w:r>
    </w:p>
  </w:endnote>
  <w:endnote w:type="continuationSeparator" w:id="0">
    <w:p w14:paraId="5ABD488F" w14:textId="77777777" w:rsidR="001C4EF7" w:rsidRDefault="001C4EF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7055" w14:textId="77777777" w:rsidR="001C4EF7" w:rsidRDefault="001C4EF7" w:rsidP="00C82E32">
      <w:pPr>
        <w:spacing w:after="0" w:line="240" w:lineRule="auto"/>
      </w:pPr>
      <w:r>
        <w:separator/>
      </w:r>
    </w:p>
  </w:footnote>
  <w:footnote w:type="continuationSeparator" w:id="0">
    <w:p w14:paraId="1C0ED15F" w14:textId="77777777" w:rsidR="001C4EF7" w:rsidRDefault="001C4EF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6C0E" w14:textId="7809694F" w:rsidR="00C82E32" w:rsidRPr="00C82E32" w:rsidRDefault="00C82E32" w:rsidP="00821162">
    <w:pPr>
      <w:pStyle w:val="a5"/>
      <w:jc w:val="center"/>
    </w:pP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</w:t>
    </w:r>
    <w:r w:rsidR="00F32E67">
      <w:rPr>
        <w:b/>
        <w:noProof/>
        <w:sz w:val="14"/>
        <w:szCs w:val="14"/>
        <w:shd w:val="clear" w:color="auto" w:fill="C7E5F1"/>
        <w:lang w:eastAsia="el-GR"/>
      </w:rPr>
      <w:drawing>
        <wp:inline distT="0" distB="0" distL="0" distR="0" wp14:anchorId="1C19FCBA" wp14:editId="2C013D52">
          <wp:extent cx="5273675" cy="530225"/>
          <wp:effectExtent l="0" t="0" r="3175" b="3175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DD8CCA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46E"/>
    <w:multiLevelType w:val="hybridMultilevel"/>
    <w:tmpl w:val="3280DE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E80"/>
    <w:multiLevelType w:val="hybridMultilevel"/>
    <w:tmpl w:val="1CD09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3230"/>
    <w:multiLevelType w:val="multilevel"/>
    <w:tmpl w:val="10B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64F05"/>
    <w:multiLevelType w:val="hybridMultilevel"/>
    <w:tmpl w:val="5A40BD8A"/>
    <w:lvl w:ilvl="0" w:tplc="0408000F">
      <w:start w:val="1"/>
      <w:numFmt w:val="decimal"/>
      <w:lvlText w:val="%1."/>
      <w:lvlJc w:val="lef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 w15:restartNumberingAfterBreak="0">
    <w:nsid w:val="1F37300D"/>
    <w:multiLevelType w:val="hybridMultilevel"/>
    <w:tmpl w:val="60367A3A"/>
    <w:lvl w:ilvl="0" w:tplc="81704A42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C20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C1D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C823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D1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8CA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AEFC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E0FF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65C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E481D"/>
    <w:multiLevelType w:val="multilevel"/>
    <w:tmpl w:val="95A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E0E02"/>
    <w:multiLevelType w:val="hybridMultilevel"/>
    <w:tmpl w:val="DD0E102E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3C28"/>
    <w:multiLevelType w:val="hybridMultilevel"/>
    <w:tmpl w:val="6E288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08"/>
    <w:multiLevelType w:val="hybridMultilevel"/>
    <w:tmpl w:val="74289DB0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79BC"/>
    <w:multiLevelType w:val="hybridMultilevel"/>
    <w:tmpl w:val="C39CD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7965"/>
    <w:multiLevelType w:val="hybridMultilevel"/>
    <w:tmpl w:val="E8BAC1D8"/>
    <w:lvl w:ilvl="0" w:tplc="064CED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E6CDD"/>
    <w:multiLevelType w:val="hybridMultilevel"/>
    <w:tmpl w:val="31A638B6"/>
    <w:lvl w:ilvl="0" w:tplc="315AC2E8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D83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F87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47D6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845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E06E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2897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549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44F0E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91709E"/>
    <w:multiLevelType w:val="hybridMultilevel"/>
    <w:tmpl w:val="15F81CB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D236E1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D6CA5"/>
    <w:multiLevelType w:val="hybridMultilevel"/>
    <w:tmpl w:val="5FB4F85E"/>
    <w:lvl w:ilvl="0" w:tplc="04080013">
      <w:start w:val="1"/>
      <w:numFmt w:val="upperRoman"/>
      <w:lvlText w:val="%1."/>
      <w:lvlJc w:val="righ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6" w15:restartNumberingAfterBreak="0">
    <w:nsid w:val="418D7DC2"/>
    <w:multiLevelType w:val="hybridMultilevel"/>
    <w:tmpl w:val="48F4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F5881"/>
    <w:multiLevelType w:val="hybridMultilevel"/>
    <w:tmpl w:val="431AAD8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3BB4"/>
    <w:multiLevelType w:val="hybridMultilevel"/>
    <w:tmpl w:val="431AAD8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1AFC"/>
    <w:multiLevelType w:val="hybridMultilevel"/>
    <w:tmpl w:val="AEE41234"/>
    <w:lvl w:ilvl="0" w:tplc="7F9E41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00DAE"/>
    <w:multiLevelType w:val="hybridMultilevel"/>
    <w:tmpl w:val="071AD150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EE978F2"/>
    <w:multiLevelType w:val="hybridMultilevel"/>
    <w:tmpl w:val="510EF6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8605D"/>
    <w:multiLevelType w:val="hybridMultilevel"/>
    <w:tmpl w:val="568C9BD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622"/>
    <w:multiLevelType w:val="hybridMultilevel"/>
    <w:tmpl w:val="150CB088"/>
    <w:lvl w:ilvl="0" w:tplc="1AFC8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64920"/>
    <w:multiLevelType w:val="hybridMultilevel"/>
    <w:tmpl w:val="3206A1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B107F"/>
    <w:multiLevelType w:val="hybridMultilevel"/>
    <w:tmpl w:val="215E67E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14F8A"/>
    <w:multiLevelType w:val="hybridMultilevel"/>
    <w:tmpl w:val="5656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976C1D"/>
    <w:multiLevelType w:val="hybridMultilevel"/>
    <w:tmpl w:val="AC863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56951"/>
    <w:multiLevelType w:val="multilevel"/>
    <w:tmpl w:val="451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11"/>
  </w:num>
  <w:num w:numId="12">
    <w:abstractNumId w:val="29"/>
  </w:num>
  <w:num w:numId="13">
    <w:abstractNumId w:val="24"/>
  </w:num>
  <w:num w:numId="14">
    <w:abstractNumId w:val="16"/>
  </w:num>
  <w:num w:numId="15">
    <w:abstractNumId w:val="23"/>
  </w:num>
  <w:num w:numId="16">
    <w:abstractNumId w:val="19"/>
  </w:num>
  <w:num w:numId="17">
    <w:abstractNumId w:val="28"/>
  </w:num>
  <w:num w:numId="18">
    <w:abstractNumId w:val="26"/>
  </w:num>
  <w:num w:numId="19">
    <w:abstractNumId w:val="3"/>
  </w:num>
  <w:num w:numId="20">
    <w:abstractNumId w:val="31"/>
  </w:num>
  <w:num w:numId="21">
    <w:abstractNumId w:val="6"/>
  </w:num>
  <w:num w:numId="22">
    <w:abstractNumId w:val="8"/>
  </w:num>
  <w:num w:numId="23">
    <w:abstractNumId w:val="1"/>
  </w:num>
  <w:num w:numId="24">
    <w:abstractNumId w:val="17"/>
  </w:num>
  <w:num w:numId="25">
    <w:abstractNumId w:val="18"/>
  </w:num>
  <w:num w:numId="26">
    <w:abstractNumId w:val="22"/>
  </w:num>
  <w:num w:numId="27">
    <w:abstractNumId w:val="30"/>
  </w:num>
  <w:num w:numId="28">
    <w:abstractNumId w:val="25"/>
  </w:num>
  <w:num w:numId="29">
    <w:abstractNumId w:val="21"/>
  </w:num>
  <w:num w:numId="30">
    <w:abstractNumId w:val="27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216F4"/>
    <w:rsid w:val="00022276"/>
    <w:rsid w:val="000303B1"/>
    <w:rsid w:val="00046596"/>
    <w:rsid w:val="00060148"/>
    <w:rsid w:val="00065BB1"/>
    <w:rsid w:val="00096DBF"/>
    <w:rsid w:val="000C329E"/>
    <w:rsid w:val="000C4062"/>
    <w:rsid w:val="000D2B0B"/>
    <w:rsid w:val="000E4FE5"/>
    <w:rsid w:val="000E7CBA"/>
    <w:rsid w:val="000F01E2"/>
    <w:rsid w:val="00106EA2"/>
    <w:rsid w:val="00114ECA"/>
    <w:rsid w:val="0014763F"/>
    <w:rsid w:val="00152C9F"/>
    <w:rsid w:val="00165122"/>
    <w:rsid w:val="00171FC0"/>
    <w:rsid w:val="001773D6"/>
    <w:rsid w:val="001875A7"/>
    <w:rsid w:val="001A17B7"/>
    <w:rsid w:val="001C4EF7"/>
    <w:rsid w:val="001D433F"/>
    <w:rsid w:val="001F25A1"/>
    <w:rsid w:val="00214E4B"/>
    <w:rsid w:val="002171D0"/>
    <w:rsid w:val="002205EE"/>
    <w:rsid w:val="002253EA"/>
    <w:rsid w:val="00245DA1"/>
    <w:rsid w:val="00252245"/>
    <w:rsid w:val="00255EAE"/>
    <w:rsid w:val="00271392"/>
    <w:rsid w:val="00280BAD"/>
    <w:rsid w:val="00282340"/>
    <w:rsid w:val="002920B4"/>
    <w:rsid w:val="0029481A"/>
    <w:rsid w:val="002A3500"/>
    <w:rsid w:val="002B5D76"/>
    <w:rsid w:val="002B6926"/>
    <w:rsid w:val="002C6FF6"/>
    <w:rsid w:val="002D7883"/>
    <w:rsid w:val="002E1405"/>
    <w:rsid w:val="002F4158"/>
    <w:rsid w:val="003171C7"/>
    <w:rsid w:val="0032520D"/>
    <w:rsid w:val="00327C29"/>
    <w:rsid w:val="00332E40"/>
    <w:rsid w:val="003359C8"/>
    <w:rsid w:val="003372EC"/>
    <w:rsid w:val="003413CD"/>
    <w:rsid w:val="00381192"/>
    <w:rsid w:val="003A1298"/>
    <w:rsid w:val="003A2DB3"/>
    <w:rsid w:val="003C4B5B"/>
    <w:rsid w:val="003C7E46"/>
    <w:rsid w:val="003E2BC6"/>
    <w:rsid w:val="003E685D"/>
    <w:rsid w:val="003F06C6"/>
    <w:rsid w:val="004120DF"/>
    <w:rsid w:val="00422B80"/>
    <w:rsid w:val="004304DD"/>
    <w:rsid w:val="00432B3D"/>
    <w:rsid w:val="004460D3"/>
    <w:rsid w:val="00460318"/>
    <w:rsid w:val="0048698D"/>
    <w:rsid w:val="004A484F"/>
    <w:rsid w:val="004B346B"/>
    <w:rsid w:val="004B3872"/>
    <w:rsid w:val="004C0DDB"/>
    <w:rsid w:val="004F224D"/>
    <w:rsid w:val="0050689E"/>
    <w:rsid w:val="00524DC4"/>
    <w:rsid w:val="00537ADB"/>
    <w:rsid w:val="005407C1"/>
    <w:rsid w:val="00561186"/>
    <w:rsid w:val="00582516"/>
    <w:rsid w:val="005B692A"/>
    <w:rsid w:val="00630252"/>
    <w:rsid w:val="00632475"/>
    <w:rsid w:val="0063300E"/>
    <w:rsid w:val="006367AE"/>
    <w:rsid w:val="00640E83"/>
    <w:rsid w:val="00641609"/>
    <w:rsid w:val="00643578"/>
    <w:rsid w:val="006575A7"/>
    <w:rsid w:val="00667311"/>
    <w:rsid w:val="00696039"/>
    <w:rsid w:val="006A2632"/>
    <w:rsid w:val="006A4ECF"/>
    <w:rsid w:val="006A5E28"/>
    <w:rsid w:val="006B17F5"/>
    <w:rsid w:val="006B298F"/>
    <w:rsid w:val="006B77F6"/>
    <w:rsid w:val="006C640B"/>
    <w:rsid w:val="006D2FBF"/>
    <w:rsid w:val="006F5605"/>
    <w:rsid w:val="00707C04"/>
    <w:rsid w:val="00707E8F"/>
    <w:rsid w:val="007155DF"/>
    <w:rsid w:val="00722241"/>
    <w:rsid w:val="0072464B"/>
    <w:rsid w:val="00732BA3"/>
    <w:rsid w:val="00737190"/>
    <w:rsid w:val="007411B4"/>
    <w:rsid w:val="00744607"/>
    <w:rsid w:val="00751B6B"/>
    <w:rsid w:val="0076716E"/>
    <w:rsid w:val="007850F9"/>
    <w:rsid w:val="007873BE"/>
    <w:rsid w:val="00790FD8"/>
    <w:rsid w:val="00792231"/>
    <w:rsid w:val="007A5F37"/>
    <w:rsid w:val="008149B8"/>
    <w:rsid w:val="00821162"/>
    <w:rsid w:val="008321F8"/>
    <w:rsid w:val="00834B4C"/>
    <w:rsid w:val="00843EF6"/>
    <w:rsid w:val="00844E20"/>
    <w:rsid w:val="008474B6"/>
    <w:rsid w:val="00860EB3"/>
    <w:rsid w:val="00876687"/>
    <w:rsid w:val="008C6E1B"/>
    <w:rsid w:val="008E4B6D"/>
    <w:rsid w:val="008E7A01"/>
    <w:rsid w:val="00903102"/>
    <w:rsid w:val="00904407"/>
    <w:rsid w:val="009224B5"/>
    <w:rsid w:val="00925355"/>
    <w:rsid w:val="00943D26"/>
    <w:rsid w:val="00944396"/>
    <w:rsid w:val="00947DE2"/>
    <w:rsid w:val="009611A9"/>
    <w:rsid w:val="00977C6E"/>
    <w:rsid w:val="00982576"/>
    <w:rsid w:val="009910BB"/>
    <w:rsid w:val="0099228A"/>
    <w:rsid w:val="00993BEA"/>
    <w:rsid w:val="009A738C"/>
    <w:rsid w:val="009A7F97"/>
    <w:rsid w:val="009C17DF"/>
    <w:rsid w:val="009E5496"/>
    <w:rsid w:val="009F35E9"/>
    <w:rsid w:val="00A02A27"/>
    <w:rsid w:val="00A03619"/>
    <w:rsid w:val="00A05036"/>
    <w:rsid w:val="00A059CA"/>
    <w:rsid w:val="00A21FDC"/>
    <w:rsid w:val="00A23004"/>
    <w:rsid w:val="00A37AD6"/>
    <w:rsid w:val="00A40322"/>
    <w:rsid w:val="00A40E50"/>
    <w:rsid w:val="00A51E02"/>
    <w:rsid w:val="00A60E09"/>
    <w:rsid w:val="00A9587C"/>
    <w:rsid w:val="00AE0EE1"/>
    <w:rsid w:val="00AE7D8F"/>
    <w:rsid w:val="00AF6FD7"/>
    <w:rsid w:val="00B14304"/>
    <w:rsid w:val="00B22EDD"/>
    <w:rsid w:val="00B406D2"/>
    <w:rsid w:val="00B5280B"/>
    <w:rsid w:val="00B61445"/>
    <w:rsid w:val="00B63BE7"/>
    <w:rsid w:val="00B71CC2"/>
    <w:rsid w:val="00B97813"/>
    <w:rsid w:val="00BB3991"/>
    <w:rsid w:val="00BD23F8"/>
    <w:rsid w:val="00BD5A0C"/>
    <w:rsid w:val="00BD6374"/>
    <w:rsid w:val="00C06187"/>
    <w:rsid w:val="00C161EB"/>
    <w:rsid w:val="00C24E9A"/>
    <w:rsid w:val="00C41058"/>
    <w:rsid w:val="00C6725E"/>
    <w:rsid w:val="00C81E4D"/>
    <w:rsid w:val="00C82E32"/>
    <w:rsid w:val="00C95750"/>
    <w:rsid w:val="00CB2BAB"/>
    <w:rsid w:val="00CC37F5"/>
    <w:rsid w:val="00CE039C"/>
    <w:rsid w:val="00CF3A64"/>
    <w:rsid w:val="00CF54A5"/>
    <w:rsid w:val="00D07EBE"/>
    <w:rsid w:val="00D10D75"/>
    <w:rsid w:val="00D2760B"/>
    <w:rsid w:val="00D359B1"/>
    <w:rsid w:val="00D429F5"/>
    <w:rsid w:val="00D700D8"/>
    <w:rsid w:val="00D722BA"/>
    <w:rsid w:val="00D91520"/>
    <w:rsid w:val="00D976FE"/>
    <w:rsid w:val="00DD77FC"/>
    <w:rsid w:val="00DE0165"/>
    <w:rsid w:val="00DE1F3F"/>
    <w:rsid w:val="00E01982"/>
    <w:rsid w:val="00E17F59"/>
    <w:rsid w:val="00E20409"/>
    <w:rsid w:val="00E25454"/>
    <w:rsid w:val="00E327AE"/>
    <w:rsid w:val="00E41179"/>
    <w:rsid w:val="00E420FC"/>
    <w:rsid w:val="00E435EC"/>
    <w:rsid w:val="00E442FA"/>
    <w:rsid w:val="00E463C5"/>
    <w:rsid w:val="00E4771B"/>
    <w:rsid w:val="00E52994"/>
    <w:rsid w:val="00E52FDC"/>
    <w:rsid w:val="00E541C7"/>
    <w:rsid w:val="00E75531"/>
    <w:rsid w:val="00E856F0"/>
    <w:rsid w:val="00E908D5"/>
    <w:rsid w:val="00E9454A"/>
    <w:rsid w:val="00EA0102"/>
    <w:rsid w:val="00EA1315"/>
    <w:rsid w:val="00EC13C7"/>
    <w:rsid w:val="00EC2E65"/>
    <w:rsid w:val="00ED3118"/>
    <w:rsid w:val="00ED35FD"/>
    <w:rsid w:val="00EF6B93"/>
    <w:rsid w:val="00F022AF"/>
    <w:rsid w:val="00F14222"/>
    <w:rsid w:val="00F257AC"/>
    <w:rsid w:val="00F2581A"/>
    <w:rsid w:val="00F32E67"/>
    <w:rsid w:val="00F347A1"/>
    <w:rsid w:val="00F35BC5"/>
    <w:rsid w:val="00F43837"/>
    <w:rsid w:val="00F53B29"/>
    <w:rsid w:val="00F54ADA"/>
    <w:rsid w:val="00F5755E"/>
    <w:rsid w:val="00F93D1A"/>
    <w:rsid w:val="00F964DB"/>
    <w:rsid w:val="00FE21D8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82B15"/>
  <w15:docId w15:val="{1BEEA120-25CF-4ABF-9FE5-E650B2D6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DDB"/>
  </w:style>
  <w:style w:type="paragraph" w:styleId="2">
    <w:name w:val="heading 2"/>
    <w:next w:val="a"/>
    <w:link w:val="2Char"/>
    <w:uiPriority w:val="9"/>
    <w:unhideWhenUsed/>
    <w:qFormat/>
    <w:rsid w:val="00AE0EE1"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customStyle="1" w:styleId="2Char">
    <w:name w:val="Επικεφαλίδα 2 Char"/>
    <w:basedOn w:val="a0"/>
    <w:link w:val="2"/>
    <w:uiPriority w:val="9"/>
    <w:rsid w:val="00AE0EE1"/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table" w:customStyle="1" w:styleId="TableGrid">
    <w:name w:val="TableGrid"/>
    <w:rsid w:val="00AE0EE1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AE0EE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3872"/>
    <w:rPr>
      <w:rFonts w:ascii="Tahoma" w:hAnsi="Tahoma" w:cs="Tahoma"/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24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Administrator</cp:lastModifiedBy>
  <cp:revision>12</cp:revision>
  <dcterms:created xsi:type="dcterms:W3CDTF">2021-04-22T09:52:00Z</dcterms:created>
  <dcterms:modified xsi:type="dcterms:W3CDTF">2021-09-08T11:25:00Z</dcterms:modified>
</cp:coreProperties>
</file>