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6B491" w14:textId="0567919C" w:rsidR="00AE0EE1" w:rsidRDefault="00F128A3" w:rsidP="001C1DB7">
      <w:pPr>
        <w:pStyle w:val="2"/>
        <w:ind w:left="0" w:firstLine="0"/>
        <w:jc w:val="center"/>
        <w:rPr>
          <w:b/>
        </w:rPr>
      </w:pPr>
      <w:r>
        <w:rPr>
          <w:b/>
        </w:rPr>
        <w:t xml:space="preserve">Ι. </w:t>
      </w:r>
      <w:r w:rsidRPr="00E41195">
        <w:rPr>
          <w:b/>
        </w:rPr>
        <w:t>Ειδικοί Όροι</w:t>
      </w:r>
    </w:p>
    <w:p w14:paraId="41776463" w14:textId="77777777" w:rsidR="00F128A3" w:rsidRPr="00F128A3" w:rsidRDefault="00F128A3" w:rsidP="00F128A3">
      <w:pPr>
        <w:rPr>
          <w:lang w:eastAsia="el-GR"/>
        </w:rPr>
      </w:pPr>
    </w:p>
    <w:p w14:paraId="1C8A1F08" w14:textId="36EFCD25" w:rsidR="00E41195" w:rsidRPr="00E41195" w:rsidRDefault="00E41195" w:rsidP="00E41195">
      <w:pPr>
        <w:spacing w:after="120" w:line="360" w:lineRule="auto"/>
        <w:ind w:right="88"/>
        <w:jc w:val="both"/>
        <w:rPr>
          <w:b/>
        </w:rPr>
      </w:pPr>
      <w:r w:rsidRPr="00E41195">
        <w:rPr>
          <w:b/>
        </w:rPr>
        <w:t xml:space="preserve">Για την απευθείας ανάθεση  </w:t>
      </w:r>
      <w:r w:rsidR="004B5ACD">
        <w:rPr>
          <w:b/>
        </w:rPr>
        <w:t>παροχής</w:t>
      </w:r>
      <w:r w:rsidRPr="00E41195">
        <w:rPr>
          <w:b/>
        </w:rPr>
        <w:t xml:space="preserve"> υπηρεσ</w:t>
      </w:r>
      <w:r w:rsidR="00AE6D8E">
        <w:rPr>
          <w:b/>
        </w:rPr>
        <w:t>ιών</w:t>
      </w:r>
      <w:r w:rsidR="00AE6D8E" w:rsidRPr="00AE6D8E">
        <w:rPr>
          <w:b/>
        </w:rPr>
        <w:t xml:space="preserve"> </w:t>
      </w:r>
      <w:r w:rsidR="00AE6D8E" w:rsidRPr="00EB1885">
        <w:rPr>
          <w:rFonts w:ascii="Arial" w:eastAsia="Times New Roman" w:hAnsi="Arial" w:cs="Arial"/>
          <w:b/>
          <w:bCs/>
          <w:sz w:val="20"/>
          <w:szCs w:val="20"/>
          <w:bdr w:val="none" w:sz="0" w:space="0" w:color="auto" w:frame="1"/>
          <w:lang w:eastAsia="el-GR"/>
        </w:rPr>
        <w:t xml:space="preserve">έκδοσης </w:t>
      </w:r>
      <w:r w:rsidR="00823E2C">
        <w:rPr>
          <w:rFonts w:ascii="Arial" w:eastAsia="Times New Roman" w:hAnsi="Arial" w:cs="Arial"/>
          <w:b/>
          <w:bCs/>
          <w:sz w:val="20"/>
          <w:szCs w:val="20"/>
          <w:bdr w:val="none" w:sz="0" w:space="0" w:color="auto" w:frame="1"/>
          <w:lang w:eastAsia="el-GR"/>
        </w:rPr>
        <w:t xml:space="preserve">κάρτας διαρκείας </w:t>
      </w:r>
      <w:r w:rsidR="00823E2C" w:rsidRPr="00EB1885">
        <w:rPr>
          <w:rFonts w:ascii="Arial" w:eastAsia="Times New Roman" w:hAnsi="Arial" w:cs="Arial"/>
          <w:b/>
          <w:bCs/>
          <w:sz w:val="20"/>
          <w:szCs w:val="20"/>
          <w:bdr w:val="none" w:sz="0" w:space="0" w:color="auto" w:frame="1"/>
          <w:lang w:eastAsia="el-GR"/>
        </w:rPr>
        <w:t xml:space="preserve">για την είσοδο </w:t>
      </w:r>
      <w:r w:rsidR="00823E2C">
        <w:rPr>
          <w:rFonts w:ascii="Arial" w:eastAsia="Times New Roman" w:hAnsi="Arial" w:cs="Arial"/>
          <w:b/>
          <w:bCs/>
          <w:sz w:val="20"/>
          <w:szCs w:val="20"/>
          <w:bdr w:val="none" w:sz="0" w:space="0" w:color="auto" w:frame="1"/>
          <w:lang w:eastAsia="el-GR"/>
        </w:rPr>
        <w:t>κατά την θερινή περίοδο έτους 20</w:t>
      </w:r>
      <w:r w:rsidR="001C1DB7">
        <w:rPr>
          <w:rFonts w:ascii="Arial" w:eastAsia="Times New Roman" w:hAnsi="Arial" w:cs="Arial"/>
          <w:b/>
          <w:bCs/>
          <w:sz w:val="20"/>
          <w:szCs w:val="20"/>
          <w:bdr w:val="none" w:sz="0" w:space="0" w:color="auto" w:frame="1"/>
          <w:lang w:eastAsia="el-GR"/>
        </w:rPr>
        <w:t>2</w:t>
      </w:r>
      <w:r w:rsidR="00F128A3" w:rsidRPr="00F128A3">
        <w:rPr>
          <w:rFonts w:ascii="Arial" w:eastAsia="Times New Roman" w:hAnsi="Arial" w:cs="Arial"/>
          <w:b/>
          <w:bCs/>
          <w:sz w:val="20"/>
          <w:szCs w:val="20"/>
          <w:bdr w:val="none" w:sz="0" w:space="0" w:color="auto" w:frame="1"/>
          <w:lang w:eastAsia="el-GR"/>
        </w:rPr>
        <w:t>1</w:t>
      </w:r>
      <w:r w:rsidR="00823E2C">
        <w:rPr>
          <w:rFonts w:ascii="Arial" w:eastAsia="Times New Roman" w:hAnsi="Arial" w:cs="Arial"/>
          <w:b/>
          <w:bCs/>
          <w:sz w:val="20"/>
          <w:szCs w:val="20"/>
          <w:bdr w:val="none" w:sz="0" w:space="0" w:color="auto" w:frame="1"/>
          <w:lang w:eastAsia="el-GR"/>
        </w:rPr>
        <w:t xml:space="preserve"> </w:t>
      </w:r>
      <w:r w:rsidR="00823E2C" w:rsidRPr="00EB1885">
        <w:rPr>
          <w:rFonts w:ascii="Arial" w:eastAsia="Times New Roman" w:hAnsi="Arial" w:cs="Arial"/>
          <w:b/>
          <w:bCs/>
          <w:sz w:val="20"/>
          <w:szCs w:val="20"/>
          <w:bdr w:val="none" w:sz="0" w:space="0" w:color="auto" w:frame="1"/>
          <w:lang w:eastAsia="el-GR"/>
        </w:rPr>
        <w:t xml:space="preserve">στην </w:t>
      </w:r>
      <w:r w:rsidR="00823E2C" w:rsidRPr="00EB1885">
        <w:rPr>
          <w:rFonts w:ascii="Arial" w:eastAsia="Times New Roman" w:hAnsi="Arial" w:cs="Arial"/>
          <w:b/>
          <w:bCs/>
          <w:sz w:val="20"/>
          <w:szCs w:val="20"/>
          <w:bdr w:val="none" w:sz="0" w:space="0" w:color="auto" w:frame="1"/>
          <w:lang w:val="en-US" w:eastAsia="el-GR"/>
        </w:rPr>
        <w:t>Waterland</w:t>
      </w:r>
      <w:r w:rsidR="00823E2C" w:rsidRPr="00EB1885">
        <w:rPr>
          <w:rFonts w:ascii="Arial" w:eastAsia="Times New Roman" w:hAnsi="Arial" w:cs="Arial"/>
          <w:b/>
          <w:bCs/>
          <w:sz w:val="20"/>
          <w:szCs w:val="20"/>
          <w:bdr w:val="none" w:sz="0" w:space="0" w:color="auto" w:frame="1"/>
          <w:lang w:eastAsia="el-GR"/>
        </w:rPr>
        <w:t xml:space="preserve"> Θεσσαλονίκης</w:t>
      </w:r>
      <w:r w:rsidR="00823E2C">
        <w:rPr>
          <w:rFonts w:ascii="Arial" w:eastAsia="Times New Roman" w:hAnsi="Arial" w:cs="Arial"/>
          <w:b/>
          <w:bCs/>
          <w:sz w:val="20"/>
          <w:szCs w:val="20"/>
          <w:bdr w:val="none" w:sz="0" w:space="0" w:color="auto" w:frame="1"/>
          <w:lang w:eastAsia="el-GR"/>
        </w:rPr>
        <w:t xml:space="preserve"> </w:t>
      </w:r>
      <w:r w:rsidR="00823E2C" w:rsidRPr="00EB1885">
        <w:rPr>
          <w:rFonts w:ascii="Arial" w:eastAsia="Times New Roman" w:hAnsi="Arial" w:cs="Arial"/>
          <w:b/>
          <w:bCs/>
          <w:sz w:val="20"/>
          <w:szCs w:val="20"/>
          <w:bdr w:val="none" w:sz="0" w:space="0" w:color="auto" w:frame="1"/>
          <w:lang w:eastAsia="el-GR"/>
        </w:rPr>
        <w:t>30 φιλοξενούμενων</w:t>
      </w:r>
      <w:r w:rsidR="00F128A3" w:rsidRPr="00F128A3">
        <w:rPr>
          <w:rFonts w:ascii="Arial" w:eastAsia="Times New Roman" w:hAnsi="Arial" w:cs="Arial"/>
          <w:b/>
          <w:bCs/>
          <w:sz w:val="20"/>
          <w:szCs w:val="20"/>
          <w:bdr w:val="none" w:sz="0" w:space="0" w:color="auto" w:frame="1"/>
          <w:lang w:eastAsia="el-GR"/>
        </w:rPr>
        <w:t xml:space="preserve"> </w:t>
      </w:r>
      <w:r w:rsidR="00F128A3">
        <w:rPr>
          <w:rFonts w:ascii="Arial" w:eastAsia="Times New Roman" w:hAnsi="Arial" w:cs="Arial"/>
          <w:b/>
          <w:bCs/>
          <w:sz w:val="20"/>
          <w:szCs w:val="20"/>
          <w:bdr w:val="none" w:sz="0" w:space="0" w:color="auto" w:frame="1"/>
          <w:lang w:eastAsia="el-GR"/>
        </w:rPr>
        <w:t>της Δομής Φιλοξενίας Ασυνόδευτων Ανηλίκων στους Ταγαράδες Θεσσαλονίκης</w:t>
      </w:r>
      <w:r w:rsidRPr="00E41195">
        <w:rPr>
          <w:b/>
        </w:rPr>
        <w:t>, προϋπολογιζόμενης δαπάνης 1.</w:t>
      </w:r>
      <w:r w:rsidR="00AE6D8E" w:rsidRPr="00AE6D8E">
        <w:rPr>
          <w:b/>
        </w:rPr>
        <w:t>80</w:t>
      </w:r>
      <w:r w:rsidR="00F128A3" w:rsidRPr="00F128A3">
        <w:rPr>
          <w:b/>
        </w:rPr>
        <w:t>0</w:t>
      </w:r>
      <w:r w:rsidRPr="00E41195">
        <w:rPr>
          <w:b/>
        </w:rPr>
        <w:t>,</w:t>
      </w:r>
      <w:r w:rsidR="00F128A3" w:rsidRPr="00F128A3">
        <w:rPr>
          <w:b/>
        </w:rPr>
        <w:t>00</w:t>
      </w:r>
      <w:r w:rsidRPr="00E41195">
        <w:rPr>
          <w:b/>
        </w:rPr>
        <w:t xml:space="preserve"> ευρώ χωρίς ΦΠΑ και 2.</w:t>
      </w:r>
      <w:r w:rsidR="00AE6D8E" w:rsidRPr="00AE6D8E">
        <w:rPr>
          <w:b/>
        </w:rPr>
        <w:t>23</w:t>
      </w:r>
      <w:r w:rsidR="00F128A3" w:rsidRPr="00F128A3">
        <w:rPr>
          <w:b/>
        </w:rPr>
        <w:t>2</w:t>
      </w:r>
      <w:r w:rsidRPr="00E41195">
        <w:rPr>
          <w:b/>
        </w:rPr>
        <w:t>,00 ευρώ συμπεριλαμβανομένου του Φ.Π.Α.</w:t>
      </w:r>
    </w:p>
    <w:p w14:paraId="768D2F75" w14:textId="1B3F860E" w:rsidR="004F224D" w:rsidRPr="00F128A3" w:rsidRDefault="00AE0EE1" w:rsidP="00E17F59">
      <w:pPr>
        <w:pStyle w:val="a3"/>
        <w:numPr>
          <w:ilvl w:val="0"/>
          <w:numId w:val="9"/>
        </w:numPr>
        <w:spacing w:after="120" w:line="360" w:lineRule="auto"/>
        <w:ind w:right="88"/>
        <w:jc w:val="both"/>
        <w:rPr>
          <w:lang w:val="el-GR"/>
        </w:rPr>
      </w:pPr>
      <w:r w:rsidRPr="00CB2BAB">
        <w:rPr>
          <w:lang w:val="el-GR"/>
        </w:rPr>
        <w:t>Η παροχή των υπηρεσιών διέπεται από τις διατάξεις του Ν</w:t>
      </w:r>
      <w:r w:rsidRPr="00CB2BAB">
        <w:rPr>
          <w:rFonts w:ascii="Calibri" w:eastAsia="Calibri" w:hAnsi="Calibri" w:cs="Calibri"/>
          <w:lang w:val="el-GR"/>
        </w:rPr>
        <w:t>.</w:t>
      </w:r>
      <w:r w:rsidRPr="00CB2BAB">
        <w:rPr>
          <w:lang w:val="el-GR"/>
        </w:rPr>
        <w:t xml:space="preserve"> </w:t>
      </w:r>
      <w:r w:rsidRPr="00CB2BAB">
        <w:rPr>
          <w:rFonts w:ascii="Calibri" w:eastAsia="Calibri" w:hAnsi="Calibri" w:cs="Calibri"/>
          <w:lang w:val="el-GR"/>
        </w:rPr>
        <w:t>4412/2016</w:t>
      </w:r>
      <w:r w:rsidRPr="00CB2BAB">
        <w:rPr>
          <w:lang w:val="el-GR"/>
        </w:rPr>
        <w:t xml:space="preserve"> </w:t>
      </w:r>
      <w:r w:rsidRPr="00CB2BAB">
        <w:rPr>
          <w:rFonts w:ascii="Calibri" w:eastAsia="Calibri" w:hAnsi="Calibri" w:cs="Calibri"/>
          <w:lang w:val="el-GR"/>
        </w:rPr>
        <w:t>«</w:t>
      </w:r>
      <w:r w:rsidRPr="00CB2BAB">
        <w:rPr>
          <w:lang w:val="el-GR"/>
        </w:rPr>
        <w:t>Δημόσιες Συμβάσεις Έργων</w:t>
      </w:r>
      <w:r w:rsidRPr="00CB2BAB">
        <w:rPr>
          <w:rFonts w:ascii="Calibri" w:eastAsia="Calibri" w:hAnsi="Calibri" w:cs="Calibri"/>
          <w:lang w:val="el-GR"/>
        </w:rPr>
        <w:t>,</w:t>
      </w:r>
      <w:r w:rsidRPr="00CB2BAB">
        <w:rPr>
          <w:lang w:val="el-GR"/>
        </w:rPr>
        <w:t xml:space="preserve"> Προμηθειών και Υπηρεσιών</w:t>
      </w:r>
      <w:r w:rsidR="00CE039C" w:rsidRPr="00CB2BAB">
        <w:rPr>
          <w:rFonts w:ascii="Calibri" w:eastAsia="Calibri" w:hAnsi="Calibri" w:cs="Calibri"/>
          <w:lang w:val="el-GR"/>
        </w:rPr>
        <w:t>.</w:t>
      </w:r>
    </w:p>
    <w:p w14:paraId="21629317" w14:textId="56AA55AF" w:rsidR="00B656D4" w:rsidRPr="004B5ACD" w:rsidRDefault="00823E2C" w:rsidP="004B5ACD">
      <w:pPr>
        <w:pStyle w:val="a3"/>
        <w:numPr>
          <w:ilvl w:val="0"/>
          <w:numId w:val="9"/>
        </w:numPr>
        <w:spacing w:after="120" w:line="360" w:lineRule="auto"/>
        <w:jc w:val="both"/>
        <w:rPr>
          <w:b/>
          <w:lang w:val="el-GR"/>
        </w:rPr>
      </w:pPr>
      <w:r>
        <w:rPr>
          <w:b/>
          <w:lang w:val="el-GR"/>
        </w:rPr>
        <w:t xml:space="preserve">Οι κάρτες διαρκείας που θα προμηθεύσει ο ανάδοχος θα εξασφαλίζει την  χωρίς αριθμητικό περιορισμό είσοδο του κατόχου της στην  </w:t>
      </w:r>
      <w:r w:rsidRPr="00EB1885">
        <w:rPr>
          <w:rFonts w:ascii="Arial" w:eastAsia="Times New Roman" w:hAnsi="Arial" w:cs="Arial"/>
          <w:b/>
          <w:bCs/>
          <w:sz w:val="20"/>
          <w:szCs w:val="20"/>
          <w:bdr w:val="none" w:sz="0" w:space="0" w:color="auto" w:frame="1"/>
          <w:lang w:val="en-US" w:eastAsia="el-GR"/>
        </w:rPr>
        <w:t>Waterland</w:t>
      </w:r>
      <w:r w:rsidRPr="00823E2C">
        <w:rPr>
          <w:rFonts w:ascii="Arial" w:eastAsia="Times New Roman" w:hAnsi="Arial" w:cs="Arial"/>
          <w:b/>
          <w:bCs/>
          <w:sz w:val="20"/>
          <w:szCs w:val="20"/>
          <w:bdr w:val="none" w:sz="0" w:space="0" w:color="auto" w:frame="1"/>
          <w:lang w:val="el-GR" w:eastAsia="el-GR"/>
        </w:rPr>
        <w:t xml:space="preserve"> Θεσσαλονίκης</w:t>
      </w:r>
      <w:r>
        <w:rPr>
          <w:rFonts w:ascii="Arial" w:eastAsia="Times New Roman" w:hAnsi="Arial" w:cs="Arial"/>
          <w:b/>
          <w:bCs/>
          <w:sz w:val="20"/>
          <w:szCs w:val="20"/>
          <w:bdr w:val="none" w:sz="0" w:space="0" w:color="auto" w:frame="1"/>
          <w:lang w:val="el-GR" w:eastAsia="el-GR"/>
        </w:rPr>
        <w:t xml:space="preserve"> καθώς και την πρόσβαση σε όλες τ</w:t>
      </w:r>
      <w:r w:rsidR="00D43E60">
        <w:rPr>
          <w:rFonts w:ascii="Arial" w:eastAsia="Times New Roman" w:hAnsi="Arial" w:cs="Arial"/>
          <w:b/>
          <w:bCs/>
          <w:sz w:val="20"/>
          <w:szCs w:val="20"/>
          <w:bdr w:val="none" w:sz="0" w:space="0" w:color="auto" w:frame="1"/>
          <w:lang w:val="el-GR" w:eastAsia="el-GR"/>
        </w:rPr>
        <w:t>ις</w:t>
      </w:r>
      <w:r>
        <w:rPr>
          <w:rFonts w:ascii="Arial" w:eastAsia="Times New Roman" w:hAnsi="Arial" w:cs="Arial"/>
          <w:b/>
          <w:bCs/>
          <w:sz w:val="20"/>
          <w:szCs w:val="20"/>
          <w:bdr w:val="none" w:sz="0" w:space="0" w:color="auto" w:frame="1"/>
          <w:lang w:val="el-GR" w:eastAsia="el-GR"/>
        </w:rPr>
        <w:t xml:space="preserve"> θεματικ</w:t>
      </w:r>
      <w:r w:rsidR="00D43E60">
        <w:rPr>
          <w:rFonts w:ascii="Arial" w:eastAsia="Times New Roman" w:hAnsi="Arial" w:cs="Arial"/>
          <w:b/>
          <w:bCs/>
          <w:sz w:val="20"/>
          <w:szCs w:val="20"/>
          <w:bdr w:val="none" w:sz="0" w:space="0" w:color="auto" w:frame="1"/>
          <w:lang w:val="el-GR" w:eastAsia="el-GR"/>
        </w:rPr>
        <w:t xml:space="preserve">ές δραστηριότητες της </w:t>
      </w:r>
      <w:r w:rsidR="00D43E60">
        <w:rPr>
          <w:rFonts w:ascii="Arial" w:eastAsia="Times New Roman" w:hAnsi="Arial" w:cs="Arial"/>
          <w:b/>
          <w:bCs/>
          <w:sz w:val="20"/>
          <w:szCs w:val="20"/>
          <w:bdr w:val="none" w:sz="0" w:space="0" w:color="auto" w:frame="1"/>
          <w:lang w:eastAsia="el-GR"/>
        </w:rPr>
        <w:t>Waterland</w:t>
      </w:r>
      <w:r>
        <w:rPr>
          <w:rFonts w:ascii="Arial" w:eastAsia="Times New Roman" w:hAnsi="Arial" w:cs="Arial"/>
          <w:b/>
          <w:bCs/>
          <w:sz w:val="20"/>
          <w:szCs w:val="20"/>
          <w:bdr w:val="none" w:sz="0" w:space="0" w:color="auto" w:frame="1"/>
          <w:lang w:val="el-GR" w:eastAsia="el-GR"/>
        </w:rPr>
        <w:t xml:space="preserve"> </w:t>
      </w:r>
      <w:r>
        <w:rPr>
          <w:b/>
          <w:lang w:val="el-GR"/>
        </w:rPr>
        <w:t>καθ΄ όλη τη διάρκεια της θερινής περιόδου τρέχοντος έτους 20</w:t>
      </w:r>
      <w:r w:rsidR="001C1DB7">
        <w:rPr>
          <w:b/>
          <w:lang w:val="el-GR"/>
        </w:rPr>
        <w:t>2</w:t>
      </w:r>
      <w:r w:rsidR="00F128A3">
        <w:rPr>
          <w:b/>
          <w:lang w:val="el-GR"/>
        </w:rPr>
        <w:t>1</w:t>
      </w:r>
      <w:r>
        <w:rPr>
          <w:b/>
          <w:lang w:val="el-GR"/>
        </w:rPr>
        <w:t xml:space="preserve">. </w:t>
      </w:r>
    </w:p>
    <w:p w14:paraId="5DB1AF4C" w14:textId="77777777" w:rsidR="00C95750" w:rsidRPr="000B689F" w:rsidRDefault="00823E2C" w:rsidP="00DF391F">
      <w:pPr>
        <w:pStyle w:val="a3"/>
        <w:numPr>
          <w:ilvl w:val="0"/>
          <w:numId w:val="9"/>
        </w:numPr>
        <w:spacing w:after="120" w:line="360" w:lineRule="auto"/>
        <w:ind w:right="88"/>
        <w:jc w:val="both"/>
        <w:rPr>
          <w:lang w:val="el-GR"/>
        </w:rPr>
      </w:pPr>
      <w:r w:rsidRPr="00823E2C">
        <w:rPr>
          <w:rFonts w:cstheme="minorHAnsi"/>
          <w:b/>
          <w:lang w:val="el-GR"/>
        </w:rPr>
        <w:t xml:space="preserve"> </w:t>
      </w:r>
      <w:r w:rsidR="003A1298" w:rsidRPr="00823E2C">
        <w:rPr>
          <w:rFonts w:cstheme="minorHAnsi"/>
          <w:lang w:val="el-GR"/>
        </w:rPr>
        <w:t>Η εκχώρηση των υποχρεώσεων και των δικαιωμάτων του σε τρίτους ΑΠΑΓΟΡΕΥΕΤΑΙ.</w:t>
      </w:r>
    </w:p>
    <w:p w14:paraId="049EDD91" w14:textId="77777777" w:rsidR="000B689F" w:rsidRPr="00823E2C" w:rsidRDefault="000B689F" w:rsidP="00DF391F">
      <w:pPr>
        <w:pStyle w:val="a3"/>
        <w:numPr>
          <w:ilvl w:val="0"/>
          <w:numId w:val="9"/>
        </w:numPr>
        <w:spacing w:after="120" w:line="360" w:lineRule="auto"/>
        <w:ind w:right="88"/>
        <w:jc w:val="both"/>
        <w:rPr>
          <w:lang w:val="el-GR"/>
        </w:rPr>
      </w:pPr>
      <w:r>
        <w:rPr>
          <w:rFonts w:cstheme="minorHAnsi"/>
          <w:lang w:val="el-GR"/>
        </w:rPr>
        <w:t xml:space="preserve">Οι κάρτες   θα παραδοθούν στην Δομή Φιλοξενίας της ΑΡΣΙΣ στους Ταγαράδες εντός 3 ημερών από την ημέρα ανάθεσης της προμήθειας στον ανάδοχο . </w:t>
      </w:r>
    </w:p>
    <w:p w14:paraId="5DA6A6D1" w14:textId="6DF80263" w:rsidR="0076164C" w:rsidRPr="0076164C" w:rsidRDefault="0076164C" w:rsidP="0076164C">
      <w:pPr>
        <w:pStyle w:val="a3"/>
        <w:numPr>
          <w:ilvl w:val="0"/>
          <w:numId w:val="9"/>
        </w:numPr>
        <w:spacing w:after="120" w:line="360" w:lineRule="auto"/>
        <w:ind w:right="88"/>
        <w:jc w:val="both"/>
        <w:rPr>
          <w:lang w:val="el-GR"/>
        </w:rPr>
      </w:pPr>
      <w:r w:rsidRPr="0076164C">
        <w:rPr>
          <w:lang w:val="el-GR"/>
        </w:rPr>
        <w:t xml:space="preserve">Η ΑΡΣΙΣ θα καταβάλλει την αξία των υπηρεσιών, που θα προμηθευτεί στα πλαίσια της παρούσας πρόσκλησης, εφόσον έχει γίνει οριστική παράδοση και παραλαβή του συνόλου της προμήθειας από τα αρμόδια όργανα της ΑΡΣΙΣ και </w:t>
      </w:r>
      <w:r w:rsidRPr="0076164C">
        <w:rPr>
          <w:b/>
          <w:lang w:val="el-GR"/>
        </w:rPr>
        <w:t xml:space="preserve">εντός </w:t>
      </w:r>
      <w:r w:rsidR="00F128A3">
        <w:rPr>
          <w:b/>
          <w:lang w:val="el-GR"/>
        </w:rPr>
        <w:t>εξήντα</w:t>
      </w:r>
      <w:r w:rsidR="001F4B35">
        <w:rPr>
          <w:b/>
          <w:lang w:val="el-GR"/>
        </w:rPr>
        <w:t xml:space="preserve"> </w:t>
      </w:r>
      <w:r w:rsidRPr="0076164C">
        <w:rPr>
          <w:b/>
          <w:lang w:val="el-GR"/>
        </w:rPr>
        <w:t>(</w:t>
      </w:r>
      <w:r w:rsidR="00F128A3">
        <w:rPr>
          <w:b/>
          <w:lang w:val="el-GR"/>
        </w:rPr>
        <w:t>60</w:t>
      </w:r>
      <w:r w:rsidRPr="0076164C">
        <w:rPr>
          <w:b/>
          <w:lang w:val="el-GR"/>
        </w:rPr>
        <w:t>) ημερών την έκδοση και υποβολή από τον προμηθευτή των παρακάτω δικαιολογητικών πληρωμής</w:t>
      </w:r>
      <w:r w:rsidRPr="0076164C">
        <w:rPr>
          <w:lang w:val="el-GR"/>
        </w:rPr>
        <w:t xml:space="preserve">: </w:t>
      </w:r>
    </w:p>
    <w:p w14:paraId="5D5A8108" w14:textId="2B549BAB" w:rsidR="0076164C" w:rsidRPr="0076164C" w:rsidRDefault="0076164C" w:rsidP="0076164C">
      <w:pPr>
        <w:pStyle w:val="a3"/>
        <w:numPr>
          <w:ilvl w:val="0"/>
          <w:numId w:val="14"/>
        </w:numPr>
        <w:spacing w:after="120" w:line="360" w:lineRule="auto"/>
        <w:ind w:right="88"/>
        <w:jc w:val="both"/>
        <w:rPr>
          <w:b/>
          <w:lang w:val="el-GR"/>
        </w:rPr>
      </w:pPr>
      <w:r w:rsidRPr="0076164C">
        <w:rPr>
          <w:b/>
          <w:lang w:val="el-GR"/>
        </w:rPr>
        <w:t>Τιμολόγιο-</w:t>
      </w:r>
      <w:r w:rsidR="004B5ACD">
        <w:rPr>
          <w:b/>
          <w:lang w:val="el-GR"/>
        </w:rPr>
        <w:t>Παροχής Υπηρεσιών</w:t>
      </w:r>
      <w:r w:rsidRPr="0076164C">
        <w:rPr>
          <w:b/>
          <w:lang w:val="el-GR"/>
        </w:rPr>
        <w:t xml:space="preserve">, στο οποίο να αναγράφονται </w:t>
      </w:r>
      <w:r w:rsidR="004B5ACD">
        <w:rPr>
          <w:b/>
          <w:lang w:val="el-GR"/>
        </w:rPr>
        <w:t>η υπηρεσία</w:t>
      </w:r>
      <w:r w:rsidRPr="0076164C">
        <w:rPr>
          <w:b/>
          <w:lang w:val="el-GR"/>
        </w:rPr>
        <w:t xml:space="preserve">,  η τιμή μονάδας, η συνολική αξία </w:t>
      </w:r>
      <w:r w:rsidR="004B5ACD">
        <w:rPr>
          <w:b/>
          <w:lang w:val="el-GR"/>
        </w:rPr>
        <w:t>της υπηρεσίας</w:t>
      </w:r>
      <w:r w:rsidRPr="0076164C">
        <w:rPr>
          <w:b/>
          <w:lang w:val="el-GR"/>
        </w:rPr>
        <w:t xml:space="preserve"> και οι νόμιμες επιβαρύνσεις</w:t>
      </w:r>
      <w:r w:rsidR="00F128A3">
        <w:rPr>
          <w:b/>
          <w:lang w:val="el-GR"/>
        </w:rPr>
        <w:t>,</w:t>
      </w:r>
      <w:r w:rsidRPr="0076164C">
        <w:rPr>
          <w:b/>
          <w:lang w:val="el-GR"/>
        </w:rPr>
        <w:t xml:space="preserve"> </w:t>
      </w:r>
    </w:p>
    <w:p w14:paraId="7414F954" w14:textId="3BA15369" w:rsidR="0076164C" w:rsidRPr="0076164C" w:rsidRDefault="0076164C" w:rsidP="0076164C">
      <w:pPr>
        <w:pStyle w:val="a3"/>
        <w:numPr>
          <w:ilvl w:val="0"/>
          <w:numId w:val="14"/>
        </w:numPr>
        <w:spacing w:after="120" w:line="360" w:lineRule="auto"/>
        <w:ind w:right="88"/>
        <w:jc w:val="both"/>
        <w:rPr>
          <w:b/>
          <w:lang w:val="el-GR"/>
        </w:rPr>
      </w:pPr>
      <w:r w:rsidRPr="0076164C">
        <w:rPr>
          <w:b/>
          <w:lang w:val="el-GR"/>
        </w:rPr>
        <w:t>Αποδεικτικό ασφαλιστικής ενημερότητας</w:t>
      </w:r>
      <w:r w:rsidR="001C1DB7">
        <w:rPr>
          <w:b/>
          <w:lang w:val="el-GR"/>
        </w:rPr>
        <w:t xml:space="preserve"> για είσπραξη</w:t>
      </w:r>
      <w:r w:rsidRPr="0076164C">
        <w:rPr>
          <w:b/>
          <w:lang w:val="el-GR"/>
        </w:rPr>
        <w:t>, σε ισχύ (για ασφαλιστικές εισφορές του προσωπικού),</w:t>
      </w:r>
    </w:p>
    <w:p w14:paraId="63ADFB28" w14:textId="530B83DD" w:rsidR="0076164C" w:rsidRDefault="0076164C" w:rsidP="0076164C">
      <w:pPr>
        <w:pStyle w:val="a3"/>
        <w:numPr>
          <w:ilvl w:val="0"/>
          <w:numId w:val="14"/>
        </w:numPr>
        <w:spacing w:after="120" w:line="360" w:lineRule="auto"/>
        <w:ind w:right="88"/>
        <w:jc w:val="both"/>
        <w:rPr>
          <w:b/>
          <w:lang w:val="el-GR"/>
        </w:rPr>
      </w:pPr>
      <w:r w:rsidRPr="0076164C">
        <w:rPr>
          <w:b/>
          <w:lang w:val="el-GR"/>
        </w:rPr>
        <w:t>Αποδεικτικό ασφαλιστικής ενημερότητας της αρμόδιας υπηρεσίας</w:t>
      </w:r>
      <w:r w:rsidR="001C1DB7">
        <w:rPr>
          <w:b/>
          <w:lang w:val="el-GR"/>
        </w:rPr>
        <w:t xml:space="preserve"> για είσπραξη</w:t>
      </w:r>
      <w:r w:rsidRPr="0076164C">
        <w:rPr>
          <w:b/>
          <w:lang w:val="el-GR"/>
        </w:rPr>
        <w:t>, μη μισθωτών Ε.Φ.Κ.Α., σε ισχύ</w:t>
      </w:r>
      <w:r w:rsidR="00A16638">
        <w:rPr>
          <w:b/>
          <w:lang w:val="el-GR"/>
        </w:rPr>
        <w:t>( ισχύει μόνο για ατομικές επιχειρήσεις)</w:t>
      </w:r>
      <w:r w:rsidR="00823E2C">
        <w:rPr>
          <w:b/>
          <w:lang w:val="el-GR"/>
        </w:rPr>
        <w:t xml:space="preserve"> </w:t>
      </w:r>
    </w:p>
    <w:p w14:paraId="3BA6EE3F" w14:textId="3D805ABA" w:rsidR="001E2F31" w:rsidRPr="00F128A3" w:rsidRDefault="001E2F31" w:rsidP="00F128A3">
      <w:pPr>
        <w:pStyle w:val="a3"/>
        <w:numPr>
          <w:ilvl w:val="0"/>
          <w:numId w:val="14"/>
        </w:numPr>
        <w:spacing w:after="120" w:line="360" w:lineRule="auto"/>
        <w:ind w:right="88"/>
        <w:rPr>
          <w:b/>
          <w:lang w:val="el-GR"/>
        </w:rPr>
      </w:pPr>
      <w:r w:rsidRPr="00F128A3">
        <w:rPr>
          <w:b/>
          <w:lang w:val="el-GR"/>
        </w:rPr>
        <w:t>Φορολογική ενημερότητα, σε ισχύ</w:t>
      </w:r>
      <w:r w:rsidR="00823E2C" w:rsidRPr="00F128A3">
        <w:rPr>
          <w:b/>
          <w:lang w:val="el-GR"/>
        </w:rPr>
        <w:t xml:space="preserve"> ή </w:t>
      </w:r>
      <w:r w:rsidRPr="00F128A3">
        <w:rPr>
          <w:b/>
          <w:lang w:val="el-GR"/>
        </w:rPr>
        <w:t>Βεβαίωση φορολογικής οφειλής (σε περίπτωση μη απόδοσης των ληξιπρόθεσμων φορολογικών οφειλών).</w:t>
      </w:r>
    </w:p>
    <w:p w14:paraId="0E0ECD2B" w14:textId="77777777" w:rsidR="0076164C" w:rsidRPr="0076164C" w:rsidRDefault="0076164C" w:rsidP="0076164C">
      <w:pPr>
        <w:pStyle w:val="a3"/>
        <w:numPr>
          <w:ilvl w:val="0"/>
          <w:numId w:val="9"/>
        </w:numPr>
        <w:spacing w:after="120" w:line="360" w:lineRule="auto"/>
        <w:ind w:right="88"/>
        <w:jc w:val="both"/>
        <w:rPr>
          <w:lang w:val="el-GR"/>
        </w:rPr>
      </w:pPr>
      <w:r w:rsidRPr="0076164C">
        <w:rPr>
          <w:lang w:val="el-GR"/>
        </w:rPr>
        <w:t xml:space="preserve">Τον προμηθευτή βαρύνουν και συμπεριλαμβάνονται στην τιμή της προσφοράς του: </w:t>
      </w:r>
    </w:p>
    <w:p w14:paraId="68E19BC6" w14:textId="77777777" w:rsidR="0076164C" w:rsidRPr="0076164C" w:rsidRDefault="0076164C" w:rsidP="0076164C">
      <w:pPr>
        <w:pStyle w:val="a3"/>
        <w:spacing w:after="120" w:line="360" w:lineRule="auto"/>
        <w:ind w:right="88"/>
        <w:jc w:val="both"/>
        <w:rPr>
          <w:lang w:val="el-GR"/>
        </w:rPr>
      </w:pPr>
      <w:r w:rsidRPr="0076164C">
        <w:rPr>
          <w:lang w:val="el-GR"/>
        </w:rPr>
        <w:t>α) ο ΦΠΑ και οι νόμιμες κρατήσεις όπως αυτές ισχύουν κατά την ημέρα υπογραφής της σύμβασης.</w:t>
      </w:r>
    </w:p>
    <w:p w14:paraId="3221DAC4" w14:textId="77777777" w:rsidR="0076164C" w:rsidRPr="0076164C" w:rsidRDefault="0076164C" w:rsidP="0076164C">
      <w:pPr>
        <w:pStyle w:val="a3"/>
        <w:spacing w:after="120" w:line="360" w:lineRule="auto"/>
        <w:ind w:right="88"/>
        <w:jc w:val="both"/>
        <w:rPr>
          <w:lang w:val="el-GR"/>
        </w:rPr>
      </w:pPr>
      <w:r w:rsidRPr="0076164C">
        <w:rPr>
          <w:lang w:val="el-GR"/>
        </w:rPr>
        <w:lastRenderedPageBreak/>
        <w:t>β) Τα πάσης φύσεως ασφάλιστρα για το προσωπικό του, οι δαπάνες των μέτρων προστασίας και πρόληψης ατυχημάτων εργαζομένων ή τρίτων, της αποφυγής βλαβών σε κινητά ή ακίνητα πράγματα τρίτων.</w:t>
      </w:r>
    </w:p>
    <w:p w14:paraId="57D250E4" w14:textId="77777777" w:rsidR="0076164C" w:rsidRPr="0076164C" w:rsidRDefault="0076164C" w:rsidP="0076164C">
      <w:pPr>
        <w:pStyle w:val="a3"/>
        <w:spacing w:after="120" w:line="360" w:lineRule="auto"/>
        <w:ind w:right="88"/>
        <w:jc w:val="both"/>
        <w:rPr>
          <w:lang w:val="el-GR"/>
        </w:rPr>
      </w:pPr>
      <w:r w:rsidRPr="0076164C">
        <w:rPr>
          <w:lang w:val="el-GR"/>
        </w:rPr>
        <w:t xml:space="preserve">γ) οι δαπάνες μεταφορές, τα μεταφορικά μέσα, τα μηχανήματα και εργαλεία που θα χρησιμοποιήσει για τις ανάγκες εκτέλεσης της προμήθειας </w:t>
      </w:r>
    </w:p>
    <w:p w14:paraId="3A7623CE" w14:textId="77777777" w:rsidR="0076164C" w:rsidRPr="0076164C" w:rsidRDefault="0076164C" w:rsidP="0076164C">
      <w:pPr>
        <w:pStyle w:val="a3"/>
        <w:numPr>
          <w:ilvl w:val="0"/>
          <w:numId w:val="9"/>
        </w:numPr>
        <w:spacing w:after="120" w:line="360" w:lineRule="auto"/>
        <w:ind w:right="88"/>
        <w:jc w:val="both"/>
        <w:rPr>
          <w:lang w:val="el-GR"/>
        </w:rPr>
      </w:pPr>
      <w:r w:rsidRPr="0076164C">
        <w:rPr>
          <w:lang w:val="el-GR"/>
        </w:rPr>
        <w:t>Οι παραπάνω όροι θεωρούνται δεσμευτικοί, με ποινή απόρριψης της προσφοράς σε περίπτωση μη συμμόρφωσης σε κάποιον από αυτούς.</w:t>
      </w:r>
    </w:p>
    <w:p w14:paraId="61485BAB" w14:textId="00257381" w:rsidR="00D359B1" w:rsidRPr="00F128A3" w:rsidRDefault="00D359B1" w:rsidP="00BC2446">
      <w:pPr>
        <w:pStyle w:val="a3"/>
        <w:numPr>
          <w:ilvl w:val="0"/>
          <w:numId w:val="9"/>
        </w:numPr>
        <w:tabs>
          <w:tab w:val="left" w:pos="1530"/>
        </w:tabs>
        <w:spacing w:after="120" w:line="360" w:lineRule="auto"/>
        <w:ind w:right="88"/>
        <w:jc w:val="both"/>
        <w:rPr>
          <w:lang w:val="el-GR"/>
        </w:rPr>
      </w:pPr>
      <w:r w:rsidRPr="004B1DAB">
        <w:rPr>
          <w:rFonts w:ascii="Calibri" w:eastAsia="Calibri" w:hAnsi="Calibri" w:cs="Calibri"/>
          <w:b/>
          <w:lang w:val="el-GR"/>
        </w:rPr>
        <w:t>Όλοι ο</w:t>
      </w:r>
      <w:r w:rsidR="00943D26" w:rsidRPr="004B1DAB">
        <w:rPr>
          <w:rFonts w:ascii="Calibri" w:eastAsia="Calibri" w:hAnsi="Calibri" w:cs="Calibri"/>
          <w:b/>
          <w:lang w:val="el-GR"/>
        </w:rPr>
        <w:t>ι όροι που αναφέρονται παραπάνω</w:t>
      </w:r>
      <w:r w:rsidRPr="004B1DAB">
        <w:rPr>
          <w:rFonts w:ascii="Calibri" w:eastAsia="Calibri" w:hAnsi="Calibri" w:cs="Calibri"/>
          <w:b/>
          <w:lang w:val="el-GR"/>
        </w:rPr>
        <w:t>, αποτελούν και α</w:t>
      </w:r>
      <w:r w:rsidR="00E25454" w:rsidRPr="004B1DAB">
        <w:rPr>
          <w:rFonts w:ascii="Calibri" w:eastAsia="Calibri" w:hAnsi="Calibri" w:cs="Calibri"/>
          <w:b/>
          <w:lang w:val="el-GR"/>
        </w:rPr>
        <w:t>παράβατους όρους της σύμβασης.</w:t>
      </w:r>
    </w:p>
    <w:p w14:paraId="37CCDEDA" w14:textId="7149B42F" w:rsidR="00F128A3" w:rsidRDefault="00F128A3" w:rsidP="00F128A3">
      <w:pPr>
        <w:tabs>
          <w:tab w:val="left" w:pos="1530"/>
        </w:tabs>
        <w:spacing w:after="120" w:line="360" w:lineRule="auto"/>
        <w:ind w:right="88"/>
        <w:jc w:val="center"/>
        <w:rPr>
          <w:b/>
          <w:bCs/>
          <w:u w:val="single"/>
        </w:rPr>
      </w:pPr>
      <w:r w:rsidRPr="00F128A3">
        <w:rPr>
          <w:b/>
          <w:bCs/>
          <w:u w:val="single"/>
        </w:rPr>
        <w:t>ΙΙ. Αναλυτικό Φυσικό και Οικονομικό Αντικείμενο</w:t>
      </w:r>
    </w:p>
    <w:tbl>
      <w:tblPr>
        <w:tblStyle w:val="a6"/>
        <w:tblW w:w="11368" w:type="dxa"/>
        <w:tblInd w:w="-1565" w:type="dxa"/>
        <w:tblLook w:val="04A0" w:firstRow="1" w:lastRow="0" w:firstColumn="1" w:lastColumn="0" w:noHBand="0" w:noVBand="1"/>
      </w:tblPr>
      <w:tblGrid>
        <w:gridCol w:w="3686"/>
        <w:gridCol w:w="1356"/>
        <w:gridCol w:w="1488"/>
        <w:gridCol w:w="2422"/>
        <w:gridCol w:w="2416"/>
      </w:tblGrid>
      <w:tr w:rsidR="00F128A3" w14:paraId="7095F0DD" w14:textId="77777777" w:rsidTr="00E506EA">
        <w:trPr>
          <w:trHeight w:val="81"/>
        </w:trPr>
        <w:tc>
          <w:tcPr>
            <w:tcW w:w="3686" w:type="dxa"/>
            <w:tcBorders>
              <w:bottom w:val="single" w:sz="4" w:space="0" w:color="auto"/>
            </w:tcBorders>
            <w:vAlign w:val="center"/>
          </w:tcPr>
          <w:p w14:paraId="1E7BE4A6" w14:textId="77777777" w:rsidR="00F128A3" w:rsidRPr="008E401F" w:rsidRDefault="00F128A3" w:rsidP="00617320">
            <w:pPr>
              <w:spacing w:line="300" w:lineRule="atLeast"/>
              <w:jc w:val="center"/>
              <w:textAlignment w:val="baseline"/>
              <w:rPr>
                <w:rFonts w:ascii="Arial" w:eastAsia="Times New Roman" w:hAnsi="Arial" w:cs="Arial"/>
                <w:b/>
                <w:sz w:val="20"/>
                <w:szCs w:val="20"/>
                <w:lang w:eastAsia="el-GR"/>
              </w:rPr>
            </w:pPr>
            <w:bookmarkStart w:id="0" w:name="_Hlk27648476"/>
            <w:r w:rsidRPr="008E401F">
              <w:rPr>
                <w:rFonts w:ascii="Arial" w:eastAsia="Times New Roman" w:hAnsi="Arial" w:cs="Arial"/>
                <w:b/>
                <w:sz w:val="20"/>
                <w:szCs w:val="20"/>
                <w:lang w:eastAsia="el-GR"/>
              </w:rPr>
              <w:t>Υπηρεσία</w:t>
            </w:r>
          </w:p>
        </w:tc>
        <w:tc>
          <w:tcPr>
            <w:tcW w:w="1356" w:type="dxa"/>
          </w:tcPr>
          <w:p w14:paraId="72E5377E" w14:textId="2FC58BD8" w:rsidR="00F128A3" w:rsidRPr="00F128A3" w:rsidRDefault="00F128A3" w:rsidP="00617320">
            <w:pPr>
              <w:spacing w:line="300" w:lineRule="atLeast"/>
              <w:jc w:val="center"/>
              <w:textAlignment w:val="baseline"/>
              <w:rPr>
                <w:rFonts w:ascii="Arial" w:eastAsia="Times New Roman" w:hAnsi="Arial" w:cs="Arial"/>
                <w:b/>
                <w:sz w:val="20"/>
                <w:szCs w:val="20"/>
                <w:lang w:eastAsia="el-GR"/>
              </w:rPr>
            </w:pPr>
            <w:r>
              <w:rPr>
                <w:rFonts w:ascii="Arial" w:eastAsia="Times New Roman" w:hAnsi="Arial" w:cs="Arial"/>
                <w:b/>
                <w:sz w:val="20"/>
                <w:szCs w:val="20"/>
                <w:lang w:eastAsia="el-GR"/>
              </w:rPr>
              <w:t>Ποσότητα</w:t>
            </w:r>
          </w:p>
        </w:tc>
        <w:tc>
          <w:tcPr>
            <w:tcW w:w="1488" w:type="dxa"/>
          </w:tcPr>
          <w:p w14:paraId="404679B8" w14:textId="0B37DC8F" w:rsidR="00F128A3" w:rsidRPr="008E401F" w:rsidRDefault="00F128A3" w:rsidP="00617320">
            <w:pPr>
              <w:spacing w:line="300" w:lineRule="atLeast"/>
              <w:jc w:val="center"/>
              <w:textAlignment w:val="baseline"/>
              <w:rPr>
                <w:rFonts w:ascii="Arial" w:eastAsia="Times New Roman" w:hAnsi="Arial" w:cs="Arial"/>
                <w:b/>
                <w:sz w:val="20"/>
                <w:szCs w:val="20"/>
                <w:lang w:eastAsia="el-GR"/>
              </w:rPr>
            </w:pPr>
            <w:r>
              <w:rPr>
                <w:rFonts w:ascii="Arial" w:eastAsia="Times New Roman" w:hAnsi="Arial" w:cs="Arial"/>
                <w:b/>
                <w:sz w:val="20"/>
                <w:szCs w:val="20"/>
                <w:lang w:eastAsia="el-GR"/>
              </w:rPr>
              <w:t xml:space="preserve">Τιμή </w:t>
            </w:r>
            <w:proofErr w:type="spellStart"/>
            <w:r>
              <w:rPr>
                <w:rFonts w:ascii="Arial" w:eastAsia="Times New Roman" w:hAnsi="Arial" w:cs="Arial"/>
                <w:b/>
                <w:sz w:val="20"/>
                <w:szCs w:val="20"/>
                <w:lang w:eastAsia="el-GR"/>
              </w:rPr>
              <w:t>Μονάδος</w:t>
            </w:r>
            <w:proofErr w:type="spellEnd"/>
            <w:r>
              <w:rPr>
                <w:rFonts w:ascii="Arial" w:eastAsia="Times New Roman" w:hAnsi="Arial" w:cs="Arial"/>
                <w:b/>
                <w:sz w:val="20"/>
                <w:szCs w:val="20"/>
                <w:lang w:eastAsia="el-GR"/>
              </w:rPr>
              <w:t xml:space="preserve"> </w:t>
            </w:r>
            <w:r w:rsidR="00E506EA">
              <w:rPr>
                <w:rFonts w:ascii="Arial" w:eastAsia="Times New Roman" w:hAnsi="Arial" w:cs="Arial"/>
                <w:b/>
                <w:sz w:val="20"/>
                <w:szCs w:val="20"/>
                <w:lang w:eastAsia="el-GR"/>
              </w:rPr>
              <w:t>χωρίς ΦΠΑ</w:t>
            </w:r>
          </w:p>
        </w:tc>
        <w:tc>
          <w:tcPr>
            <w:tcW w:w="2422" w:type="dxa"/>
            <w:vAlign w:val="center"/>
          </w:tcPr>
          <w:p w14:paraId="11FF7426" w14:textId="791508DA" w:rsidR="00F128A3" w:rsidRPr="008E401F" w:rsidRDefault="00F128A3" w:rsidP="00617320">
            <w:pPr>
              <w:spacing w:line="300" w:lineRule="atLeast"/>
              <w:jc w:val="center"/>
              <w:textAlignment w:val="baseline"/>
              <w:rPr>
                <w:rFonts w:ascii="Arial" w:eastAsia="Times New Roman" w:hAnsi="Arial" w:cs="Arial"/>
                <w:b/>
                <w:sz w:val="20"/>
                <w:szCs w:val="20"/>
                <w:lang w:eastAsia="el-GR"/>
              </w:rPr>
            </w:pPr>
            <w:proofErr w:type="spellStart"/>
            <w:r w:rsidRPr="008E401F">
              <w:rPr>
                <w:rFonts w:ascii="Arial" w:eastAsia="Times New Roman" w:hAnsi="Arial" w:cs="Arial"/>
                <w:b/>
                <w:sz w:val="20"/>
                <w:szCs w:val="20"/>
                <w:lang w:eastAsia="el-GR"/>
              </w:rPr>
              <w:t>Προ</w:t>
            </w:r>
            <w:r>
              <w:rPr>
                <w:rFonts w:ascii="Arial" w:eastAsia="Times New Roman" w:hAnsi="Arial" w:cs="Arial"/>
                <w:b/>
                <w:sz w:val="20"/>
                <w:szCs w:val="20"/>
                <w:lang w:eastAsia="el-GR"/>
              </w:rPr>
              <w:t>ϋ</w:t>
            </w:r>
            <w:r w:rsidRPr="008E401F">
              <w:rPr>
                <w:rFonts w:ascii="Arial" w:eastAsia="Times New Roman" w:hAnsi="Arial" w:cs="Arial"/>
                <w:b/>
                <w:sz w:val="20"/>
                <w:szCs w:val="20"/>
                <w:lang w:eastAsia="el-GR"/>
              </w:rPr>
              <w:t>πολογιζόμενο</w:t>
            </w:r>
            <w:proofErr w:type="spellEnd"/>
            <w:r w:rsidRPr="008E401F">
              <w:rPr>
                <w:rFonts w:ascii="Arial" w:eastAsia="Times New Roman" w:hAnsi="Arial" w:cs="Arial"/>
                <w:b/>
                <w:sz w:val="20"/>
                <w:szCs w:val="20"/>
                <w:lang w:eastAsia="el-GR"/>
              </w:rPr>
              <w:t xml:space="preserve"> </w:t>
            </w:r>
            <w:r>
              <w:rPr>
                <w:rFonts w:ascii="Arial" w:eastAsia="Times New Roman" w:hAnsi="Arial" w:cs="Arial"/>
                <w:b/>
                <w:sz w:val="20"/>
                <w:szCs w:val="20"/>
                <w:lang w:eastAsia="el-GR"/>
              </w:rPr>
              <w:t xml:space="preserve">συνολικό </w:t>
            </w:r>
            <w:r w:rsidRPr="008E401F">
              <w:rPr>
                <w:rFonts w:ascii="Arial" w:eastAsia="Times New Roman" w:hAnsi="Arial" w:cs="Arial"/>
                <w:b/>
                <w:sz w:val="20"/>
                <w:szCs w:val="20"/>
                <w:lang w:eastAsia="el-GR"/>
              </w:rPr>
              <w:t>κόστος χωρίς ΦΠΑ</w:t>
            </w:r>
            <w:r w:rsidR="00E506EA">
              <w:rPr>
                <w:rFonts w:ascii="Arial" w:eastAsia="Times New Roman" w:hAnsi="Arial" w:cs="Arial"/>
                <w:b/>
                <w:sz w:val="20"/>
                <w:szCs w:val="20"/>
                <w:lang w:eastAsia="el-GR"/>
              </w:rPr>
              <w:t xml:space="preserve"> </w:t>
            </w:r>
          </w:p>
        </w:tc>
        <w:tc>
          <w:tcPr>
            <w:tcW w:w="2416" w:type="dxa"/>
            <w:vAlign w:val="center"/>
          </w:tcPr>
          <w:p w14:paraId="10177FFE" w14:textId="08364813" w:rsidR="00F128A3" w:rsidRPr="008E401F" w:rsidRDefault="00F128A3" w:rsidP="00617320">
            <w:pPr>
              <w:spacing w:line="300" w:lineRule="atLeast"/>
              <w:jc w:val="center"/>
              <w:textAlignment w:val="baseline"/>
              <w:rPr>
                <w:rFonts w:ascii="Arial" w:eastAsia="Times New Roman" w:hAnsi="Arial" w:cs="Arial"/>
                <w:b/>
                <w:sz w:val="20"/>
                <w:szCs w:val="20"/>
                <w:lang w:eastAsia="el-GR"/>
              </w:rPr>
            </w:pPr>
            <w:proofErr w:type="spellStart"/>
            <w:r w:rsidRPr="00F128A3">
              <w:rPr>
                <w:rFonts w:ascii="Arial" w:eastAsia="Times New Roman" w:hAnsi="Arial" w:cs="Arial"/>
                <w:b/>
                <w:sz w:val="20"/>
                <w:szCs w:val="20"/>
                <w:lang w:eastAsia="el-GR"/>
              </w:rPr>
              <w:t>Προϋπολογιζόμενο</w:t>
            </w:r>
            <w:proofErr w:type="spellEnd"/>
            <w:r w:rsidRPr="00F128A3">
              <w:rPr>
                <w:rFonts w:ascii="Arial" w:eastAsia="Times New Roman" w:hAnsi="Arial" w:cs="Arial"/>
                <w:b/>
                <w:sz w:val="20"/>
                <w:szCs w:val="20"/>
                <w:lang w:eastAsia="el-GR"/>
              </w:rPr>
              <w:t xml:space="preserve"> </w:t>
            </w:r>
            <w:r>
              <w:rPr>
                <w:rFonts w:ascii="Arial" w:eastAsia="Times New Roman" w:hAnsi="Arial" w:cs="Arial"/>
                <w:b/>
                <w:sz w:val="20"/>
                <w:szCs w:val="20"/>
                <w:lang w:eastAsia="el-GR"/>
              </w:rPr>
              <w:t xml:space="preserve">συνολικό </w:t>
            </w:r>
            <w:r w:rsidRPr="008E401F">
              <w:rPr>
                <w:rFonts w:ascii="Arial" w:eastAsia="Times New Roman" w:hAnsi="Arial" w:cs="Arial"/>
                <w:b/>
                <w:sz w:val="20"/>
                <w:szCs w:val="20"/>
                <w:lang w:eastAsia="el-GR"/>
              </w:rPr>
              <w:t>κόστος με ΦΠΑ</w:t>
            </w:r>
          </w:p>
        </w:tc>
      </w:tr>
      <w:tr w:rsidR="00E506EA" w:rsidRPr="000D6F77" w14:paraId="0B698BD4" w14:textId="77777777" w:rsidTr="00E506EA">
        <w:trPr>
          <w:trHeight w:val="193"/>
        </w:trPr>
        <w:tc>
          <w:tcPr>
            <w:tcW w:w="3686" w:type="dxa"/>
            <w:tcBorders>
              <w:bottom w:val="nil"/>
            </w:tcBorders>
          </w:tcPr>
          <w:p w14:paraId="4644BD5E" w14:textId="05A3E1B4" w:rsidR="00E506EA" w:rsidRPr="00DB0B59" w:rsidRDefault="00E506EA" w:rsidP="00F128A3">
            <w:pPr>
              <w:rPr>
                <w:rFonts w:ascii="Arial" w:eastAsia="Times New Roman" w:hAnsi="Arial" w:cs="Arial"/>
                <w:b/>
                <w:bCs/>
                <w:color w:val="000000"/>
                <w:sz w:val="20"/>
                <w:szCs w:val="20"/>
                <w:lang w:eastAsia="el-GR"/>
              </w:rPr>
            </w:pPr>
            <w:r w:rsidRPr="00F128A3">
              <w:rPr>
                <w:b/>
                <w:bCs/>
                <w:lang w:val="en-US"/>
              </w:rPr>
              <w:t>K</w:t>
            </w:r>
            <w:proofErr w:type="spellStart"/>
            <w:r w:rsidRPr="00F128A3">
              <w:rPr>
                <w:b/>
                <w:bCs/>
              </w:rPr>
              <w:t>άρτας</w:t>
            </w:r>
            <w:proofErr w:type="spellEnd"/>
            <w:r w:rsidRPr="00F128A3">
              <w:rPr>
                <w:b/>
                <w:bCs/>
              </w:rPr>
              <w:t xml:space="preserve"> διαρκείας για την είσοδο κατά την θερινή περίοδο έτους 2021 στην </w:t>
            </w:r>
            <w:proofErr w:type="spellStart"/>
            <w:r w:rsidRPr="00F128A3">
              <w:rPr>
                <w:b/>
                <w:bCs/>
              </w:rPr>
              <w:t>Waterland</w:t>
            </w:r>
            <w:proofErr w:type="spellEnd"/>
            <w:r w:rsidRPr="00F128A3">
              <w:rPr>
                <w:b/>
                <w:bCs/>
              </w:rPr>
              <w:t xml:space="preserve"> Θεσσαλονίκης</w:t>
            </w:r>
            <w:r w:rsidRPr="00B0228D">
              <w:t xml:space="preserve"> 30 φιλοξενούμενων της Δομής Φιλοξενίας Ασυνόδευτων Ανηλίκων στους Ταγαράδες Θεσσαλονίκης</w:t>
            </w:r>
            <w:r>
              <w:t>.</w:t>
            </w:r>
          </w:p>
        </w:tc>
        <w:tc>
          <w:tcPr>
            <w:tcW w:w="1356" w:type="dxa"/>
            <w:vMerge w:val="restart"/>
          </w:tcPr>
          <w:p w14:paraId="448A4A5C" w14:textId="77777777" w:rsidR="00E506EA" w:rsidRPr="00E506EA" w:rsidRDefault="00E506EA" w:rsidP="00E506EA">
            <w:pPr>
              <w:spacing w:before="240" w:line="276" w:lineRule="auto"/>
              <w:jc w:val="center"/>
              <w:rPr>
                <w:rFonts w:ascii="Arial" w:eastAsia="Times New Roman" w:hAnsi="Arial" w:cs="Arial"/>
                <w:b/>
                <w:bCs/>
                <w:sz w:val="20"/>
                <w:szCs w:val="20"/>
                <w:lang w:eastAsia="el-GR"/>
              </w:rPr>
            </w:pPr>
          </w:p>
          <w:p w14:paraId="290DFC96" w14:textId="3FB3F054" w:rsidR="00E506EA" w:rsidRPr="00E506EA" w:rsidRDefault="00E506EA" w:rsidP="00E506EA">
            <w:pPr>
              <w:spacing w:before="240" w:line="276" w:lineRule="auto"/>
              <w:jc w:val="center"/>
              <w:rPr>
                <w:rFonts w:ascii="Arial" w:eastAsia="Times New Roman" w:hAnsi="Arial" w:cs="Arial"/>
                <w:b/>
                <w:bCs/>
                <w:sz w:val="20"/>
                <w:szCs w:val="20"/>
                <w:lang w:eastAsia="el-GR"/>
              </w:rPr>
            </w:pPr>
            <w:r w:rsidRPr="00E506EA">
              <w:rPr>
                <w:rFonts w:ascii="Arial" w:eastAsia="Times New Roman" w:hAnsi="Arial" w:cs="Arial"/>
                <w:b/>
                <w:bCs/>
                <w:sz w:val="20"/>
                <w:szCs w:val="20"/>
                <w:lang w:eastAsia="el-GR"/>
              </w:rPr>
              <w:t>30</w:t>
            </w:r>
          </w:p>
        </w:tc>
        <w:tc>
          <w:tcPr>
            <w:tcW w:w="1488" w:type="dxa"/>
            <w:vMerge w:val="restart"/>
          </w:tcPr>
          <w:p w14:paraId="300ED7B4" w14:textId="77777777" w:rsidR="00E506EA" w:rsidRPr="00E506EA" w:rsidRDefault="00E506EA" w:rsidP="00E506EA">
            <w:pPr>
              <w:spacing w:before="240" w:line="276" w:lineRule="auto"/>
              <w:jc w:val="center"/>
              <w:rPr>
                <w:rFonts w:ascii="Arial" w:eastAsia="Times New Roman" w:hAnsi="Arial" w:cs="Arial"/>
                <w:b/>
                <w:bCs/>
                <w:sz w:val="20"/>
                <w:szCs w:val="20"/>
                <w:lang w:eastAsia="el-GR"/>
              </w:rPr>
            </w:pPr>
          </w:p>
          <w:p w14:paraId="3B5DACB7" w14:textId="1F4E86CC" w:rsidR="00E506EA" w:rsidRPr="00E506EA" w:rsidRDefault="00E506EA" w:rsidP="00E506EA">
            <w:pPr>
              <w:spacing w:before="240"/>
              <w:jc w:val="center"/>
              <w:rPr>
                <w:rFonts w:ascii="Arial" w:eastAsia="Times New Roman" w:hAnsi="Arial" w:cs="Arial"/>
                <w:b/>
                <w:bCs/>
                <w:sz w:val="20"/>
                <w:szCs w:val="20"/>
                <w:lang w:eastAsia="el-GR"/>
              </w:rPr>
            </w:pPr>
            <w:r w:rsidRPr="00E506EA">
              <w:rPr>
                <w:rFonts w:ascii="Arial" w:eastAsia="Times New Roman" w:hAnsi="Arial" w:cs="Arial"/>
                <w:b/>
                <w:bCs/>
                <w:sz w:val="20"/>
                <w:szCs w:val="20"/>
                <w:lang w:eastAsia="el-GR"/>
              </w:rPr>
              <w:t>60</w:t>
            </w:r>
            <w:r>
              <w:rPr>
                <w:rFonts w:ascii="Arial" w:eastAsia="Times New Roman" w:hAnsi="Arial" w:cs="Arial"/>
                <w:b/>
                <w:bCs/>
                <w:sz w:val="20"/>
                <w:szCs w:val="20"/>
                <w:lang w:eastAsia="el-GR"/>
              </w:rPr>
              <w:t>,00</w:t>
            </w:r>
            <w:r w:rsidRPr="00E506EA">
              <w:rPr>
                <w:rFonts w:ascii="Arial" w:eastAsia="Times New Roman" w:hAnsi="Arial" w:cs="Arial"/>
                <w:b/>
                <w:bCs/>
                <w:sz w:val="20"/>
                <w:szCs w:val="20"/>
                <w:lang w:eastAsia="el-GR"/>
              </w:rPr>
              <w:t>€</w:t>
            </w:r>
          </w:p>
        </w:tc>
        <w:tc>
          <w:tcPr>
            <w:tcW w:w="2422" w:type="dxa"/>
            <w:vMerge w:val="restart"/>
            <w:tcBorders>
              <w:top w:val="single" w:sz="4" w:space="0" w:color="auto"/>
              <w:left w:val="single" w:sz="4" w:space="0" w:color="auto"/>
              <w:right w:val="single" w:sz="4" w:space="0" w:color="auto"/>
            </w:tcBorders>
            <w:shd w:val="clear" w:color="auto" w:fill="auto"/>
            <w:vAlign w:val="center"/>
          </w:tcPr>
          <w:p w14:paraId="56218E7F" w14:textId="7C967B58" w:rsidR="00E506EA" w:rsidRPr="00E506EA" w:rsidRDefault="00E506EA" w:rsidP="00E506EA">
            <w:pPr>
              <w:spacing w:before="100" w:beforeAutospacing="1" w:after="100" w:afterAutospacing="1" w:line="276" w:lineRule="auto"/>
              <w:jc w:val="center"/>
              <w:rPr>
                <w:rFonts w:ascii="Arial" w:eastAsia="Times New Roman" w:hAnsi="Arial" w:cs="Arial"/>
                <w:b/>
                <w:bCs/>
                <w:sz w:val="20"/>
                <w:szCs w:val="20"/>
                <w:lang w:eastAsia="el-GR"/>
              </w:rPr>
            </w:pPr>
            <w:r>
              <w:rPr>
                <w:rFonts w:ascii="Arial" w:eastAsia="Times New Roman" w:hAnsi="Arial" w:cs="Arial"/>
                <w:b/>
                <w:bCs/>
                <w:sz w:val="20"/>
                <w:szCs w:val="20"/>
                <w:lang w:eastAsia="el-GR"/>
              </w:rPr>
              <w:t>1.800,00</w:t>
            </w:r>
            <w:r w:rsidRPr="00E506EA">
              <w:rPr>
                <w:rFonts w:ascii="Arial" w:eastAsia="Times New Roman" w:hAnsi="Arial" w:cs="Arial"/>
                <w:b/>
                <w:bCs/>
                <w:sz w:val="20"/>
                <w:szCs w:val="20"/>
                <w:lang w:eastAsia="el-GR"/>
              </w:rPr>
              <w:t>€</w:t>
            </w:r>
          </w:p>
        </w:tc>
        <w:tc>
          <w:tcPr>
            <w:tcW w:w="2416" w:type="dxa"/>
            <w:vMerge w:val="restart"/>
            <w:tcBorders>
              <w:top w:val="single" w:sz="4" w:space="0" w:color="auto"/>
              <w:left w:val="single" w:sz="4" w:space="0" w:color="auto"/>
              <w:right w:val="single" w:sz="4" w:space="0" w:color="auto"/>
            </w:tcBorders>
            <w:shd w:val="clear" w:color="auto" w:fill="auto"/>
            <w:vAlign w:val="center"/>
          </w:tcPr>
          <w:p w14:paraId="606485B0" w14:textId="0289D3FE" w:rsidR="00E506EA" w:rsidRPr="00E506EA" w:rsidRDefault="00E506EA" w:rsidP="00E506EA">
            <w:pPr>
              <w:spacing w:before="100" w:beforeAutospacing="1" w:after="100" w:afterAutospacing="1" w:line="276" w:lineRule="auto"/>
              <w:jc w:val="center"/>
              <w:rPr>
                <w:rFonts w:ascii="Arial" w:eastAsia="Times New Roman" w:hAnsi="Arial" w:cs="Arial"/>
                <w:b/>
                <w:bCs/>
                <w:sz w:val="20"/>
                <w:szCs w:val="20"/>
                <w:lang w:eastAsia="el-GR"/>
              </w:rPr>
            </w:pPr>
            <w:r>
              <w:rPr>
                <w:rFonts w:ascii="Arial" w:eastAsia="Times New Roman" w:hAnsi="Arial" w:cs="Arial"/>
                <w:b/>
                <w:bCs/>
                <w:sz w:val="20"/>
                <w:szCs w:val="20"/>
                <w:lang w:eastAsia="el-GR"/>
              </w:rPr>
              <w:t>2.232,00</w:t>
            </w:r>
            <w:r w:rsidRPr="00E506EA">
              <w:rPr>
                <w:rFonts w:ascii="Arial" w:eastAsia="Times New Roman" w:hAnsi="Arial" w:cs="Arial"/>
                <w:b/>
                <w:bCs/>
                <w:sz w:val="20"/>
                <w:szCs w:val="20"/>
                <w:lang w:eastAsia="el-GR"/>
              </w:rPr>
              <w:t>€</w:t>
            </w:r>
          </w:p>
        </w:tc>
      </w:tr>
      <w:tr w:rsidR="00E506EA" w14:paraId="2E1BA5D1" w14:textId="77777777" w:rsidTr="00E506EA">
        <w:trPr>
          <w:trHeight w:val="192"/>
        </w:trPr>
        <w:tc>
          <w:tcPr>
            <w:tcW w:w="3686" w:type="dxa"/>
            <w:tcBorders>
              <w:top w:val="nil"/>
            </w:tcBorders>
          </w:tcPr>
          <w:p w14:paraId="2C7A3897" w14:textId="3406D847" w:rsidR="00E506EA" w:rsidRPr="007C76A5" w:rsidRDefault="00E506EA" w:rsidP="00F128A3">
            <w:pPr>
              <w:rPr>
                <w:rFonts w:ascii="Arial" w:eastAsia="Times New Roman" w:hAnsi="Arial" w:cs="Arial"/>
                <w:b/>
                <w:bCs/>
                <w:color w:val="000000"/>
                <w:sz w:val="20"/>
                <w:szCs w:val="20"/>
                <w:lang w:eastAsia="el-GR"/>
              </w:rPr>
            </w:pPr>
          </w:p>
        </w:tc>
        <w:tc>
          <w:tcPr>
            <w:tcW w:w="1356" w:type="dxa"/>
            <w:vMerge/>
          </w:tcPr>
          <w:p w14:paraId="4773D9CD" w14:textId="77777777" w:rsidR="00E506EA" w:rsidRPr="009929CF" w:rsidRDefault="00E506EA" w:rsidP="00F128A3">
            <w:pPr>
              <w:jc w:val="center"/>
              <w:rPr>
                <w:rFonts w:ascii="Arial" w:eastAsia="Times New Roman" w:hAnsi="Arial" w:cs="Arial"/>
                <w:b/>
                <w:bCs/>
                <w:color w:val="FF0000"/>
                <w:sz w:val="20"/>
                <w:szCs w:val="20"/>
                <w:lang w:eastAsia="el-GR"/>
              </w:rPr>
            </w:pPr>
          </w:p>
        </w:tc>
        <w:tc>
          <w:tcPr>
            <w:tcW w:w="1488" w:type="dxa"/>
            <w:vMerge/>
          </w:tcPr>
          <w:p w14:paraId="0D4482D7" w14:textId="77777777" w:rsidR="00E506EA" w:rsidRPr="009929CF" w:rsidRDefault="00E506EA" w:rsidP="00F128A3">
            <w:pPr>
              <w:jc w:val="center"/>
              <w:rPr>
                <w:rFonts w:ascii="Arial" w:eastAsia="Times New Roman" w:hAnsi="Arial" w:cs="Arial"/>
                <w:b/>
                <w:bCs/>
                <w:color w:val="FF0000"/>
                <w:sz w:val="20"/>
                <w:szCs w:val="20"/>
                <w:lang w:eastAsia="el-GR"/>
              </w:rPr>
            </w:pPr>
          </w:p>
        </w:tc>
        <w:tc>
          <w:tcPr>
            <w:tcW w:w="2422" w:type="dxa"/>
            <w:vMerge/>
            <w:tcBorders>
              <w:left w:val="single" w:sz="4" w:space="0" w:color="auto"/>
              <w:bottom w:val="single" w:sz="4" w:space="0" w:color="auto"/>
              <w:right w:val="single" w:sz="4" w:space="0" w:color="auto"/>
            </w:tcBorders>
            <w:shd w:val="clear" w:color="auto" w:fill="auto"/>
            <w:vAlign w:val="center"/>
          </w:tcPr>
          <w:p w14:paraId="67D9CC66" w14:textId="13B7CD1D" w:rsidR="00E506EA" w:rsidRPr="009929CF" w:rsidRDefault="00E506EA" w:rsidP="00F128A3">
            <w:pPr>
              <w:jc w:val="center"/>
              <w:rPr>
                <w:rFonts w:ascii="Arial" w:eastAsia="Times New Roman" w:hAnsi="Arial" w:cs="Arial"/>
                <w:b/>
                <w:bCs/>
                <w:color w:val="FF0000"/>
                <w:sz w:val="20"/>
                <w:szCs w:val="20"/>
                <w:lang w:eastAsia="el-GR"/>
              </w:rPr>
            </w:pPr>
          </w:p>
        </w:tc>
        <w:tc>
          <w:tcPr>
            <w:tcW w:w="2416" w:type="dxa"/>
            <w:vMerge/>
            <w:tcBorders>
              <w:left w:val="single" w:sz="4" w:space="0" w:color="auto"/>
              <w:bottom w:val="single" w:sz="4" w:space="0" w:color="auto"/>
              <w:right w:val="single" w:sz="4" w:space="0" w:color="auto"/>
            </w:tcBorders>
            <w:shd w:val="clear" w:color="auto" w:fill="auto"/>
            <w:vAlign w:val="center"/>
          </w:tcPr>
          <w:p w14:paraId="29835333" w14:textId="77777777" w:rsidR="00E506EA" w:rsidRPr="009929CF" w:rsidRDefault="00E506EA" w:rsidP="00F128A3">
            <w:pPr>
              <w:jc w:val="center"/>
              <w:rPr>
                <w:rFonts w:ascii="Arial" w:eastAsia="Times New Roman" w:hAnsi="Arial" w:cs="Arial"/>
                <w:b/>
                <w:bCs/>
                <w:color w:val="FF0000"/>
                <w:sz w:val="20"/>
                <w:szCs w:val="20"/>
                <w:lang w:eastAsia="el-GR"/>
              </w:rPr>
            </w:pPr>
          </w:p>
        </w:tc>
      </w:tr>
      <w:bookmarkEnd w:id="0"/>
    </w:tbl>
    <w:p w14:paraId="339256DA" w14:textId="77777777" w:rsidR="00F128A3" w:rsidRPr="00F128A3" w:rsidRDefault="00F128A3" w:rsidP="00F128A3">
      <w:pPr>
        <w:tabs>
          <w:tab w:val="left" w:pos="1530"/>
        </w:tabs>
        <w:spacing w:after="120" w:line="360" w:lineRule="auto"/>
        <w:ind w:right="88"/>
        <w:rPr>
          <w:b/>
          <w:bCs/>
          <w:u w:val="single"/>
        </w:rPr>
      </w:pPr>
    </w:p>
    <w:sectPr w:rsidR="00F128A3" w:rsidRPr="00F128A3" w:rsidSect="003372EC">
      <w:headerReference w:type="default" r:id="rId7"/>
      <w:footerReference w:type="default" r:id="rId8"/>
      <w:pgSz w:w="11906" w:h="16838"/>
      <w:pgMar w:top="1440" w:right="1800" w:bottom="1440" w:left="180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2D7E5" w14:textId="77777777" w:rsidR="002629AB" w:rsidRDefault="002629AB" w:rsidP="00C82E32">
      <w:pPr>
        <w:spacing w:after="0" w:line="240" w:lineRule="auto"/>
      </w:pPr>
      <w:r>
        <w:separator/>
      </w:r>
    </w:p>
  </w:endnote>
  <w:endnote w:type="continuationSeparator" w:id="0">
    <w:p w14:paraId="6E003A8A" w14:textId="77777777" w:rsidR="002629AB" w:rsidRDefault="002629AB" w:rsidP="00C8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A898" w14:textId="77777777" w:rsidR="003372EC" w:rsidRDefault="003372EC">
    <w:pPr>
      <w:pStyle w:val="a5"/>
    </w:pPr>
    <w:r>
      <w:rPr>
        <w:noProof/>
      </w:rPr>
      <w:drawing>
        <wp:inline distT="0" distB="0" distL="0" distR="0" wp14:anchorId="03186C2A" wp14:editId="5AFA39AF">
          <wp:extent cx="5274310" cy="616585"/>
          <wp:effectExtent l="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mif kai tame.jpg"/>
                  <pic:cNvPicPr/>
                </pic:nvPicPr>
                <pic:blipFill>
                  <a:blip r:embed="rId1">
                    <a:extLst>
                      <a:ext uri="{28A0092B-C50C-407E-A947-70E740481C1C}">
                        <a14:useLocalDpi xmlns:a14="http://schemas.microsoft.com/office/drawing/2010/main" val="0"/>
                      </a:ext>
                    </a:extLst>
                  </a:blip>
                  <a:stretch>
                    <a:fillRect/>
                  </a:stretch>
                </pic:blipFill>
                <pic:spPr>
                  <a:xfrm>
                    <a:off x="0" y="0"/>
                    <a:ext cx="5274310" cy="6165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846E8" w14:textId="77777777" w:rsidR="002629AB" w:rsidRDefault="002629AB" w:rsidP="00C82E32">
      <w:pPr>
        <w:spacing w:after="0" w:line="240" w:lineRule="auto"/>
      </w:pPr>
      <w:r>
        <w:separator/>
      </w:r>
    </w:p>
  </w:footnote>
  <w:footnote w:type="continuationSeparator" w:id="0">
    <w:p w14:paraId="3198F83D" w14:textId="77777777" w:rsidR="002629AB" w:rsidRDefault="002629AB" w:rsidP="00C82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2525" w14:textId="77777777" w:rsidR="00C82E32" w:rsidRPr="00C82E32" w:rsidRDefault="00C82E32" w:rsidP="00D926DD">
    <w:pPr>
      <w:pStyle w:val="a5"/>
      <w:jc w:val="center"/>
      <w:rPr>
        <w:rFonts w:ascii="Calibri" w:hAnsi="Calibri" w:cs="Calibri"/>
        <w:b/>
        <w:sz w:val="14"/>
        <w:szCs w:val="14"/>
      </w:rPr>
    </w:pPr>
    <w:r w:rsidRPr="00C82E32">
      <w:rPr>
        <w:rFonts w:ascii="Calibri" w:hAnsi="Calibri" w:cs="Calibri"/>
        <w:b/>
        <w:noProof/>
        <w:sz w:val="14"/>
        <w:szCs w:val="14"/>
        <w:lang w:eastAsia="el-GR"/>
      </w:rPr>
      <w:drawing>
        <wp:inline distT="0" distB="0" distL="0" distR="0" wp14:anchorId="522ABFA0" wp14:editId="4D063B29">
          <wp:extent cx="920049" cy="576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αρσισ λογοτυπο.png"/>
                  <pic:cNvPicPr/>
                </pic:nvPicPr>
                <pic:blipFill>
                  <a:blip r:embed="rId1">
                    <a:extLst>
                      <a:ext uri="{28A0092B-C50C-407E-A947-70E740481C1C}">
                        <a14:useLocalDpi xmlns:a14="http://schemas.microsoft.com/office/drawing/2010/main" val="0"/>
                      </a:ext>
                    </a:extLst>
                  </a:blip>
                  <a:stretch>
                    <a:fillRect/>
                  </a:stretch>
                </pic:blipFill>
                <pic:spPr>
                  <a:xfrm>
                    <a:off x="0" y="0"/>
                    <a:ext cx="920049" cy="576000"/>
                  </a:xfrm>
                  <a:prstGeom prst="rect">
                    <a:avLst/>
                  </a:prstGeom>
                </pic:spPr>
              </pic:pic>
            </a:graphicData>
          </a:graphic>
        </wp:inline>
      </w:drawing>
    </w:r>
    <w:r w:rsidRPr="00C82E32">
      <w:br/>
    </w:r>
    <w:r w:rsidRPr="00C82E32">
      <w:rPr>
        <w:rFonts w:ascii="Calibri" w:hAnsi="Calibri" w:cs="Calibri"/>
        <w:b/>
        <w:sz w:val="14"/>
        <w:szCs w:val="14"/>
      </w:rPr>
      <w:t>Επιχορήγηση Ν.Π. ΑΡΣΙΣ ΚΟΙΝΩΝΙΚΗ ΟΡΓΑΝΩΣΗ ΥΠΟΣΤΗΡΙΞΗΣ ΝΕΩΝ για την υλοποίηση του έργου ΜΕΤΟΙΚΟΣ</w:t>
    </w:r>
  </w:p>
  <w:p w14:paraId="2322DB4D" w14:textId="77777777" w:rsidR="00C82E32" w:rsidRPr="00C82E32" w:rsidRDefault="00C82E32" w:rsidP="00C82E32">
    <w:pPr>
      <w:spacing w:after="0" w:line="240" w:lineRule="auto"/>
      <w:jc w:val="center"/>
      <w:rPr>
        <w:rFonts w:ascii="Calibri" w:eastAsia="Calibri" w:hAnsi="Calibri" w:cs="Calibri"/>
        <w:b/>
        <w:sz w:val="14"/>
        <w:szCs w:val="14"/>
        <w:shd w:val="clear" w:color="auto" w:fill="C7E5F1"/>
      </w:rPr>
    </w:pPr>
    <w:r w:rsidRPr="00C82E32">
      <w:rPr>
        <w:rFonts w:ascii="Calibri" w:eastAsia="Calibri" w:hAnsi="Calibri" w:cs="Calibri"/>
        <w:b/>
        <w:bCs/>
        <w:color w:val="000000"/>
        <w:sz w:val="14"/>
        <w:szCs w:val="14"/>
      </w:rPr>
      <w:t>Δράση/ έργο συγχρηματοδοτούμενο από την Ε.Ε. στο πλαίσιο του Εθνικού Προγράμματος του ΤΑΜΕ</w:t>
    </w:r>
  </w:p>
  <w:p w14:paraId="0B43F12B" w14:textId="77777777" w:rsidR="00C82E32" w:rsidRDefault="00C82E3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46E"/>
    <w:multiLevelType w:val="hybridMultilevel"/>
    <w:tmpl w:val="3280DE1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B40056"/>
    <w:multiLevelType w:val="multilevel"/>
    <w:tmpl w:val="0750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64F05"/>
    <w:multiLevelType w:val="hybridMultilevel"/>
    <w:tmpl w:val="5A40BD8A"/>
    <w:lvl w:ilvl="0" w:tplc="0408000F">
      <w:start w:val="1"/>
      <w:numFmt w:val="decimal"/>
      <w:lvlText w:val="%1."/>
      <w:lvlJc w:val="left"/>
      <w:pPr>
        <w:ind w:left="1236" w:hanging="360"/>
      </w:pPr>
    </w:lvl>
    <w:lvl w:ilvl="1" w:tplc="04080019" w:tentative="1">
      <w:start w:val="1"/>
      <w:numFmt w:val="lowerLetter"/>
      <w:lvlText w:val="%2."/>
      <w:lvlJc w:val="left"/>
      <w:pPr>
        <w:ind w:left="1956" w:hanging="360"/>
      </w:pPr>
    </w:lvl>
    <w:lvl w:ilvl="2" w:tplc="0408001B" w:tentative="1">
      <w:start w:val="1"/>
      <w:numFmt w:val="lowerRoman"/>
      <w:lvlText w:val="%3."/>
      <w:lvlJc w:val="right"/>
      <w:pPr>
        <w:ind w:left="2676" w:hanging="180"/>
      </w:pPr>
    </w:lvl>
    <w:lvl w:ilvl="3" w:tplc="0408000F" w:tentative="1">
      <w:start w:val="1"/>
      <w:numFmt w:val="decimal"/>
      <w:lvlText w:val="%4."/>
      <w:lvlJc w:val="left"/>
      <w:pPr>
        <w:ind w:left="3396" w:hanging="360"/>
      </w:pPr>
    </w:lvl>
    <w:lvl w:ilvl="4" w:tplc="04080019" w:tentative="1">
      <w:start w:val="1"/>
      <w:numFmt w:val="lowerLetter"/>
      <w:lvlText w:val="%5."/>
      <w:lvlJc w:val="left"/>
      <w:pPr>
        <w:ind w:left="4116" w:hanging="360"/>
      </w:pPr>
    </w:lvl>
    <w:lvl w:ilvl="5" w:tplc="0408001B" w:tentative="1">
      <w:start w:val="1"/>
      <w:numFmt w:val="lowerRoman"/>
      <w:lvlText w:val="%6."/>
      <w:lvlJc w:val="right"/>
      <w:pPr>
        <w:ind w:left="4836" w:hanging="180"/>
      </w:pPr>
    </w:lvl>
    <w:lvl w:ilvl="6" w:tplc="0408000F" w:tentative="1">
      <w:start w:val="1"/>
      <w:numFmt w:val="decimal"/>
      <w:lvlText w:val="%7."/>
      <w:lvlJc w:val="left"/>
      <w:pPr>
        <w:ind w:left="5556" w:hanging="360"/>
      </w:pPr>
    </w:lvl>
    <w:lvl w:ilvl="7" w:tplc="04080019" w:tentative="1">
      <w:start w:val="1"/>
      <w:numFmt w:val="lowerLetter"/>
      <w:lvlText w:val="%8."/>
      <w:lvlJc w:val="left"/>
      <w:pPr>
        <w:ind w:left="6276" w:hanging="360"/>
      </w:pPr>
    </w:lvl>
    <w:lvl w:ilvl="8" w:tplc="0408001B" w:tentative="1">
      <w:start w:val="1"/>
      <w:numFmt w:val="lowerRoman"/>
      <w:lvlText w:val="%9."/>
      <w:lvlJc w:val="right"/>
      <w:pPr>
        <w:ind w:left="6996" w:hanging="180"/>
      </w:pPr>
    </w:lvl>
  </w:abstractNum>
  <w:abstractNum w:abstractNumId="3" w15:restartNumberingAfterBreak="0">
    <w:nsid w:val="1F37300D"/>
    <w:multiLevelType w:val="hybridMultilevel"/>
    <w:tmpl w:val="60367A3A"/>
    <w:lvl w:ilvl="0" w:tplc="81704A42">
      <w:start w:val="1"/>
      <w:numFmt w:val="decimal"/>
      <w:lvlText w:val="%1."/>
      <w:lvlJc w:val="left"/>
      <w:pPr>
        <w:ind w:left="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BEC202">
      <w:start w:val="1"/>
      <w:numFmt w:val="lowerLetter"/>
      <w:lvlText w:val="%2"/>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2EC1DA">
      <w:start w:val="1"/>
      <w:numFmt w:val="lowerRoman"/>
      <w:lvlText w:val="%3"/>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9C8238">
      <w:start w:val="1"/>
      <w:numFmt w:val="decimal"/>
      <w:lvlText w:val="%4"/>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42D1E6">
      <w:start w:val="1"/>
      <w:numFmt w:val="lowerLetter"/>
      <w:lvlText w:val="%5"/>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C88CAE">
      <w:start w:val="1"/>
      <w:numFmt w:val="lowerRoman"/>
      <w:lvlText w:val="%6"/>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DAEFC4">
      <w:start w:val="1"/>
      <w:numFmt w:val="decimal"/>
      <w:lvlText w:val="%7"/>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0E0FF2">
      <w:start w:val="1"/>
      <w:numFmt w:val="lowerLetter"/>
      <w:lvlText w:val="%8"/>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AE65CE">
      <w:start w:val="1"/>
      <w:numFmt w:val="lowerRoman"/>
      <w:lvlText w:val="%9"/>
      <w:lvlJc w:val="left"/>
      <w:pPr>
        <w:ind w:left="6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CE0E02"/>
    <w:multiLevelType w:val="hybridMultilevel"/>
    <w:tmpl w:val="DD0E102E"/>
    <w:lvl w:ilvl="0" w:tplc="6A8859D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39B3C28"/>
    <w:multiLevelType w:val="hybridMultilevel"/>
    <w:tmpl w:val="6E288A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480808"/>
    <w:multiLevelType w:val="hybridMultilevel"/>
    <w:tmpl w:val="74289DB0"/>
    <w:lvl w:ilvl="0" w:tplc="6A8859D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4EE79BC"/>
    <w:multiLevelType w:val="hybridMultilevel"/>
    <w:tmpl w:val="C39CDC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C4E6CDD"/>
    <w:multiLevelType w:val="hybridMultilevel"/>
    <w:tmpl w:val="31A638B6"/>
    <w:lvl w:ilvl="0" w:tplc="315AC2E8">
      <w:start w:val="1"/>
      <w:numFmt w:val="bullet"/>
      <w:lvlText w:val="•"/>
      <w:lvlJc w:val="left"/>
      <w:pPr>
        <w:ind w:left="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08D838">
      <w:start w:val="1"/>
      <w:numFmt w:val="bullet"/>
      <w:lvlText w:val="o"/>
      <w:lvlJc w:val="left"/>
      <w:pPr>
        <w:ind w:left="1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D2F87A">
      <w:start w:val="1"/>
      <w:numFmt w:val="bullet"/>
      <w:lvlText w:val="▪"/>
      <w:lvlJc w:val="left"/>
      <w:pPr>
        <w:ind w:left="2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5447D6">
      <w:start w:val="1"/>
      <w:numFmt w:val="bullet"/>
      <w:lvlText w:val="•"/>
      <w:lvlJc w:val="left"/>
      <w:pPr>
        <w:ind w:left="2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888454">
      <w:start w:val="1"/>
      <w:numFmt w:val="bullet"/>
      <w:lvlText w:val="o"/>
      <w:lvlJc w:val="left"/>
      <w:pPr>
        <w:ind w:left="3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9E06EC">
      <w:start w:val="1"/>
      <w:numFmt w:val="bullet"/>
      <w:lvlText w:val="▪"/>
      <w:lvlJc w:val="left"/>
      <w:pPr>
        <w:ind w:left="4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128970">
      <w:start w:val="1"/>
      <w:numFmt w:val="bullet"/>
      <w:lvlText w:val="•"/>
      <w:lvlJc w:val="left"/>
      <w:pPr>
        <w:ind w:left="5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4A549E">
      <w:start w:val="1"/>
      <w:numFmt w:val="bullet"/>
      <w:lvlText w:val="o"/>
      <w:lvlJc w:val="left"/>
      <w:pPr>
        <w:ind w:left="5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644F0E">
      <w:start w:val="1"/>
      <w:numFmt w:val="bullet"/>
      <w:lvlText w:val="▪"/>
      <w:lvlJc w:val="left"/>
      <w:pPr>
        <w:ind w:left="6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91709E"/>
    <w:multiLevelType w:val="hybridMultilevel"/>
    <w:tmpl w:val="2C983DC8"/>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EED6CA5"/>
    <w:multiLevelType w:val="hybridMultilevel"/>
    <w:tmpl w:val="5FB4F85E"/>
    <w:lvl w:ilvl="0" w:tplc="04080013">
      <w:start w:val="1"/>
      <w:numFmt w:val="upperRoman"/>
      <w:lvlText w:val="%1."/>
      <w:lvlJc w:val="right"/>
      <w:pPr>
        <w:ind w:left="1236" w:hanging="360"/>
      </w:pPr>
    </w:lvl>
    <w:lvl w:ilvl="1" w:tplc="04080019" w:tentative="1">
      <w:start w:val="1"/>
      <w:numFmt w:val="lowerLetter"/>
      <w:lvlText w:val="%2."/>
      <w:lvlJc w:val="left"/>
      <w:pPr>
        <w:ind w:left="1956" w:hanging="360"/>
      </w:pPr>
    </w:lvl>
    <w:lvl w:ilvl="2" w:tplc="0408001B" w:tentative="1">
      <w:start w:val="1"/>
      <w:numFmt w:val="lowerRoman"/>
      <w:lvlText w:val="%3."/>
      <w:lvlJc w:val="right"/>
      <w:pPr>
        <w:ind w:left="2676" w:hanging="180"/>
      </w:pPr>
    </w:lvl>
    <w:lvl w:ilvl="3" w:tplc="0408000F" w:tentative="1">
      <w:start w:val="1"/>
      <w:numFmt w:val="decimal"/>
      <w:lvlText w:val="%4."/>
      <w:lvlJc w:val="left"/>
      <w:pPr>
        <w:ind w:left="3396" w:hanging="360"/>
      </w:pPr>
    </w:lvl>
    <w:lvl w:ilvl="4" w:tplc="04080019" w:tentative="1">
      <w:start w:val="1"/>
      <w:numFmt w:val="lowerLetter"/>
      <w:lvlText w:val="%5."/>
      <w:lvlJc w:val="left"/>
      <w:pPr>
        <w:ind w:left="4116" w:hanging="360"/>
      </w:pPr>
    </w:lvl>
    <w:lvl w:ilvl="5" w:tplc="0408001B" w:tentative="1">
      <w:start w:val="1"/>
      <w:numFmt w:val="lowerRoman"/>
      <w:lvlText w:val="%6."/>
      <w:lvlJc w:val="right"/>
      <w:pPr>
        <w:ind w:left="4836" w:hanging="180"/>
      </w:pPr>
    </w:lvl>
    <w:lvl w:ilvl="6" w:tplc="0408000F" w:tentative="1">
      <w:start w:val="1"/>
      <w:numFmt w:val="decimal"/>
      <w:lvlText w:val="%7."/>
      <w:lvlJc w:val="left"/>
      <w:pPr>
        <w:ind w:left="5556" w:hanging="360"/>
      </w:pPr>
    </w:lvl>
    <w:lvl w:ilvl="7" w:tplc="04080019" w:tentative="1">
      <w:start w:val="1"/>
      <w:numFmt w:val="lowerLetter"/>
      <w:lvlText w:val="%8."/>
      <w:lvlJc w:val="left"/>
      <w:pPr>
        <w:ind w:left="6276" w:hanging="360"/>
      </w:pPr>
    </w:lvl>
    <w:lvl w:ilvl="8" w:tplc="0408001B" w:tentative="1">
      <w:start w:val="1"/>
      <w:numFmt w:val="lowerRoman"/>
      <w:lvlText w:val="%9."/>
      <w:lvlJc w:val="right"/>
      <w:pPr>
        <w:ind w:left="6996" w:hanging="180"/>
      </w:pPr>
    </w:lvl>
  </w:abstractNum>
  <w:abstractNum w:abstractNumId="11" w15:restartNumberingAfterBreak="0">
    <w:nsid w:val="45EB0AD1"/>
    <w:multiLevelType w:val="hybridMultilevel"/>
    <w:tmpl w:val="5E3EFD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D0B4B54"/>
    <w:multiLevelType w:val="hybridMultilevel"/>
    <w:tmpl w:val="CF26987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3376E3F"/>
    <w:multiLevelType w:val="hybridMultilevel"/>
    <w:tmpl w:val="5C6AD4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9B14F8A"/>
    <w:multiLevelType w:val="hybridMultilevel"/>
    <w:tmpl w:val="565681C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1"/>
  </w:num>
  <w:num w:numId="2">
    <w:abstractNumId w:val="8"/>
  </w:num>
  <w:num w:numId="3">
    <w:abstractNumId w:val="3"/>
  </w:num>
  <w:num w:numId="4">
    <w:abstractNumId w:val="10"/>
  </w:num>
  <w:num w:numId="5">
    <w:abstractNumId w:val="0"/>
  </w:num>
  <w:num w:numId="6">
    <w:abstractNumId w:val="4"/>
  </w:num>
  <w:num w:numId="7">
    <w:abstractNumId w:val="2"/>
  </w:num>
  <w:num w:numId="8">
    <w:abstractNumId w:val="6"/>
  </w:num>
  <w:num w:numId="9">
    <w:abstractNumId w:val="9"/>
  </w:num>
  <w:num w:numId="10">
    <w:abstractNumId w:val="5"/>
  </w:num>
  <w:num w:numId="11">
    <w:abstractNumId w:val="7"/>
  </w:num>
  <w:num w:numId="12">
    <w:abstractNumId w:val="14"/>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28A"/>
    <w:rsid w:val="000216F4"/>
    <w:rsid w:val="0007343F"/>
    <w:rsid w:val="00096DBF"/>
    <w:rsid w:val="000B689F"/>
    <w:rsid w:val="000C4062"/>
    <w:rsid w:val="00165122"/>
    <w:rsid w:val="001875A7"/>
    <w:rsid w:val="001C1DB7"/>
    <w:rsid w:val="001E2F31"/>
    <w:rsid w:val="001F25A1"/>
    <w:rsid w:val="001F4B35"/>
    <w:rsid w:val="002472DD"/>
    <w:rsid w:val="002629AB"/>
    <w:rsid w:val="00271392"/>
    <w:rsid w:val="002B5D76"/>
    <w:rsid w:val="0032520D"/>
    <w:rsid w:val="00327C29"/>
    <w:rsid w:val="003359C8"/>
    <w:rsid w:val="003372EC"/>
    <w:rsid w:val="003413CD"/>
    <w:rsid w:val="00360FD3"/>
    <w:rsid w:val="003A1298"/>
    <w:rsid w:val="003F06C6"/>
    <w:rsid w:val="004120DF"/>
    <w:rsid w:val="00432B3D"/>
    <w:rsid w:val="004460D3"/>
    <w:rsid w:val="00450F98"/>
    <w:rsid w:val="00460318"/>
    <w:rsid w:val="0048698D"/>
    <w:rsid w:val="004B1DAB"/>
    <w:rsid w:val="004B5ACD"/>
    <w:rsid w:val="004F224D"/>
    <w:rsid w:val="0050689E"/>
    <w:rsid w:val="00582516"/>
    <w:rsid w:val="005B692A"/>
    <w:rsid w:val="00655381"/>
    <w:rsid w:val="00667311"/>
    <w:rsid w:val="006740FC"/>
    <w:rsid w:val="006A4ECF"/>
    <w:rsid w:val="006B215E"/>
    <w:rsid w:val="006C640B"/>
    <w:rsid w:val="006D69E8"/>
    <w:rsid w:val="006F00BA"/>
    <w:rsid w:val="006F5605"/>
    <w:rsid w:val="00722241"/>
    <w:rsid w:val="00737190"/>
    <w:rsid w:val="00744607"/>
    <w:rsid w:val="00751B6B"/>
    <w:rsid w:val="00752B18"/>
    <w:rsid w:val="0076164C"/>
    <w:rsid w:val="00792231"/>
    <w:rsid w:val="007A5F37"/>
    <w:rsid w:val="007F2714"/>
    <w:rsid w:val="00823E2C"/>
    <w:rsid w:val="00834B4C"/>
    <w:rsid w:val="00842E2A"/>
    <w:rsid w:val="00843EF6"/>
    <w:rsid w:val="00845E41"/>
    <w:rsid w:val="00903102"/>
    <w:rsid w:val="009058A8"/>
    <w:rsid w:val="00943D26"/>
    <w:rsid w:val="00944396"/>
    <w:rsid w:val="009910BB"/>
    <w:rsid w:val="0099228A"/>
    <w:rsid w:val="009B6B11"/>
    <w:rsid w:val="00A056D2"/>
    <w:rsid w:val="00A16638"/>
    <w:rsid w:val="00A21FDC"/>
    <w:rsid w:val="00AB008D"/>
    <w:rsid w:val="00AE0EE1"/>
    <w:rsid w:val="00AE6D8E"/>
    <w:rsid w:val="00AF6FD7"/>
    <w:rsid w:val="00B3248A"/>
    <w:rsid w:val="00B324C4"/>
    <w:rsid w:val="00B3494B"/>
    <w:rsid w:val="00B61445"/>
    <w:rsid w:val="00B656D4"/>
    <w:rsid w:val="00B76B10"/>
    <w:rsid w:val="00BB3991"/>
    <w:rsid w:val="00BD5A0C"/>
    <w:rsid w:val="00C06187"/>
    <w:rsid w:val="00C161EB"/>
    <w:rsid w:val="00C229DB"/>
    <w:rsid w:val="00C7719B"/>
    <w:rsid w:val="00C82E32"/>
    <w:rsid w:val="00C95750"/>
    <w:rsid w:val="00CB2BAB"/>
    <w:rsid w:val="00CE039C"/>
    <w:rsid w:val="00CF3A64"/>
    <w:rsid w:val="00D2760B"/>
    <w:rsid w:val="00D359B1"/>
    <w:rsid w:val="00D43E60"/>
    <w:rsid w:val="00D91520"/>
    <w:rsid w:val="00D926DD"/>
    <w:rsid w:val="00DC4D3F"/>
    <w:rsid w:val="00DE0165"/>
    <w:rsid w:val="00DE1F3F"/>
    <w:rsid w:val="00E027A0"/>
    <w:rsid w:val="00E17F59"/>
    <w:rsid w:val="00E25454"/>
    <w:rsid w:val="00E327AE"/>
    <w:rsid w:val="00E41195"/>
    <w:rsid w:val="00E442FA"/>
    <w:rsid w:val="00E4771B"/>
    <w:rsid w:val="00E506EA"/>
    <w:rsid w:val="00E52994"/>
    <w:rsid w:val="00E908D5"/>
    <w:rsid w:val="00EA1315"/>
    <w:rsid w:val="00EC2E65"/>
    <w:rsid w:val="00ED35FD"/>
    <w:rsid w:val="00F128A3"/>
    <w:rsid w:val="00F257AC"/>
    <w:rsid w:val="00F347A1"/>
    <w:rsid w:val="00F36C03"/>
    <w:rsid w:val="00F5755E"/>
    <w:rsid w:val="00FC0A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3C304"/>
  <w15:chartTrackingRefBased/>
  <w15:docId w15:val="{3A62A55E-AA26-476B-A533-E4490AE4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next w:val="a"/>
    <w:link w:val="2Char"/>
    <w:uiPriority w:val="9"/>
    <w:unhideWhenUsed/>
    <w:qFormat/>
    <w:rsid w:val="00AE0EE1"/>
    <w:pPr>
      <w:keepNext/>
      <w:keepLines/>
      <w:spacing w:after="0"/>
      <w:ind w:left="730" w:hanging="10"/>
      <w:outlineLvl w:val="1"/>
    </w:pPr>
    <w:rPr>
      <w:rFonts w:ascii="Calibri" w:eastAsia="Calibri" w:hAnsi="Calibri" w:cs="Calibri"/>
      <w:color w:val="000000"/>
      <w:sz w:val="24"/>
      <w:u w:val="single" w:color="00000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E65"/>
    <w:pPr>
      <w:ind w:left="720"/>
      <w:contextualSpacing/>
    </w:pPr>
    <w:rPr>
      <w:lang w:val="en-GB"/>
    </w:rPr>
  </w:style>
  <w:style w:type="paragraph" w:styleId="a4">
    <w:name w:val="header"/>
    <w:basedOn w:val="a"/>
    <w:link w:val="Char"/>
    <w:uiPriority w:val="99"/>
    <w:unhideWhenUsed/>
    <w:rsid w:val="00C82E32"/>
    <w:pPr>
      <w:tabs>
        <w:tab w:val="center" w:pos="4153"/>
        <w:tab w:val="right" w:pos="8306"/>
      </w:tabs>
      <w:spacing w:after="0" w:line="240" w:lineRule="auto"/>
    </w:pPr>
  </w:style>
  <w:style w:type="character" w:customStyle="1" w:styleId="Char">
    <w:name w:val="Κεφαλίδα Char"/>
    <w:basedOn w:val="a0"/>
    <w:link w:val="a4"/>
    <w:uiPriority w:val="99"/>
    <w:rsid w:val="00C82E32"/>
  </w:style>
  <w:style w:type="paragraph" w:styleId="a5">
    <w:name w:val="footer"/>
    <w:basedOn w:val="a"/>
    <w:link w:val="Char0"/>
    <w:uiPriority w:val="99"/>
    <w:unhideWhenUsed/>
    <w:rsid w:val="00C82E32"/>
    <w:pPr>
      <w:tabs>
        <w:tab w:val="center" w:pos="4153"/>
        <w:tab w:val="right" w:pos="8306"/>
      </w:tabs>
      <w:spacing w:after="0" w:line="240" w:lineRule="auto"/>
    </w:pPr>
  </w:style>
  <w:style w:type="character" w:customStyle="1" w:styleId="Char0">
    <w:name w:val="Υποσέλιδο Char"/>
    <w:basedOn w:val="a0"/>
    <w:link w:val="a5"/>
    <w:uiPriority w:val="99"/>
    <w:rsid w:val="00C82E32"/>
  </w:style>
  <w:style w:type="character" w:customStyle="1" w:styleId="2Char">
    <w:name w:val="Επικεφαλίδα 2 Char"/>
    <w:basedOn w:val="a0"/>
    <w:link w:val="2"/>
    <w:uiPriority w:val="9"/>
    <w:rsid w:val="00AE0EE1"/>
    <w:rPr>
      <w:rFonts w:ascii="Calibri" w:eastAsia="Calibri" w:hAnsi="Calibri" w:cs="Calibri"/>
      <w:color w:val="000000"/>
      <w:sz w:val="24"/>
      <w:u w:val="single" w:color="000000"/>
      <w:lang w:eastAsia="el-GR"/>
    </w:rPr>
  </w:style>
  <w:style w:type="table" w:customStyle="1" w:styleId="TableGrid">
    <w:name w:val="TableGrid"/>
    <w:rsid w:val="00AE0EE1"/>
    <w:pPr>
      <w:spacing w:after="0" w:line="240" w:lineRule="auto"/>
    </w:pPr>
    <w:rPr>
      <w:rFonts w:eastAsiaTheme="minorEastAsia"/>
      <w:lang w:eastAsia="el-GR"/>
    </w:rPr>
    <w:tblPr>
      <w:tblCellMar>
        <w:top w:w="0" w:type="dxa"/>
        <w:left w:w="0" w:type="dxa"/>
        <w:bottom w:w="0" w:type="dxa"/>
        <w:right w:w="0" w:type="dxa"/>
      </w:tblCellMar>
    </w:tblPr>
  </w:style>
  <w:style w:type="character" w:styleId="-">
    <w:name w:val="Hyperlink"/>
    <w:basedOn w:val="a0"/>
    <w:uiPriority w:val="99"/>
    <w:unhideWhenUsed/>
    <w:rsid w:val="00AE0EE1"/>
    <w:rPr>
      <w:color w:val="0563C1" w:themeColor="hyperlink"/>
      <w:u w:val="single"/>
    </w:rPr>
  </w:style>
  <w:style w:type="table" w:styleId="a6">
    <w:name w:val="Table Grid"/>
    <w:basedOn w:val="a1"/>
    <w:uiPriority w:val="39"/>
    <w:rsid w:val="00F12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315786">
      <w:bodyDiv w:val="1"/>
      <w:marLeft w:val="0"/>
      <w:marRight w:val="0"/>
      <w:marTop w:val="0"/>
      <w:marBottom w:val="0"/>
      <w:divBdr>
        <w:top w:val="none" w:sz="0" w:space="0" w:color="auto"/>
        <w:left w:val="none" w:sz="0" w:space="0" w:color="auto"/>
        <w:bottom w:val="none" w:sz="0" w:space="0" w:color="auto"/>
        <w:right w:val="none" w:sz="0" w:space="0" w:color="auto"/>
      </w:divBdr>
      <w:divsChild>
        <w:div w:id="1187870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457</Words>
  <Characters>2471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KIKH</dc:creator>
  <cp:keywords/>
  <dc:description/>
  <cp:lastModifiedBy>user Arsis</cp:lastModifiedBy>
  <cp:revision>5</cp:revision>
  <dcterms:created xsi:type="dcterms:W3CDTF">2020-06-18T12:33:00Z</dcterms:created>
  <dcterms:modified xsi:type="dcterms:W3CDTF">2021-07-07T09:53:00Z</dcterms:modified>
</cp:coreProperties>
</file>