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F6" w:rsidRDefault="005854F6" w:rsidP="00B110DA">
      <w:pPr>
        <w:spacing w:after="120" w:line="360" w:lineRule="auto"/>
        <w:rPr>
          <w:b/>
        </w:rPr>
      </w:pPr>
    </w:p>
    <w:p w:rsidR="00EC2E65" w:rsidRPr="005854F6" w:rsidRDefault="00EC2E65" w:rsidP="008424B2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5854F6">
        <w:rPr>
          <w:b/>
          <w:sz w:val="24"/>
          <w:szCs w:val="24"/>
          <w:u w:val="single"/>
        </w:rPr>
        <w:t>ΕΙΔΙΚΟΙ ΟΡΟΙ</w:t>
      </w:r>
    </w:p>
    <w:p w:rsidR="005854F6" w:rsidRPr="00BF07CB" w:rsidRDefault="00582516" w:rsidP="007023DA">
      <w:pPr>
        <w:spacing w:after="12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B6144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Για την 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>απευθείας α</w:t>
      </w:r>
      <w:r w:rsidR="00FE7C99">
        <w:rPr>
          <w:rFonts w:eastAsia="Times New Roman" w:cstheme="minorHAnsi"/>
          <w:b/>
          <w:bCs/>
          <w:sz w:val="24"/>
          <w:szCs w:val="24"/>
          <w:lang w:eastAsia="el-GR"/>
        </w:rPr>
        <w:t>νάθεση</w:t>
      </w:r>
      <w:r w:rsidRPr="00B6144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προμήθεια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>ς</w:t>
      </w:r>
      <w:r w:rsidR="006F000B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DD4C03" w:rsidRPr="00DD4C03">
        <w:rPr>
          <w:rFonts w:eastAsia="Times New Roman" w:cstheme="minorHAnsi"/>
          <w:b/>
          <w:bCs/>
          <w:sz w:val="24"/>
          <w:szCs w:val="24"/>
          <w:lang w:eastAsia="el-GR"/>
        </w:rPr>
        <w:t>πετρελαίου θέρμανσης</w:t>
      </w:r>
      <w:r w:rsidRPr="00967F46">
        <w:rPr>
          <w:rFonts w:eastAsia="Times New Roman" w:cstheme="minorHAnsi"/>
          <w:b/>
          <w:bCs/>
          <w:sz w:val="24"/>
          <w:szCs w:val="24"/>
          <w:lang w:eastAsia="el-GR"/>
        </w:rPr>
        <w:t>,</w:t>
      </w:r>
      <w:r w:rsidRPr="00B6144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proofErr w:type="spellStart"/>
      <w:r w:rsidRPr="00B61445">
        <w:rPr>
          <w:rFonts w:eastAsia="Times New Roman" w:cstheme="minorHAnsi"/>
          <w:b/>
          <w:bCs/>
          <w:sz w:val="24"/>
          <w:szCs w:val="24"/>
          <w:lang w:eastAsia="el-GR"/>
        </w:rPr>
        <w:t>προϋπολογιζόμενης</w:t>
      </w:r>
      <w:proofErr w:type="spellEnd"/>
      <w:r w:rsidR="005854F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συνολικής</w:t>
      </w:r>
      <w:r w:rsidR="000012C1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DD4C03">
        <w:rPr>
          <w:rFonts w:eastAsia="Times New Roman" w:cstheme="minorHAnsi"/>
          <w:b/>
          <w:bCs/>
          <w:sz w:val="24"/>
          <w:szCs w:val="24"/>
          <w:lang w:eastAsia="el-GR"/>
        </w:rPr>
        <w:t>δαπάνης 1.000</w:t>
      </w:r>
      <w:r w:rsidR="006F000B" w:rsidRPr="006F000B">
        <w:rPr>
          <w:rFonts w:eastAsia="Times New Roman" w:cstheme="minorHAnsi"/>
          <w:b/>
          <w:bCs/>
          <w:color w:val="000000" w:themeColor="text1"/>
          <w:sz w:val="24"/>
          <w:szCs w:val="24"/>
          <w:lang w:eastAsia="el-GR"/>
        </w:rPr>
        <w:t>,00</w:t>
      </w:r>
      <w:r w:rsidR="009C350E" w:rsidRPr="006F000B">
        <w:rPr>
          <w:rFonts w:eastAsia="Times New Roman" w:cstheme="minorHAnsi"/>
          <w:b/>
          <w:bCs/>
          <w:color w:val="000000" w:themeColor="text1"/>
          <w:sz w:val="24"/>
          <w:szCs w:val="24"/>
          <w:lang w:eastAsia="el-GR"/>
        </w:rPr>
        <w:t xml:space="preserve"> </w:t>
      </w:r>
      <w:r w:rsidR="00FE7C99">
        <w:rPr>
          <w:rFonts w:eastAsia="Times New Roman" w:cstheme="minorHAnsi"/>
          <w:b/>
          <w:bCs/>
          <w:sz w:val="24"/>
          <w:szCs w:val="24"/>
          <w:lang w:eastAsia="el-GR"/>
        </w:rPr>
        <w:t>ευρώ</w:t>
      </w:r>
      <w:r w:rsidR="00DD4C03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χωρίς ΦΠΑ και 1.240</w:t>
      </w:r>
      <w:r w:rsidR="00FE7C99" w:rsidRPr="006F000B">
        <w:rPr>
          <w:rFonts w:eastAsia="Times New Roman" w:cstheme="minorHAnsi"/>
          <w:b/>
          <w:bCs/>
          <w:color w:val="000000" w:themeColor="text1"/>
          <w:sz w:val="24"/>
          <w:szCs w:val="24"/>
          <w:lang w:eastAsia="el-GR"/>
        </w:rPr>
        <w:t>,00</w:t>
      </w:r>
      <w:r w:rsidR="009C350E" w:rsidRPr="006F000B">
        <w:rPr>
          <w:rFonts w:eastAsia="Times New Roman" w:cstheme="minorHAnsi"/>
          <w:b/>
          <w:bCs/>
          <w:color w:val="000000" w:themeColor="text1"/>
          <w:sz w:val="24"/>
          <w:szCs w:val="24"/>
          <w:lang w:eastAsia="el-GR"/>
        </w:rPr>
        <w:t xml:space="preserve"> </w:t>
      </w:r>
      <w:r w:rsidR="009C350E" w:rsidRPr="00B61445">
        <w:rPr>
          <w:rFonts w:eastAsia="Times New Roman" w:cstheme="minorHAnsi"/>
          <w:b/>
          <w:bCs/>
          <w:sz w:val="24"/>
          <w:szCs w:val="24"/>
          <w:lang w:eastAsia="el-GR"/>
        </w:rPr>
        <w:t>ευρώ συμπεριλαμβανομένου του Φ.Π.Α.</w:t>
      </w:r>
      <w:r w:rsidR="005854F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για τις ανάγκες του Κέντρου Υποστήριξης Νέων που στεγάζεται στην οδό Σπάρτης 9 στη Θεσσαλονίκη</w:t>
      </w:r>
      <w:r w:rsidR="00234100">
        <w:rPr>
          <w:rFonts w:eastAsia="Times New Roman" w:cstheme="minorHAnsi"/>
          <w:b/>
          <w:bCs/>
          <w:sz w:val="24"/>
          <w:szCs w:val="24"/>
          <w:lang w:eastAsia="el-GR"/>
        </w:rPr>
        <w:t>,</w:t>
      </w:r>
      <w:r w:rsidR="005854F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BF07CB" w:rsidRPr="00BF07CB">
        <w:rPr>
          <w:b/>
          <w:sz w:val="24"/>
          <w:szCs w:val="24"/>
        </w:rPr>
        <w:t>CPV: 09000000-3 - Πετρελαϊκά προϊόντα, καύσιμα, ηλεκτρική και άλλες πηγές ενέργειας.</w:t>
      </w:r>
    </w:p>
    <w:p w:rsidR="005854F6" w:rsidRPr="002222EC" w:rsidRDefault="00DE1F3F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rFonts w:eastAsia="Times New Roman" w:cstheme="minorHAnsi"/>
          <w:bCs/>
          <w:sz w:val="24"/>
          <w:szCs w:val="24"/>
          <w:lang w:val="el-GR" w:eastAsia="el-GR"/>
        </w:rPr>
      </w:pPr>
      <w:r w:rsidRPr="005854F6">
        <w:rPr>
          <w:rFonts w:eastAsia="Times New Roman" w:cstheme="minorHAnsi"/>
          <w:bCs/>
          <w:sz w:val="24"/>
          <w:szCs w:val="24"/>
          <w:lang w:val="el-GR" w:eastAsia="el-GR"/>
        </w:rPr>
        <w:t>Κάθε ενδιαφερόμενος μπορε</w:t>
      </w:r>
      <w:r w:rsidR="00FE7C99" w:rsidRPr="005854F6">
        <w:rPr>
          <w:rFonts w:eastAsia="Times New Roman" w:cstheme="minorHAnsi"/>
          <w:bCs/>
          <w:sz w:val="24"/>
          <w:szCs w:val="24"/>
          <w:lang w:val="el-GR" w:eastAsia="el-GR"/>
        </w:rPr>
        <w:t>ί να καταθέσει την προσφορά του</w:t>
      </w:r>
      <w:r w:rsidR="00DD59FB" w:rsidRPr="005854F6">
        <w:rPr>
          <w:rFonts w:eastAsia="Times New Roman" w:cstheme="minorHAnsi"/>
          <w:bCs/>
          <w:sz w:val="24"/>
          <w:szCs w:val="24"/>
          <w:lang w:val="el-GR" w:eastAsia="el-GR"/>
        </w:rPr>
        <w:t xml:space="preserve"> για το </w:t>
      </w:r>
      <w:r w:rsidR="00FE7C99" w:rsidRPr="005854F6">
        <w:rPr>
          <w:rFonts w:eastAsia="Times New Roman" w:cstheme="minorHAnsi"/>
          <w:bCs/>
          <w:sz w:val="24"/>
          <w:szCs w:val="24"/>
          <w:lang w:val="el-GR" w:eastAsia="el-GR"/>
        </w:rPr>
        <w:t>σύνολο των ειδών της προμήθειας</w:t>
      </w:r>
      <w:r w:rsidR="0015217D" w:rsidRPr="005854F6">
        <w:rPr>
          <w:rFonts w:eastAsia="Times New Roman" w:cstheme="minorHAnsi"/>
          <w:bCs/>
          <w:sz w:val="24"/>
          <w:szCs w:val="24"/>
          <w:lang w:val="el-GR" w:eastAsia="el-GR"/>
        </w:rPr>
        <w:t xml:space="preserve">. </w:t>
      </w:r>
    </w:p>
    <w:p w:rsidR="005854F6" w:rsidRPr="005854F6" w:rsidRDefault="005854F6" w:rsidP="005854F6">
      <w:pPr>
        <w:pStyle w:val="a3"/>
        <w:numPr>
          <w:ilvl w:val="0"/>
          <w:numId w:val="4"/>
        </w:numPr>
        <w:spacing w:before="240" w:after="120" w:line="360" w:lineRule="auto"/>
        <w:jc w:val="both"/>
        <w:rPr>
          <w:b/>
          <w:lang w:val="el-GR"/>
        </w:rPr>
      </w:pPr>
      <w:r w:rsidRPr="005854F6">
        <w:rPr>
          <w:b/>
          <w:lang w:val="el-GR"/>
        </w:rPr>
        <w:t xml:space="preserve">Η προσφορά ισχύει και δεσμεύει τον ανάδοχο έως τις </w:t>
      </w:r>
      <w:r w:rsidR="00DD4C03">
        <w:rPr>
          <w:b/>
          <w:lang w:val="el-GR"/>
        </w:rPr>
        <w:t>31-12-2020</w:t>
      </w:r>
      <w:r w:rsidRPr="005854F6">
        <w:rPr>
          <w:b/>
          <w:lang w:val="el-GR"/>
        </w:rPr>
        <w:t>.</w:t>
      </w:r>
    </w:p>
    <w:p w:rsidR="00EC2E65" w:rsidRPr="000E5159" w:rsidRDefault="00EC2E65" w:rsidP="005854F6">
      <w:pPr>
        <w:pStyle w:val="a3"/>
        <w:numPr>
          <w:ilvl w:val="0"/>
          <w:numId w:val="4"/>
        </w:numPr>
        <w:spacing w:before="240" w:after="120" w:line="360" w:lineRule="auto"/>
        <w:jc w:val="both"/>
        <w:rPr>
          <w:lang w:val="el-GR"/>
        </w:rPr>
      </w:pPr>
      <w:r w:rsidRPr="000E5159">
        <w:rPr>
          <w:lang w:val="el-GR"/>
        </w:rPr>
        <w:t>Θα προσφερθεί τιμή μονάδας για κάθε ένα από τα περιγραφόμενα είδη καθώς και η συνολική</w:t>
      </w:r>
      <w:r w:rsidR="00DD59FB" w:rsidRPr="000E5159">
        <w:rPr>
          <w:lang w:val="el-GR"/>
        </w:rPr>
        <w:t xml:space="preserve"> τιμή των ειδών της προμήθειας.</w:t>
      </w:r>
    </w:p>
    <w:p w:rsidR="00EC2E65" w:rsidRPr="00B72BD6" w:rsidRDefault="00FE7C99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B72BD6">
        <w:rPr>
          <w:lang w:val="el-GR"/>
        </w:rPr>
        <w:t>Οι</w:t>
      </w:r>
      <w:r w:rsidR="00EC2E65" w:rsidRPr="00B72BD6">
        <w:rPr>
          <w:lang w:val="el-GR"/>
        </w:rPr>
        <w:t xml:space="preserve"> ποσότητες για κάθε είδος καθορίστηκαν με βάση τις εκτιμώμενες ανάγκες της Δομής και μπορούν να μεταβληθούν </w:t>
      </w:r>
      <w:r w:rsidRPr="00B72BD6">
        <w:rPr>
          <w:lang w:val="el-GR"/>
        </w:rPr>
        <w:t>(</w:t>
      </w:r>
      <w:r w:rsidR="00D91520" w:rsidRPr="00B72BD6">
        <w:rPr>
          <w:lang w:val="el-GR"/>
        </w:rPr>
        <w:t>να αυξηθούν</w:t>
      </w:r>
      <w:r w:rsidRPr="00B72BD6">
        <w:rPr>
          <w:lang w:val="el-GR"/>
        </w:rPr>
        <w:t>, να μειωθούν ή να μηδενιστούν</w:t>
      </w:r>
      <w:r w:rsidR="00737190" w:rsidRPr="00B72BD6">
        <w:rPr>
          <w:lang w:val="el-GR"/>
        </w:rPr>
        <w:t xml:space="preserve">) </w:t>
      </w:r>
      <w:r w:rsidR="00EC2E65" w:rsidRPr="00B72BD6">
        <w:rPr>
          <w:lang w:val="el-GR"/>
        </w:rPr>
        <w:t xml:space="preserve">ανάλογα με τις πραγματικές </w:t>
      </w:r>
      <w:r w:rsidR="00737190" w:rsidRPr="00B72BD6">
        <w:rPr>
          <w:lang w:val="el-GR"/>
        </w:rPr>
        <w:t xml:space="preserve">της </w:t>
      </w:r>
      <w:r w:rsidRPr="00B72BD6">
        <w:rPr>
          <w:lang w:val="el-GR"/>
        </w:rPr>
        <w:t>ανάγκες</w:t>
      </w:r>
      <w:r w:rsidR="00EC2E65" w:rsidRPr="00B72BD6">
        <w:rPr>
          <w:lang w:val="el-GR"/>
        </w:rPr>
        <w:t xml:space="preserve">, όπως αυτές θα διαμορφωθούν κατά τη διάρκεια εκτέλεσης της </w:t>
      </w:r>
      <w:r w:rsidR="00737190" w:rsidRPr="00B72BD6">
        <w:rPr>
          <w:lang w:val="el-GR"/>
        </w:rPr>
        <w:t xml:space="preserve">προμήθειας και μέχρι εξάντλησης του προϋπολογισμού </w:t>
      </w:r>
      <w:r w:rsidRPr="00B72BD6">
        <w:rPr>
          <w:lang w:val="el-GR"/>
        </w:rPr>
        <w:t>της παρούσας σύμβασης</w:t>
      </w:r>
      <w:r w:rsidR="00B76560" w:rsidRPr="00B72BD6">
        <w:rPr>
          <w:lang w:val="el-GR"/>
        </w:rPr>
        <w:t>.</w:t>
      </w:r>
      <w:r w:rsidR="00D91520" w:rsidRPr="00B72BD6">
        <w:rPr>
          <w:lang w:val="el-GR"/>
        </w:rPr>
        <w:t xml:space="preserve"> </w:t>
      </w:r>
    </w:p>
    <w:p w:rsidR="0015217D" w:rsidRPr="000E5159" w:rsidRDefault="0015217D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0E5159">
        <w:rPr>
          <w:lang w:val="el-GR"/>
        </w:rPr>
        <w:t xml:space="preserve">Η κατακύρωση της προμήθειας θα γίνει στον προσφέροντα τη χαμηλότερη τιμή για το σύνολο των ειδών της </w:t>
      </w:r>
      <w:r w:rsidR="00FE7C99" w:rsidRPr="000E5159">
        <w:rPr>
          <w:lang w:val="el-GR"/>
        </w:rPr>
        <w:t>προμήθειας</w:t>
      </w:r>
      <w:r w:rsidRPr="000E5159">
        <w:rPr>
          <w:lang w:val="el-GR"/>
        </w:rPr>
        <w:t xml:space="preserve">. </w:t>
      </w:r>
    </w:p>
    <w:p w:rsidR="0015217D" w:rsidRPr="000E5159" w:rsidRDefault="0048698D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b/>
          <w:lang w:val="el-GR"/>
        </w:rPr>
      </w:pPr>
      <w:r w:rsidRPr="00B72BD6">
        <w:rPr>
          <w:lang w:val="el-GR"/>
        </w:rPr>
        <w:t xml:space="preserve">Η παράδοση και παραλαβή των ειδών </w:t>
      </w:r>
      <w:r w:rsidR="006C3478" w:rsidRPr="00B72BD6">
        <w:rPr>
          <w:lang w:val="el-GR"/>
        </w:rPr>
        <w:t>της προμήθ</w:t>
      </w:r>
      <w:r w:rsidR="0015217D" w:rsidRPr="00B72BD6">
        <w:rPr>
          <w:lang w:val="el-GR"/>
        </w:rPr>
        <w:t>ε</w:t>
      </w:r>
      <w:r w:rsidR="006C3478" w:rsidRPr="00B72BD6">
        <w:rPr>
          <w:lang w:val="el-GR"/>
        </w:rPr>
        <w:t>ιας</w:t>
      </w:r>
      <w:r w:rsidR="006F000B">
        <w:rPr>
          <w:lang w:val="el-GR"/>
        </w:rPr>
        <w:t xml:space="preserve"> θα γίνεται στην Δομή Σπάρτης 9</w:t>
      </w:r>
      <w:r w:rsidRPr="00B72BD6">
        <w:rPr>
          <w:color w:val="FF0000"/>
          <w:lang w:val="el-GR"/>
        </w:rPr>
        <w:t xml:space="preserve"> </w:t>
      </w:r>
      <w:r w:rsidR="00FE7C99" w:rsidRPr="00B72BD6">
        <w:rPr>
          <w:lang w:val="el-GR"/>
        </w:rPr>
        <w:t>με δαπάνη</w:t>
      </w:r>
      <w:r w:rsidR="00582516" w:rsidRPr="00B72BD6">
        <w:rPr>
          <w:lang w:val="el-GR"/>
        </w:rPr>
        <w:t xml:space="preserve"> και μέσα του προμηθευτή</w:t>
      </w:r>
      <w:r w:rsidR="00004D41" w:rsidRPr="00B72BD6">
        <w:rPr>
          <w:lang w:val="el-GR"/>
        </w:rPr>
        <w:t xml:space="preserve">, κατόπιν </w:t>
      </w:r>
      <w:r w:rsidR="00FE7C99" w:rsidRPr="00B72BD6">
        <w:rPr>
          <w:lang w:val="el-GR"/>
        </w:rPr>
        <w:t xml:space="preserve">συνεννόησης με τη </w:t>
      </w:r>
      <w:r w:rsidR="00004D41" w:rsidRPr="00B72BD6">
        <w:rPr>
          <w:lang w:val="el-GR"/>
        </w:rPr>
        <w:t>Δομή</w:t>
      </w:r>
      <w:r w:rsidR="00582516" w:rsidRPr="00B72BD6">
        <w:rPr>
          <w:lang w:val="el-GR"/>
        </w:rPr>
        <w:t>.</w:t>
      </w:r>
      <w:r w:rsidR="0015217D" w:rsidRPr="00B72BD6">
        <w:rPr>
          <w:lang w:val="el-GR"/>
        </w:rPr>
        <w:t xml:space="preserve"> </w:t>
      </w:r>
      <w:r w:rsidR="0015217D" w:rsidRPr="000E5159">
        <w:rPr>
          <w:lang w:val="el-GR"/>
        </w:rPr>
        <w:t xml:space="preserve">Η παράδοση των ειδών </w:t>
      </w:r>
      <w:r w:rsidR="00FE7C99" w:rsidRPr="000E5159">
        <w:rPr>
          <w:lang w:val="el-GR"/>
        </w:rPr>
        <w:t>της προμήθειας θα ξεκινήσει από</w:t>
      </w:r>
      <w:r w:rsidR="0015217D" w:rsidRPr="000E5159">
        <w:rPr>
          <w:lang w:val="el-GR"/>
        </w:rPr>
        <w:t xml:space="preserve"> την επόμενη ημέρα της κατακύρωσης της προμήθειας στον μειοδότη και θα γίνεται τμηματικά</w:t>
      </w:r>
      <w:r w:rsidR="005E7C94" w:rsidRPr="000E5159">
        <w:rPr>
          <w:lang w:val="el-GR"/>
        </w:rPr>
        <w:t xml:space="preserve"> ή άπαξ</w:t>
      </w:r>
      <w:r w:rsidR="0015217D" w:rsidRPr="000E5159">
        <w:rPr>
          <w:lang w:val="el-GR"/>
        </w:rPr>
        <w:t xml:space="preserve">, κατόπιν </w:t>
      </w:r>
      <w:r w:rsidR="00FE7C99" w:rsidRPr="000E5159">
        <w:rPr>
          <w:lang w:val="el-GR"/>
        </w:rPr>
        <w:t xml:space="preserve">συνεννόησης με τη </w:t>
      </w:r>
      <w:r w:rsidR="0015217D" w:rsidRPr="000E5159">
        <w:rPr>
          <w:lang w:val="el-GR"/>
        </w:rPr>
        <w:t>Δομή.</w:t>
      </w:r>
    </w:p>
    <w:p w:rsidR="003F06C6" w:rsidRPr="000E5159" w:rsidRDefault="00EC2E65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0E5159">
        <w:rPr>
          <w:lang w:val="el-GR"/>
        </w:rPr>
        <w:t>Η</w:t>
      </w:r>
      <w:r w:rsidR="003F06C6" w:rsidRPr="000E5159">
        <w:rPr>
          <w:lang w:val="el-GR"/>
        </w:rPr>
        <w:t xml:space="preserve"> </w:t>
      </w:r>
      <w:r w:rsidRPr="000E5159">
        <w:rPr>
          <w:lang w:val="el-GR"/>
        </w:rPr>
        <w:t>σύμβαση που θα υπογραφεί</w:t>
      </w:r>
      <w:r w:rsidR="003F06C6" w:rsidRPr="000E5159">
        <w:rPr>
          <w:lang w:val="el-GR"/>
        </w:rPr>
        <w:t xml:space="preserve"> </w:t>
      </w:r>
      <w:r w:rsidRPr="000E5159">
        <w:rPr>
          <w:lang w:val="el-GR"/>
        </w:rPr>
        <w:t xml:space="preserve">θα έχει ισχύ από την ημέρα υπογραφής </w:t>
      </w:r>
      <w:r w:rsidR="003F06C6" w:rsidRPr="000E5159">
        <w:rPr>
          <w:lang w:val="el-GR"/>
        </w:rPr>
        <w:t>της</w:t>
      </w:r>
      <w:r w:rsidR="00FE7C99" w:rsidRPr="000E5159">
        <w:rPr>
          <w:lang w:val="el-GR"/>
        </w:rPr>
        <w:t xml:space="preserve"> </w:t>
      </w:r>
      <w:r w:rsidR="003F06C6" w:rsidRPr="000E5159">
        <w:rPr>
          <w:lang w:val="el-GR"/>
        </w:rPr>
        <w:t xml:space="preserve">μέχρι </w:t>
      </w:r>
      <w:r w:rsidRPr="000E5159">
        <w:rPr>
          <w:lang w:val="el-GR"/>
        </w:rPr>
        <w:t xml:space="preserve">και </w:t>
      </w:r>
      <w:r w:rsidR="003F06C6" w:rsidRPr="000848D4">
        <w:rPr>
          <w:lang w:val="el-GR"/>
        </w:rPr>
        <w:t xml:space="preserve">την </w:t>
      </w:r>
      <w:r w:rsidR="00DD4C03" w:rsidRPr="000848D4">
        <w:rPr>
          <w:lang w:val="el-GR"/>
        </w:rPr>
        <w:t>31/12/2020</w:t>
      </w:r>
      <w:r w:rsidR="003F06C6" w:rsidRPr="000848D4">
        <w:rPr>
          <w:lang w:val="el-GR"/>
        </w:rPr>
        <w:t xml:space="preserve">. </w:t>
      </w:r>
      <w:r w:rsidR="003F06C6" w:rsidRPr="000E5159">
        <w:rPr>
          <w:lang w:val="el-GR"/>
        </w:rPr>
        <w:t>Η ΑΡΣΙΣ</w:t>
      </w:r>
      <w:r w:rsidR="00FE7C99" w:rsidRPr="000E5159">
        <w:rPr>
          <w:lang w:val="el-GR"/>
        </w:rPr>
        <w:t xml:space="preserve"> μπορεί μονομερώς να παρατείνει</w:t>
      </w:r>
      <w:r w:rsidR="003F06C6" w:rsidRPr="000E5159">
        <w:rPr>
          <w:lang w:val="el-GR"/>
        </w:rPr>
        <w:t xml:space="preserve"> την ισχύ της σύμβασης μέχρι την εξάντληση του προϋπολογισμού της.</w:t>
      </w:r>
    </w:p>
    <w:p w:rsidR="003F06C6" w:rsidRPr="000E5159" w:rsidRDefault="00EC2E65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theme="minorHAnsi"/>
          <w:lang w:val="el-GR"/>
        </w:rPr>
      </w:pPr>
      <w:r w:rsidRPr="000E5159">
        <w:rPr>
          <w:rFonts w:cstheme="minorHAnsi"/>
          <w:lang w:val="el-GR"/>
        </w:rPr>
        <w:t xml:space="preserve">Η </w:t>
      </w:r>
      <w:r w:rsidR="003F06C6" w:rsidRPr="000E5159">
        <w:rPr>
          <w:rFonts w:cstheme="minorHAnsi"/>
          <w:lang w:val="el-GR"/>
        </w:rPr>
        <w:t xml:space="preserve">ΑΡΣΙΣ </w:t>
      </w:r>
      <w:r w:rsidRPr="000E5159">
        <w:rPr>
          <w:rFonts w:cstheme="minorHAnsi"/>
          <w:lang w:val="el-GR"/>
        </w:rPr>
        <w:t xml:space="preserve">διατηρεί το δικαίωμα να αυξομειώσει την ποσότητα κατακύρωσης στα πλαίσια του προϋπολογισμού ή να </w:t>
      </w:r>
      <w:r w:rsidR="003F06C6" w:rsidRPr="000E5159">
        <w:rPr>
          <w:rFonts w:cstheme="minorHAnsi"/>
          <w:lang w:val="el-GR"/>
        </w:rPr>
        <w:t xml:space="preserve">διακόψει </w:t>
      </w:r>
      <w:r w:rsidR="00D91520" w:rsidRPr="000E5159">
        <w:rPr>
          <w:rFonts w:cstheme="minorHAnsi"/>
          <w:lang w:val="el-GR"/>
        </w:rPr>
        <w:t xml:space="preserve">οποτεδήποτε και </w:t>
      </w:r>
      <w:r w:rsidR="003F06C6" w:rsidRPr="000E5159">
        <w:rPr>
          <w:rFonts w:cstheme="minorHAnsi"/>
          <w:lang w:val="el-GR"/>
        </w:rPr>
        <w:t xml:space="preserve">μονομερώς </w:t>
      </w:r>
      <w:r w:rsidRPr="000E5159">
        <w:rPr>
          <w:rFonts w:cstheme="minorHAnsi"/>
          <w:lang w:val="el-GR"/>
        </w:rPr>
        <w:t xml:space="preserve">την προμήθεια </w:t>
      </w:r>
      <w:r w:rsidR="00944396" w:rsidRPr="000E5159">
        <w:rPr>
          <w:rFonts w:cstheme="minorHAnsi"/>
          <w:lang w:val="el-GR"/>
        </w:rPr>
        <w:t xml:space="preserve">ορισμένων ή όλων </w:t>
      </w:r>
      <w:r w:rsidRPr="000E5159">
        <w:rPr>
          <w:rFonts w:cstheme="minorHAnsi"/>
          <w:lang w:val="el-GR"/>
        </w:rPr>
        <w:t>των ειδών</w:t>
      </w:r>
      <w:r w:rsidR="00FE7C99" w:rsidRPr="000E5159">
        <w:rPr>
          <w:rFonts w:cstheme="minorHAnsi"/>
          <w:lang w:val="el-GR"/>
        </w:rPr>
        <w:t>, ανάλογα με τις ανάγκες της</w:t>
      </w:r>
      <w:r w:rsidR="003F06C6" w:rsidRPr="000E5159">
        <w:rPr>
          <w:rFonts w:cstheme="minorHAnsi"/>
          <w:lang w:val="el-GR"/>
        </w:rPr>
        <w:t xml:space="preserve">. Στην περίπτωση αυτή Ο ΠΡΟΜΗΘΕΥΤΗΣ δεν έχει δικαίωμα να απαιτήσει την εκτέλεση της </w:t>
      </w:r>
      <w:r w:rsidR="00E4771B" w:rsidRPr="000E5159">
        <w:rPr>
          <w:rFonts w:cstheme="minorHAnsi"/>
          <w:lang w:val="el-GR"/>
        </w:rPr>
        <w:t xml:space="preserve">προμήθειας </w:t>
      </w:r>
      <w:r w:rsidR="003F06C6" w:rsidRPr="000E5159">
        <w:rPr>
          <w:rFonts w:cstheme="minorHAnsi"/>
          <w:lang w:val="el-GR"/>
        </w:rPr>
        <w:t xml:space="preserve">μέχρι την κάλυψη του συνολικού προϋπολογισμού της. </w:t>
      </w:r>
    </w:p>
    <w:p w:rsidR="003D1D22" w:rsidRPr="000E5159" w:rsidRDefault="003D1D22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theme="minorHAnsi"/>
          <w:lang w:val="el-GR"/>
        </w:rPr>
      </w:pPr>
      <w:r w:rsidRPr="000E5159">
        <w:rPr>
          <w:rFonts w:cstheme="minorHAnsi"/>
          <w:lang w:val="el-GR"/>
        </w:rPr>
        <w:lastRenderedPageBreak/>
        <w:t>Η σύμβαση προμήθειας μπορεί να τροποποιηθεί κατόπιν αιτήματος της ΑΡΣΙΣ και με τη σύμφωνη γνώμη του αναδόχου, κατά τα προβλεπόμενα στο ν. 4412/201</w:t>
      </w:r>
      <w:r w:rsidR="00FE7C99" w:rsidRPr="000E5159">
        <w:rPr>
          <w:rFonts w:cstheme="minorHAnsi"/>
          <w:lang w:val="el-GR"/>
        </w:rPr>
        <w:t>6 περί προμηθειών του Δημοσίου</w:t>
      </w:r>
      <w:r w:rsidRPr="000E5159">
        <w:rPr>
          <w:rFonts w:cstheme="minorHAnsi"/>
          <w:lang w:val="el-GR"/>
        </w:rPr>
        <w:t xml:space="preserve">. </w:t>
      </w:r>
    </w:p>
    <w:p w:rsidR="0048698D" w:rsidRDefault="00EC2E65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theme="minorHAnsi"/>
          <w:lang w:val="el-GR"/>
        </w:rPr>
      </w:pPr>
      <w:r w:rsidRPr="000E5159">
        <w:rPr>
          <w:rFonts w:cstheme="minorHAnsi"/>
          <w:lang w:val="el-GR"/>
        </w:rPr>
        <w:t xml:space="preserve">Η εκχώρηση των υποχρεώσεων και των δικαιωμάτων του σε τρίτους ΑΠΑΓΟΡΕΥΕΤΑΙ. </w:t>
      </w:r>
    </w:p>
    <w:p w:rsidR="007023DA" w:rsidRPr="00CB270F" w:rsidRDefault="000E0786" w:rsidP="00CB270F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theme="minorHAnsi"/>
          <w:lang w:val="el-GR"/>
        </w:rPr>
      </w:pPr>
      <w:r w:rsidRPr="00CB270F">
        <w:rPr>
          <w:rFonts w:cstheme="minorHAnsi"/>
          <w:lang w:val="el-GR"/>
        </w:rPr>
        <w:t>Η ΑΡΣΙΣ θ</w:t>
      </w:r>
      <w:r w:rsidR="00FE7C99" w:rsidRPr="00CB270F">
        <w:rPr>
          <w:rFonts w:cstheme="minorHAnsi"/>
          <w:lang w:val="el-GR"/>
        </w:rPr>
        <w:t>α καταβάλλει την αξία των ειδών</w:t>
      </w:r>
      <w:r w:rsidRPr="00CB270F">
        <w:rPr>
          <w:rFonts w:cstheme="minorHAnsi"/>
          <w:lang w:val="el-GR"/>
        </w:rPr>
        <w:t xml:space="preserve">, που θα προμηθευτεί στα πλαίσια της παρούσας πρόσκλησης </w:t>
      </w:r>
      <w:r w:rsidR="0032616E">
        <w:rPr>
          <w:rFonts w:cstheme="minorHAnsi"/>
          <w:b/>
          <w:lang w:val="el-GR"/>
        </w:rPr>
        <w:t>εντός δύο</w:t>
      </w:r>
      <w:bookmarkStart w:id="0" w:name="_GoBack"/>
      <w:bookmarkEnd w:id="0"/>
      <w:r w:rsidR="0032616E">
        <w:rPr>
          <w:rFonts w:cstheme="minorHAnsi"/>
          <w:b/>
          <w:lang w:val="el-GR"/>
        </w:rPr>
        <w:t xml:space="preserve"> (2</w:t>
      </w:r>
      <w:r w:rsidRPr="00CB270F">
        <w:rPr>
          <w:rFonts w:cstheme="minorHAnsi"/>
          <w:b/>
          <w:lang w:val="el-GR"/>
        </w:rPr>
        <w:t xml:space="preserve">) </w:t>
      </w:r>
      <w:r w:rsidR="00FD69C5">
        <w:rPr>
          <w:rFonts w:cstheme="minorHAnsi"/>
          <w:b/>
          <w:lang w:val="el-GR"/>
        </w:rPr>
        <w:t xml:space="preserve">εργάσιμων </w:t>
      </w:r>
      <w:r w:rsidRPr="00CB270F">
        <w:rPr>
          <w:rFonts w:cstheme="minorHAnsi"/>
          <w:b/>
          <w:lang w:val="el-GR"/>
        </w:rPr>
        <w:t>ημερών ύστ</w:t>
      </w:r>
      <w:r w:rsidR="00FE7C99" w:rsidRPr="00CB270F">
        <w:rPr>
          <w:rFonts w:cstheme="minorHAnsi"/>
          <w:b/>
          <w:lang w:val="el-GR"/>
        </w:rPr>
        <w:t xml:space="preserve">ερα από την παράδοση των ειδών </w:t>
      </w:r>
      <w:r w:rsidRPr="00CB270F">
        <w:rPr>
          <w:rFonts w:cstheme="minorHAnsi"/>
          <w:b/>
          <w:lang w:val="el-GR"/>
        </w:rPr>
        <w:t>και την έκδοση α</w:t>
      </w:r>
      <w:r w:rsidR="00FE7C99" w:rsidRPr="00CB270F">
        <w:rPr>
          <w:rFonts w:cstheme="minorHAnsi"/>
          <w:b/>
          <w:lang w:val="el-GR"/>
        </w:rPr>
        <w:t xml:space="preserve">πό τον προμηθευτή των παρακάτω </w:t>
      </w:r>
      <w:r w:rsidRPr="00CB270F">
        <w:rPr>
          <w:rFonts w:cstheme="minorHAnsi"/>
          <w:b/>
          <w:lang w:val="el-GR"/>
        </w:rPr>
        <w:t>δικαιολογητικών πληρωμής</w:t>
      </w:r>
      <w:r w:rsidRPr="00CB270F">
        <w:rPr>
          <w:rFonts w:cstheme="minorHAnsi"/>
          <w:lang w:val="el-GR"/>
        </w:rPr>
        <w:t xml:space="preserve">: </w:t>
      </w:r>
    </w:p>
    <w:p w:rsidR="00CE41AC" w:rsidRPr="005854F6" w:rsidRDefault="005854F6" w:rsidP="005854F6">
      <w:pPr>
        <w:pStyle w:val="a3"/>
        <w:spacing w:after="120" w:line="360" w:lineRule="auto"/>
        <w:ind w:left="1440"/>
        <w:jc w:val="both"/>
        <w:rPr>
          <w:b/>
          <w:lang w:val="el-GR"/>
        </w:rPr>
      </w:pPr>
      <w:r w:rsidRPr="005854F6">
        <w:rPr>
          <w:b/>
          <w:lang w:val="el-GR"/>
        </w:rPr>
        <w:t xml:space="preserve">Α. </w:t>
      </w:r>
      <w:r w:rsidR="00CE41AC" w:rsidRPr="005854F6">
        <w:rPr>
          <w:b/>
          <w:lang w:val="el-GR"/>
        </w:rPr>
        <w:t>Τιμολόγιο-Δελτίο Αποστολής, στο οποίο να αναγράφονται το είδος, η ποσότητα, η τιμή μονάδας, η συνολική αξία των ειδών και οι νόμιμες επιβαρύνσεις</w:t>
      </w:r>
      <w:r w:rsidR="00881BA1" w:rsidRPr="005854F6">
        <w:rPr>
          <w:b/>
          <w:lang w:val="el-GR"/>
        </w:rPr>
        <w:t>,</w:t>
      </w:r>
    </w:p>
    <w:p w:rsidR="003A3240" w:rsidRDefault="005854F6" w:rsidP="003A3240">
      <w:pPr>
        <w:pStyle w:val="a3"/>
        <w:spacing w:after="120" w:line="360" w:lineRule="auto"/>
        <w:ind w:left="1440"/>
        <w:jc w:val="both"/>
        <w:rPr>
          <w:b/>
          <w:lang w:val="el-GR"/>
        </w:rPr>
      </w:pPr>
      <w:r w:rsidRPr="005854F6">
        <w:rPr>
          <w:b/>
          <w:lang w:val="el-GR"/>
        </w:rPr>
        <w:t xml:space="preserve">Β. </w:t>
      </w:r>
      <w:r w:rsidR="00881BA1" w:rsidRPr="005854F6">
        <w:rPr>
          <w:b/>
          <w:lang w:val="el-GR"/>
        </w:rPr>
        <w:t>Βεβαίωση μη οφειλής ασφαλιστικής ενημερότητας, σε ισχύ</w:t>
      </w:r>
      <w:r w:rsidR="003A3240">
        <w:rPr>
          <w:b/>
          <w:lang w:val="el-GR"/>
        </w:rPr>
        <w:t xml:space="preserve">. </w:t>
      </w:r>
    </w:p>
    <w:p w:rsidR="00E05338" w:rsidRDefault="003A3240" w:rsidP="003A3240">
      <w:pPr>
        <w:pStyle w:val="a3"/>
        <w:spacing w:after="120" w:line="360" w:lineRule="auto"/>
        <w:ind w:left="1440"/>
        <w:jc w:val="both"/>
        <w:rPr>
          <w:lang w:val="el-GR"/>
        </w:rPr>
      </w:pPr>
      <w:r w:rsidRPr="003A3240">
        <w:rPr>
          <w:lang w:val="el-GR"/>
        </w:rPr>
        <w:t xml:space="preserve">Συγκεκριμένα, </w:t>
      </w:r>
    </w:p>
    <w:p w:rsidR="00E05338" w:rsidRDefault="00E05338" w:rsidP="00E05338">
      <w:pPr>
        <w:pStyle w:val="a3"/>
        <w:numPr>
          <w:ilvl w:val="0"/>
          <w:numId w:val="7"/>
        </w:numPr>
        <w:spacing w:after="120" w:line="360" w:lineRule="auto"/>
        <w:jc w:val="both"/>
        <w:rPr>
          <w:lang w:val="el-GR"/>
        </w:rPr>
      </w:pPr>
      <w:r>
        <w:rPr>
          <w:lang w:val="el-GR"/>
        </w:rPr>
        <w:t>Σ</w:t>
      </w:r>
      <w:r w:rsidR="003A3240">
        <w:rPr>
          <w:lang w:val="el-GR"/>
        </w:rPr>
        <w:t>την περίπτωση που ο ανάδοχος</w:t>
      </w:r>
      <w:r w:rsidR="003A3240" w:rsidRPr="003A3240">
        <w:rPr>
          <w:lang w:val="el-GR"/>
        </w:rPr>
        <w:t xml:space="preserve"> που θα πληρωθεί, απασχολεί προσωπικό για την εκτέλεση της επαγγελματικής του δραστηριότητας θα πρέπει να προσκομίσει, «ΑΣΦΑΛΙΣΤΙΚΗ ΕΝΗΜΕΡΟΤΗΤΑ ΓΙΑ ΕΙΣΠΡΑΞΗ ΧΡΗΜΑΤΩΝ» από τον ασφαλιστικό φορέα ασφάλισης του προσωπικού που απασχολεί</w:t>
      </w:r>
      <w:r w:rsidR="003A3240">
        <w:rPr>
          <w:lang w:val="el-GR"/>
        </w:rPr>
        <w:t>.</w:t>
      </w:r>
    </w:p>
    <w:p w:rsidR="00881BA1" w:rsidRPr="00E05338" w:rsidRDefault="00E05338" w:rsidP="00E05338">
      <w:pPr>
        <w:pStyle w:val="a3"/>
        <w:numPr>
          <w:ilvl w:val="0"/>
          <w:numId w:val="7"/>
        </w:numPr>
        <w:spacing w:after="120" w:line="360" w:lineRule="auto"/>
        <w:jc w:val="both"/>
        <w:rPr>
          <w:lang w:val="el-GR"/>
        </w:rPr>
      </w:pPr>
      <w:r>
        <w:rPr>
          <w:lang w:val="el-GR"/>
        </w:rPr>
        <w:t xml:space="preserve">Στην περίπτωση που </w:t>
      </w:r>
      <w:r w:rsidR="003A3240" w:rsidRPr="00E05338">
        <w:rPr>
          <w:lang w:val="el-GR"/>
        </w:rPr>
        <w:t xml:space="preserve">ο ανάδοχος </w:t>
      </w:r>
      <w:r>
        <w:rPr>
          <w:lang w:val="el-GR"/>
        </w:rPr>
        <w:t xml:space="preserve">που θα πληρωθεί, </w:t>
      </w:r>
      <w:r w:rsidR="003A3240" w:rsidRPr="00E05338">
        <w:rPr>
          <w:lang w:val="el-GR"/>
        </w:rPr>
        <w:t>δεν απασχολεί και δεν ασφαλίζει προσωπικό, θα πρέπει να προσκομίσει βεβαίωση μη Απασχόλησης Προσωπικού από το ΙΚΑ.</w:t>
      </w:r>
    </w:p>
    <w:p w:rsidR="00CE41AC" w:rsidRPr="00FD69C5" w:rsidRDefault="005854F6" w:rsidP="00FD69C5">
      <w:pPr>
        <w:pStyle w:val="a3"/>
        <w:spacing w:after="120" w:line="360" w:lineRule="auto"/>
        <w:ind w:left="1440"/>
        <w:jc w:val="both"/>
        <w:rPr>
          <w:b/>
          <w:lang w:val="el-GR"/>
        </w:rPr>
      </w:pPr>
      <w:r w:rsidRPr="005854F6">
        <w:rPr>
          <w:b/>
          <w:lang w:val="el-GR"/>
        </w:rPr>
        <w:t xml:space="preserve">Γ. </w:t>
      </w:r>
      <w:r w:rsidR="00FD69C5" w:rsidRPr="00FD69C5">
        <w:rPr>
          <w:b/>
          <w:lang w:val="el-GR"/>
        </w:rPr>
        <w:t>Υπεύθυνη δήλωση του νόμου 1599/86 με την οποία ο ανάδοχος δηλώνει αν και σε ποιους ασφαλιστικούς φορείς καταβάλει προσωπικές ασφαλιστικές εισφορές για τον ίδιο ( αν είναι φυσικό πρόσωπο) ή για τους νόμιμους εκπροσώπους του (αν είναι νομικό πρόσωπο)</w:t>
      </w:r>
    </w:p>
    <w:p w:rsidR="00881BA1" w:rsidRPr="00BF07CB" w:rsidRDefault="005854F6" w:rsidP="005854F6">
      <w:pPr>
        <w:pStyle w:val="a3"/>
        <w:spacing w:after="120" w:line="360" w:lineRule="auto"/>
        <w:ind w:left="1440"/>
        <w:jc w:val="both"/>
        <w:rPr>
          <w:b/>
          <w:lang w:val="el-GR"/>
        </w:rPr>
      </w:pPr>
      <w:r w:rsidRPr="00581A31">
        <w:rPr>
          <w:b/>
          <w:lang w:val="el-GR"/>
        </w:rPr>
        <w:t xml:space="preserve">Δ. </w:t>
      </w:r>
      <w:r w:rsidR="00581A31" w:rsidRPr="00581A31">
        <w:rPr>
          <w:b/>
          <w:lang w:val="el-GR"/>
        </w:rPr>
        <w:t xml:space="preserve">Φορολογική ενημερότητα σε ισχύ, </w:t>
      </w:r>
      <w:r w:rsidR="00881BA1" w:rsidRPr="00581A31">
        <w:rPr>
          <w:b/>
          <w:lang w:val="el-GR"/>
        </w:rPr>
        <w:t>ή Βεβαίωση φορολογικής οφειλής (σε περίπτωση μη απόδοσης των ληξιπρόθεσμων φορολογικών οφειλών)</w:t>
      </w:r>
    </w:p>
    <w:p w:rsidR="00CB270F" w:rsidRPr="00CE41AC" w:rsidRDefault="00CB270F" w:rsidP="00CB270F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CE41AC">
        <w:rPr>
          <w:lang w:val="el-GR"/>
        </w:rPr>
        <w:t xml:space="preserve">Τον προμηθευτή βαρύνουν και συμπεριλαμβάνονται στην τιμή της προσφοράς του: </w:t>
      </w:r>
    </w:p>
    <w:p w:rsidR="00CB270F" w:rsidRPr="00CE41AC" w:rsidRDefault="00CB270F" w:rsidP="00CB270F">
      <w:pPr>
        <w:pStyle w:val="a3"/>
        <w:numPr>
          <w:ilvl w:val="0"/>
          <w:numId w:val="6"/>
        </w:numPr>
        <w:spacing w:after="120" w:line="360" w:lineRule="auto"/>
        <w:jc w:val="both"/>
        <w:rPr>
          <w:lang w:val="el-GR"/>
        </w:rPr>
      </w:pPr>
      <w:r w:rsidRPr="00CE41AC">
        <w:rPr>
          <w:lang w:val="el-GR"/>
        </w:rPr>
        <w:t>ο ΦΠΑ και οι νόμιμες κρατήσεις όπως αυτές ισχύουν κατά την ημέρα  υπογραφής της σύμβασης.</w:t>
      </w:r>
    </w:p>
    <w:p w:rsidR="00CB270F" w:rsidRPr="00CE41AC" w:rsidRDefault="00CB270F" w:rsidP="00CB270F">
      <w:pPr>
        <w:pStyle w:val="a3"/>
        <w:numPr>
          <w:ilvl w:val="0"/>
          <w:numId w:val="6"/>
        </w:numPr>
        <w:spacing w:after="120" w:line="360" w:lineRule="auto"/>
        <w:jc w:val="both"/>
        <w:rPr>
          <w:lang w:val="el-GR"/>
        </w:rPr>
      </w:pPr>
      <w:r w:rsidRPr="00CE41AC">
        <w:rPr>
          <w:lang w:val="el-GR"/>
        </w:rPr>
        <w:t>τα πάσης φύσεως ασφάλιστρα για το προσωπικό του, οι δαπάνες των μέτρων προστασίας και πρόληψης ατυχημάτων εργαζομένων ή τρίτων, της αποφυγής βλαβών σε κινητά ή ακίνητα πράγματα τρίτων.</w:t>
      </w:r>
    </w:p>
    <w:p w:rsidR="00CB270F" w:rsidRDefault="00CB270F" w:rsidP="00CB270F">
      <w:pPr>
        <w:pStyle w:val="a3"/>
        <w:numPr>
          <w:ilvl w:val="0"/>
          <w:numId w:val="6"/>
        </w:numPr>
        <w:spacing w:after="120" w:line="360" w:lineRule="auto"/>
        <w:jc w:val="both"/>
        <w:rPr>
          <w:lang w:val="el-GR"/>
        </w:rPr>
      </w:pPr>
      <w:r w:rsidRPr="00CE41AC">
        <w:rPr>
          <w:lang w:val="el-GR"/>
        </w:rPr>
        <w:lastRenderedPageBreak/>
        <w:t>τα υλικά που θα χρησιμοποιηθούν, οι δαπάνες μεταφορές, τα μεταφορικά μέσα, τα μηχανήματα και εργαλεία που θα χρησιμοποιήσει για τις ανάγκες εκτέλεσης της ζητούμενης υπηρεσίας</w:t>
      </w:r>
      <w:r>
        <w:rPr>
          <w:lang w:val="el-GR"/>
        </w:rPr>
        <w:t>.</w:t>
      </w:r>
    </w:p>
    <w:p w:rsidR="00CB270F" w:rsidRDefault="00CB270F" w:rsidP="00B110DA">
      <w:pPr>
        <w:spacing w:after="120" w:line="360" w:lineRule="auto"/>
        <w:ind w:firstLine="720"/>
        <w:jc w:val="both"/>
      </w:pPr>
      <w:r w:rsidRPr="002222EC">
        <w:t>Ιδίως</w:t>
      </w:r>
      <w:r w:rsidR="00B110DA">
        <w:t>,</w:t>
      </w:r>
      <w:r>
        <w:t xml:space="preserve"> ο προμηθευτής</w:t>
      </w:r>
      <w:r w:rsidRPr="002222EC">
        <w:t xml:space="preserve"> </w:t>
      </w:r>
      <w:proofErr w:type="spellStart"/>
      <w:r w:rsidRPr="002222EC">
        <w:t>βαρύνεται</w:t>
      </w:r>
      <w:proofErr w:type="spellEnd"/>
      <w:r w:rsidRPr="002222EC">
        <w:t xml:space="preserve"> με τις ακόλουθες κρατήσεις:</w:t>
      </w:r>
    </w:p>
    <w:p w:rsidR="00CB270F" w:rsidRDefault="00CB270F" w:rsidP="00B110DA">
      <w:pPr>
        <w:spacing w:after="120" w:line="360" w:lineRule="auto"/>
        <w:ind w:left="720"/>
        <w:jc w:val="both"/>
      </w:pPr>
      <w:r>
        <w:t xml:space="preserve">Α) </w:t>
      </w:r>
      <w:r w:rsidRPr="00B110DA">
        <w:rPr>
          <w:b/>
        </w:rPr>
        <w:t>Κράτηση 0,06% υπέρ Α.Ε.Π.Π.</w:t>
      </w:r>
      <w:r>
        <w:t xml:space="preserve"> (Αρχή Εξέτασης Προδικαστικών Προσφυγών), η οποία υπολογίζεται επί της αξίας κάθε πληρωμής προ φόρων και κρατήσεων</w:t>
      </w:r>
      <w:r w:rsidRPr="009A0BBD">
        <w:t xml:space="preserve"> της αρχικής, καθώς και κάθε συμπληρωματικής σύμβασης</w:t>
      </w:r>
      <w:r>
        <w:t xml:space="preserve"> </w:t>
      </w:r>
      <w:r w:rsidRPr="002222EC">
        <w:t>(άρθρο 350 παρ. 3 του ν. 4412/2016)</w:t>
      </w:r>
      <w:r>
        <w:t xml:space="preserve">. </w:t>
      </w:r>
      <w:r w:rsidR="004A5632">
        <w:t>Σημειώνεται ότι η</w:t>
      </w:r>
      <w:r>
        <w:t xml:space="preserve"> εν λόγω κράτηση </w:t>
      </w:r>
      <w:r w:rsidR="004A5632">
        <w:t>επιβαρύνεται με</w:t>
      </w:r>
      <w:r w:rsidRPr="00CB270F">
        <w:t xml:space="preserve"> χαρτόσημο 3% και ΟΓΑ χαρτοσήμου που υπολογίζεται με ποσοστό 20% επί του χαρτοσήμου</w:t>
      </w:r>
      <w:r w:rsidR="004A5632">
        <w:t>, που αποδίδονται από την αναθέτουσα αρχή στο Δημόσιο, σύμφωνα με τις ισχύουσες διατάξεις</w:t>
      </w:r>
      <w:r w:rsidRPr="00CB270F">
        <w:t xml:space="preserve">. </w:t>
      </w:r>
    </w:p>
    <w:p w:rsidR="00CB270F" w:rsidRPr="00B110DA" w:rsidRDefault="00CB270F" w:rsidP="00FD69C5">
      <w:pPr>
        <w:spacing w:after="120" w:line="360" w:lineRule="auto"/>
        <w:ind w:left="720"/>
        <w:jc w:val="both"/>
      </w:pPr>
      <w:r>
        <w:t xml:space="preserve">Β) </w:t>
      </w:r>
      <w:r w:rsidRPr="00FD69C5">
        <w:rPr>
          <w:b/>
        </w:rPr>
        <w:t>Κράτηση 0,06%</w:t>
      </w:r>
      <w:r w:rsidRPr="00FD69C5">
        <w:t xml:space="preserve"> υπέρ ΕΑΑΔΗΣΥ</w:t>
      </w:r>
      <w:r>
        <w:t xml:space="preserve"> (Ενιαία Ανεξάρτητη Αρχή Δημοσίων Συμβάσεων), </w:t>
      </w:r>
      <w:r w:rsidRPr="002222EC">
        <w:t xml:space="preserve">η οποία υπολογίζεται επί της αξίας κάθε πληρωμής προ φόρων </w:t>
      </w:r>
      <w:r>
        <w:t>και κρατήσεων της αρχικής,</w:t>
      </w:r>
      <w:r w:rsidRPr="00CB270F">
        <w:t xml:space="preserve"> καθώς και κάθε συμπληρωματικής σύμβασης</w:t>
      </w:r>
      <w:r>
        <w:t>.</w:t>
      </w:r>
      <w:r w:rsidRPr="002222EC">
        <w:t xml:space="preserve"> </w:t>
      </w:r>
      <w:r w:rsidR="004A5632" w:rsidRPr="004A5632">
        <w:t xml:space="preserve">Σημειώνεται ότι η εν λόγω κράτηση επιβαρύνεται με χαρτόσημο 3% και ΟΓΑ χαρτοσήμου που υπολογίζεται με ποσοστό 20% επί του χαρτοσήμου, που αποδίδονται από την αναθέτουσα αρχή στο Δημόσιο, σύμφωνα με τις ισχύουσες διατάξεις. </w:t>
      </w:r>
      <w:r w:rsidR="004A5632">
        <w:t xml:space="preserve"> </w:t>
      </w:r>
      <w:r w:rsidR="00B110DA">
        <w:t>[</w:t>
      </w:r>
      <w:r w:rsidR="00B110DA" w:rsidRPr="00B110DA">
        <w:t>Η κράτηση αφορά συμβάσεις ύψους μεγαλύτερου ή ίσου των δύο χιλιάδων πεντακοσίων (2.500) ευρώ</w:t>
      </w:r>
      <w:r w:rsidR="00B110DA">
        <w:t>].</w:t>
      </w:r>
    </w:p>
    <w:p w:rsidR="006C3478" w:rsidRPr="005854F6" w:rsidRDefault="00EC2E65" w:rsidP="005854F6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CE41AC">
        <w:rPr>
          <w:lang w:val="el-GR"/>
        </w:rPr>
        <w:t>Οι παραπάνω όροι θεωρούνται δεσμευτικοί, με ποινή απόρριψης της προσφοράς σε περίπτωση μη συμμόρφωσης σε κάποιον από αυτούς.</w:t>
      </w:r>
    </w:p>
    <w:p w:rsidR="005162E9" w:rsidRDefault="005162E9" w:rsidP="007023DA">
      <w:pPr>
        <w:spacing w:after="120" w:line="360" w:lineRule="auto"/>
        <w:jc w:val="both"/>
      </w:pPr>
    </w:p>
    <w:p w:rsidR="005162E9" w:rsidRDefault="005162E9" w:rsidP="007023DA">
      <w:pPr>
        <w:spacing w:after="120" w:line="360" w:lineRule="auto"/>
        <w:ind w:left="2880" w:firstLine="720"/>
        <w:jc w:val="both"/>
      </w:pPr>
    </w:p>
    <w:p w:rsidR="005162E9" w:rsidRDefault="005162E9" w:rsidP="005854F6">
      <w:pPr>
        <w:spacing w:after="120" w:line="360" w:lineRule="auto"/>
      </w:pPr>
    </w:p>
    <w:sectPr w:rsidR="005162E9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7F7" w:rsidRDefault="00E037F7" w:rsidP="00C82E32">
      <w:pPr>
        <w:spacing w:after="0" w:line="240" w:lineRule="auto"/>
      </w:pPr>
      <w:r>
        <w:separator/>
      </w:r>
    </w:p>
  </w:endnote>
  <w:endnote w:type="continuationSeparator" w:id="0">
    <w:p w:rsidR="00E037F7" w:rsidRDefault="00E037F7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F46" w:rsidRPr="00967F46" w:rsidRDefault="00F5152B" w:rsidP="00967F46">
    <w:pPr>
      <w:pStyle w:val="a5"/>
    </w:pPr>
    <w:r w:rsidRPr="00A27848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90339EF" wp14:editId="0BD286EE">
          <wp:simplePos x="0" y="0"/>
          <wp:positionH relativeFrom="margin">
            <wp:align>center</wp:align>
          </wp:positionH>
          <wp:positionV relativeFrom="paragraph">
            <wp:posOffset>-304577</wp:posOffset>
          </wp:positionV>
          <wp:extent cx="3438525" cy="775111"/>
          <wp:effectExtent l="0" t="0" r="0" b="6350"/>
          <wp:wrapNone/>
          <wp:docPr id="2" name="Εικόνα 2" descr="Sticker_EKT_GR_High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icker_EKT_GR_High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775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7F7" w:rsidRDefault="00E037F7" w:rsidP="00C82E32">
      <w:pPr>
        <w:spacing w:after="0" w:line="240" w:lineRule="auto"/>
      </w:pPr>
      <w:r>
        <w:separator/>
      </w:r>
    </w:p>
  </w:footnote>
  <w:footnote w:type="continuationSeparator" w:id="0">
    <w:p w:rsidR="00E037F7" w:rsidRDefault="00E037F7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32" w:rsidRPr="00C82E32" w:rsidRDefault="005854F6" w:rsidP="00A23A6A">
    <w:pPr>
      <w:pStyle w:val="a5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C82E32">
      <w:rPr>
        <w:rFonts w:ascii="Calibri" w:hAnsi="Calibri" w:cs="Calibri"/>
        <w:b/>
        <w:noProof/>
        <w:sz w:val="14"/>
        <w:szCs w:val="14"/>
        <w:lang w:val="en-US"/>
      </w:rPr>
      <w:drawing>
        <wp:anchor distT="0" distB="0" distL="114300" distR="114300" simplePos="0" relativeHeight="251660288" behindDoc="0" locked="0" layoutInCell="1" allowOverlap="1" wp14:anchorId="18BBA6F9" wp14:editId="72016603">
          <wp:simplePos x="0" y="0"/>
          <wp:positionH relativeFrom="margin">
            <wp:align>center</wp:align>
          </wp:positionH>
          <wp:positionV relativeFrom="paragraph">
            <wp:posOffset>-344805</wp:posOffset>
          </wp:positionV>
          <wp:extent cx="1276350" cy="798830"/>
          <wp:effectExtent l="0" t="0" r="0" b="127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αρσισ λογοτυπο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E32" w:rsidRPr="00C82E32">
      <w:t xml:space="preserve">                                                                   </w:t>
    </w:r>
    <w:r w:rsidR="00C82E32" w:rsidRPr="00C82E32">
      <w:br/>
    </w:r>
  </w:p>
  <w:p w:rsidR="00C82E32" w:rsidRDefault="00C82E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4D9B"/>
    <w:multiLevelType w:val="hybridMultilevel"/>
    <w:tmpl w:val="CE96092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A630F"/>
    <w:multiLevelType w:val="hybridMultilevel"/>
    <w:tmpl w:val="E2B4C6FC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80EF1"/>
    <w:multiLevelType w:val="hybridMultilevel"/>
    <w:tmpl w:val="EEEEA8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612D8"/>
    <w:multiLevelType w:val="hybridMultilevel"/>
    <w:tmpl w:val="D97E5BD2"/>
    <w:lvl w:ilvl="0" w:tplc="E2C66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8A"/>
    <w:rsid w:val="000012C1"/>
    <w:rsid w:val="00002217"/>
    <w:rsid w:val="00004D41"/>
    <w:rsid w:val="00047D9E"/>
    <w:rsid w:val="00051D06"/>
    <w:rsid w:val="000848D4"/>
    <w:rsid w:val="00085088"/>
    <w:rsid w:val="000B1ADB"/>
    <w:rsid w:val="000E0786"/>
    <w:rsid w:val="000E5159"/>
    <w:rsid w:val="000F235C"/>
    <w:rsid w:val="00126ECF"/>
    <w:rsid w:val="0015217D"/>
    <w:rsid w:val="00152346"/>
    <w:rsid w:val="001B3B8F"/>
    <w:rsid w:val="001C19CD"/>
    <w:rsid w:val="001F25A1"/>
    <w:rsid w:val="002222EC"/>
    <w:rsid w:val="00234100"/>
    <w:rsid w:val="00276418"/>
    <w:rsid w:val="00287EF0"/>
    <w:rsid w:val="002952B5"/>
    <w:rsid w:val="002B5D76"/>
    <w:rsid w:val="002F6D6D"/>
    <w:rsid w:val="003213CD"/>
    <w:rsid w:val="00321EE3"/>
    <w:rsid w:val="0032616E"/>
    <w:rsid w:val="003A3240"/>
    <w:rsid w:val="003A4CB0"/>
    <w:rsid w:val="003B23CF"/>
    <w:rsid w:val="003C3479"/>
    <w:rsid w:val="003D1D22"/>
    <w:rsid w:val="003E33AA"/>
    <w:rsid w:val="003F06C6"/>
    <w:rsid w:val="0043344D"/>
    <w:rsid w:val="004412CC"/>
    <w:rsid w:val="00460318"/>
    <w:rsid w:val="00467DE8"/>
    <w:rsid w:val="004810BC"/>
    <w:rsid w:val="004835FA"/>
    <w:rsid w:val="0048698D"/>
    <w:rsid w:val="004A5632"/>
    <w:rsid w:val="005162E9"/>
    <w:rsid w:val="005527E2"/>
    <w:rsid w:val="005563A6"/>
    <w:rsid w:val="00560BBC"/>
    <w:rsid w:val="00581A31"/>
    <w:rsid w:val="00582516"/>
    <w:rsid w:val="005854F6"/>
    <w:rsid w:val="005A1261"/>
    <w:rsid w:val="005B692A"/>
    <w:rsid w:val="005D414A"/>
    <w:rsid w:val="005E5007"/>
    <w:rsid w:val="005E7C94"/>
    <w:rsid w:val="0066507A"/>
    <w:rsid w:val="00693B75"/>
    <w:rsid w:val="006C3478"/>
    <w:rsid w:val="006F000B"/>
    <w:rsid w:val="007023DA"/>
    <w:rsid w:val="00737190"/>
    <w:rsid w:val="00752639"/>
    <w:rsid w:val="007602CD"/>
    <w:rsid w:val="007F6D3F"/>
    <w:rsid w:val="00822E99"/>
    <w:rsid w:val="00834B4C"/>
    <w:rsid w:val="008424B2"/>
    <w:rsid w:val="00881BA1"/>
    <w:rsid w:val="0089238F"/>
    <w:rsid w:val="00944396"/>
    <w:rsid w:val="00967F46"/>
    <w:rsid w:val="0099228A"/>
    <w:rsid w:val="009A0BBD"/>
    <w:rsid w:val="009C350E"/>
    <w:rsid w:val="009D591E"/>
    <w:rsid w:val="00A23A6A"/>
    <w:rsid w:val="00A64AFA"/>
    <w:rsid w:val="00AD423B"/>
    <w:rsid w:val="00AE1908"/>
    <w:rsid w:val="00B110DA"/>
    <w:rsid w:val="00B61445"/>
    <w:rsid w:val="00B72BD6"/>
    <w:rsid w:val="00B76560"/>
    <w:rsid w:val="00BB3991"/>
    <w:rsid w:val="00BC40AE"/>
    <w:rsid w:val="00BF07CB"/>
    <w:rsid w:val="00C82E32"/>
    <w:rsid w:val="00CB270F"/>
    <w:rsid w:val="00CD7019"/>
    <w:rsid w:val="00CE41AC"/>
    <w:rsid w:val="00CE7508"/>
    <w:rsid w:val="00CF3A64"/>
    <w:rsid w:val="00D2760B"/>
    <w:rsid w:val="00D8001A"/>
    <w:rsid w:val="00D91520"/>
    <w:rsid w:val="00DB52E3"/>
    <w:rsid w:val="00DD4C03"/>
    <w:rsid w:val="00DD59FB"/>
    <w:rsid w:val="00DE1F3F"/>
    <w:rsid w:val="00DE26E6"/>
    <w:rsid w:val="00E037F7"/>
    <w:rsid w:val="00E05338"/>
    <w:rsid w:val="00E327AE"/>
    <w:rsid w:val="00E4771B"/>
    <w:rsid w:val="00E52994"/>
    <w:rsid w:val="00E66187"/>
    <w:rsid w:val="00EB4E90"/>
    <w:rsid w:val="00EC2E65"/>
    <w:rsid w:val="00EC52FB"/>
    <w:rsid w:val="00EC5371"/>
    <w:rsid w:val="00ED35FD"/>
    <w:rsid w:val="00F04055"/>
    <w:rsid w:val="00F1666D"/>
    <w:rsid w:val="00F44940"/>
    <w:rsid w:val="00F5152B"/>
    <w:rsid w:val="00F618A2"/>
    <w:rsid w:val="00F86D2D"/>
    <w:rsid w:val="00FB2A85"/>
    <w:rsid w:val="00FD69C5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41F0C8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E07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ΕΙΡΗΝΗ ΧΟΝΔΡΟΔΙΝΗ</cp:lastModifiedBy>
  <cp:revision>60</cp:revision>
  <dcterms:created xsi:type="dcterms:W3CDTF">2017-10-18T12:32:00Z</dcterms:created>
  <dcterms:modified xsi:type="dcterms:W3CDTF">2020-01-27T12:30:00Z</dcterms:modified>
</cp:coreProperties>
</file>