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A8E4" w14:textId="77777777" w:rsidR="0009491A" w:rsidRPr="0009491A" w:rsidRDefault="0009491A" w:rsidP="00E6138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E3939"/>
          <w:sz w:val="20"/>
          <w:szCs w:val="20"/>
          <w:lang w:eastAsia="el-GR"/>
        </w:rPr>
      </w:pPr>
      <w:r w:rsidRPr="0009491A">
        <w:rPr>
          <w:rFonts w:ascii="Arial" w:eastAsia="Times New Roman" w:hAnsi="Arial" w:cs="Arial"/>
          <w:noProof/>
          <w:color w:val="3E3939"/>
          <w:sz w:val="20"/>
          <w:szCs w:val="20"/>
          <w:lang w:eastAsia="el-GR"/>
        </w:rPr>
        <w:drawing>
          <wp:inline distT="0" distB="0" distL="0" distR="0" wp14:anchorId="569FA94A" wp14:editId="462E59D8">
            <wp:extent cx="5800725" cy="762000"/>
            <wp:effectExtent l="0" t="0" r="9525" b="0"/>
            <wp:docPr id="1" name="Εικόνα 1" descr="logo-amif kai t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mif kai t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9D826" w14:textId="77777777" w:rsidR="00BE0FD0" w:rsidRDefault="00BE0FD0" w:rsidP="008E22B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14:paraId="6565DF71" w14:textId="77777777" w:rsidR="00BE0FD0" w:rsidRDefault="00BE0FD0" w:rsidP="008E22B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14:paraId="1039E51B" w14:textId="77777777" w:rsidR="00BE0FD0" w:rsidRPr="0009491A" w:rsidRDefault="00BE0FD0" w:rsidP="00BE0FD0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292424"/>
          <w:sz w:val="36"/>
          <w:szCs w:val="36"/>
          <w:lang w:eastAsia="el-GR"/>
        </w:rPr>
      </w:pP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Πρόσκληση Εκδήλωσης Ενδιαφέροντος </w:t>
      </w:r>
      <w:bookmarkStart w:id="0" w:name="_Hlk6390010"/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για την </w:t>
      </w:r>
      <w:r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προμήθεια </w:t>
      </w:r>
      <w:bookmarkStart w:id="1" w:name="_Hlk13482748"/>
      <w:r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πλαστικών πλακακιών δαπέδου </w:t>
      </w:r>
      <w:bookmarkEnd w:id="0"/>
      <w:bookmarkEnd w:id="1"/>
      <w:r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στη </w:t>
      </w: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Δομή Φιλοξενίας Ασυνόδευτων Ανηλίκων </w:t>
      </w:r>
      <w:r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στην Πυλαία Θεσσαλονίκης</w:t>
      </w:r>
    </w:p>
    <w:p w14:paraId="1816FFF2" w14:textId="77777777" w:rsidR="00BE0FD0" w:rsidRDefault="00BE0FD0" w:rsidP="008E22B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14:paraId="4565B72A" w14:textId="0AAB502A" w:rsidR="0009491A" w:rsidRDefault="0009491A" w:rsidP="00BE0FD0">
      <w:pPr>
        <w:shd w:val="clear" w:color="auto" w:fill="FFFFFF"/>
        <w:spacing w:after="0" w:line="300" w:lineRule="atLeast"/>
        <w:ind w:firstLine="720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Πρόσκληση Εκδήλωσης Ενδιαφέροντος με </w:t>
      </w:r>
      <w:r w:rsidR="00EC0D7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ΑΠ:</w:t>
      </w:r>
      <w:r w:rsidR="00EC0D7F" w:rsidRPr="0046091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l-GR"/>
        </w:rPr>
        <w:t>ΑΜ</w:t>
      </w:r>
      <w:r w:rsidR="0046091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l-GR"/>
        </w:rPr>
        <w:t>1502</w:t>
      </w:r>
      <w:r w:rsidRPr="00BE0FD0">
        <w:rPr>
          <w:rFonts w:ascii="Arial" w:eastAsia="Times New Roman" w:hAnsi="Arial" w:cs="Arial"/>
          <w:color w:val="FF0000"/>
          <w:sz w:val="20"/>
          <w:szCs w:val="20"/>
          <w:lang w:eastAsia="el-GR"/>
        </w:rPr>
        <w:br/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την απευθείας ανάθεση</w:t>
      </w:r>
      <w:r w:rsidR="0085661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856613" w:rsidRPr="0085661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για </w:t>
      </w:r>
      <w:bookmarkStart w:id="2" w:name="_Hlk6390326"/>
      <w:r w:rsidR="00856613" w:rsidRPr="0085661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την προμήθεια</w:t>
      </w:r>
      <w:r w:rsidR="00BE0FD0" w:rsidRPr="00BE0FD0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</w:t>
      </w:r>
      <w:r w:rsidR="00BE0FD0" w:rsidRPr="00BE0FD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πλαστικών πλακακιών δαπέδου</w:t>
      </w:r>
      <w:r w:rsidR="00856613" w:rsidRPr="0085661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bookmarkEnd w:id="2"/>
      <w:r w:rsidR="0083015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σ</w:t>
      </w:r>
      <w:r w:rsidR="0048439D" w:rsidRPr="0048439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τη Δομή Φιλοξενίας Ασυνόδευτων Ανηλίκων </w:t>
      </w:r>
      <w:r w:rsidR="0085661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στην Πυλαία</w:t>
      </w:r>
      <w:r w:rsidR="0048439D" w:rsidRPr="0048439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Θεσσαλονίκης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, προϋπολογιζόμενης δαπάνης </w:t>
      </w:r>
      <w:bookmarkStart w:id="3" w:name="_Hlk524101751"/>
      <w:r w:rsidR="00BE0FD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201,61</w:t>
      </w:r>
      <w:r w:rsidR="008E22B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D5006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ευρώ χωρίς ΦΠΑ και </w:t>
      </w:r>
      <w:r w:rsidR="00BE0FD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250</w:t>
      </w:r>
      <w:r w:rsidR="0085661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,00</w:t>
      </w:r>
      <w:r w:rsidR="007D6800" w:rsidRPr="007D68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Pr="007D68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ευρώ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συμπεριλαμβανομένου του Φ.Π.Α.</w:t>
      </w:r>
      <w:bookmarkEnd w:id="3"/>
    </w:p>
    <w:p w14:paraId="63D16F67" w14:textId="629C4722" w:rsidR="00BE0FD0" w:rsidRPr="00F67B4F" w:rsidRDefault="00856613" w:rsidP="0009491A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el-GR"/>
        </w:rPr>
      </w:pPr>
      <w:r w:rsidRPr="00856613">
        <w:rPr>
          <w:rFonts w:ascii="Arial" w:eastAsia="Times New Roman" w:hAnsi="Arial" w:cs="Arial"/>
          <w:b/>
          <w:sz w:val="20"/>
          <w:szCs w:val="20"/>
          <w:lang w:eastAsia="el-GR"/>
        </w:rPr>
        <w:t>CPV:</w:t>
      </w:r>
      <w:r w:rsidR="00BE0FD0" w:rsidRPr="00BE0FD0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44100000-1</w:t>
      </w:r>
      <w:r w:rsidRPr="00856613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="00BE0FD0" w:rsidRPr="00BE0FD0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Πλακάκια - Δάπεδα –Λοιπές επικαλύψεις </w:t>
      </w:r>
      <w:r w:rsidR="00C601B1" w:rsidRPr="00F67B4F">
        <w:rPr>
          <w:rFonts w:ascii="Arial" w:eastAsia="Times New Roman" w:hAnsi="Arial" w:cs="Arial"/>
          <w:b/>
          <w:color w:val="FF0000"/>
          <w:sz w:val="20"/>
          <w:szCs w:val="20"/>
          <w:lang w:eastAsia="el-GR"/>
        </w:rPr>
        <w:t xml:space="preserve"> </w:t>
      </w:r>
    </w:p>
    <w:p w14:paraId="2061C50F" w14:textId="77777777" w:rsidR="00C601B1" w:rsidRPr="00F67B4F" w:rsidRDefault="00C601B1" w:rsidP="0009491A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74ABAD6A" w14:textId="6E28F07F" w:rsidR="00615307" w:rsidRDefault="0009491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Η ΑΡΣΙΣ ΚΟΙΝΩΝΙΚΗ ΟΡΓΑΝΩΣΗ ΥΠΟΣΤΗΡΙΞΗΣ ΝΕΩΝ στα πλαίσια του έργου ΜΕΤΟΙΚΟΣ, </w:t>
      </w:r>
      <w:r w:rsidR="00C601B1">
        <w:rPr>
          <w:rFonts w:ascii="Arial" w:eastAsia="Times New Roman" w:hAnsi="Arial" w:cs="Arial"/>
          <w:sz w:val="20"/>
          <w:szCs w:val="20"/>
          <w:lang w:eastAsia="el-GR"/>
        </w:rPr>
        <w:t xml:space="preserve">περίοδος υλοποίησης έτους 2019 , </w:t>
      </w:r>
      <w:r w:rsidR="00D07409"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το οποίο χρηματοδοτείται από την Ευρωπαϊκή Ένωση, το Ταμείο Ασύλου Μετανάστευσης και Ένταξης και από εθνικούς πόρους, αναζητά προμηθευτές για </w:t>
      </w:r>
      <w:r w:rsidR="00856613" w:rsidRPr="00856613">
        <w:rPr>
          <w:rFonts w:ascii="Arial" w:eastAsia="Times New Roman" w:hAnsi="Arial" w:cs="Arial"/>
          <w:sz w:val="20"/>
          <w:szCs w:val="20"/>
          <w:lang w:eastAsia="el-GR"/>
        </w:rPr>
        <w:t xml:space="preserve">την προμήθεια </w:t>
      </w:r>
      <w:r w:rsidR="00545AEA">
        <w:rPr>
          <w:rFonts w:ascii="Arial" w:eastAsia="Times New Roman" w:hAnsi="Arial" w:cs="Arial"/>
          <w:sz w:val="20"/>
          <w:szCs w:val="20"/>
          <w:lang w:eastAsia="el-GR"/>
        </w:rPr>
        <w:t>πλαστικών πλακακιών δαπέδου</w:t>
      </w:r>
      <w:r w:rsidR="00856613" w:rsidRPr="00856613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830158">
        <w:rPr>
          <w:rFonts w:ascii="Arial" w:eastAsia="Times New Roman" w:hAnsi="Arial" w:cs="Arial"/>
          <w:sz w:val="20"/>
          <w:szCs w:val="20"/>
          <w:lang w:eastAsia="el-GR"/>
        </w:rPr>
        <w:t>σ</w:t>
      </w:r>
      <w:r w:rsidR="008E22BE" w:rsidRPr="008E22BE">
        <w:rPr>
          <w:rFonts w:ascii="Arial" w:eastAsia="Times New Roman" w:hAnsi="Arial" w:cs="Arial"/>
          <w:sz w:val="20"/>
          <w:szCs w:val="20"/>
          <w:lang w:eastAsia="el-GR"/>
        </w:rPr>
        <w:t xml:space="preserve">τη Δομή Φιλοξενίας Ασυνόδευτων Ανηλίκων </w:t>
      </w:r>
      <w:r w:rsidR="00856613">
        <w:rPr>
          <w:rFonts w:ascii="Arial" w:eastAsia="Times New Roman" w:hAnsi="Arial" w:cs="Arial"/>
          <w:sz w:val="20"/>
          <w:szCs w:val="20"/>
          <w:lang w:eastAsia="el-GR"/>
        </w:rPr>
        <w:t>στην Πυλαία</w:t>
      </w:r>
      <w:r w:rsidR="008E22BE" w:rsidRPr="008E22BE">
        <w:rPr>
          <w:rFonts w:ascii="Arial" w:eastAsia="Times New Roman" w:hAnsi="Arial" w:cs="Arial"/>
          <w:sz w:val="20"/>
          <w:szCs w:val="20"/>
          <w:lang w:eastAsia="el-GR"/>
        </w:rPr>
        <w:t xml:space="preserve"> Θεσσαλονίκης, προϋπολογιζόμενης δαπάνης </w:t>
      </w:r>
      <w:r w:rsidR="00BE0FD0">
        <w:rPr>
          <w:rFonts w:ascii="Arial" w:eastAsia="Times New Roman" w:hAnsi="Arial" w:cs="Arial"/>
          <w:sz w:val="20"/>
          <w:szCs w:val="20"/>
          <w:lang w:eastAsia="el-GR"/>
        </w:rPr>
        <w:t>201,61</w:t>
      </w:r>
      <w:r w:rsidR="0082311F" w:rsidRPr="0082311F">
        <w:rPr>
          <w:rFonts w:ascii="Arial" w:eastAsia="Times New Roman" w:hAnsi="Arial" w:cs="Arial"/>
          <w:sz w:val="20"/>
          <w:szCs w:val="20"/>
          <w:lang w:eastAsia="el-GR"/>
        </w:rPr>
        <w:t xml:space="preserve"> ευρώ χωρίς ΦΠΑ και </w:t>
      </w:r>
      <w:r w:rsidR="00BE0FD0">
        <w:rPr>
          <w:rFonts w:ascii="Arial" w:eastAsia="Times New Roman" w:hAnsi="Arial" w:cs="Arial"/>
          <w:sz w:val="20"/>
          <w:szCs w:val="20"/>
          <w:lang w:eastAsia="el-GR"/>
        </w:rPr>
        <w:t>250</w:t>
      </w:r>
      <w:r w:rsidR="00856613">
        <w:rPr>
          <w:rFonts w:ascii="Arial" w:eastAsia="Times New Roman" w:hAnsi="Arial" w:cs="Arial"/>
          <w:sz w:val="20"/>
          <w:szCs w:val="20"/>
          <w:lang w:eastAsia="el-GR"/>
        </w:rPr>
        <w:t>,00</w:t>
      </w:r>
      <w:r w:rsidR="0082311F" w:rsidRPr="0082311F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8E22BE" w:rsidRPr="008E22BE">
        <w:rPr>
          <w:rFonts w:ascii="Arial" w:eastAsia="Times New Roman" w:hAnsi="Arial" w:cs="Arial"/>
          <w:sz w:val="20"/>
          <w:szCs w:val="20"/>
          <w:lang w:eastAsia="el-GR"/>
        </w:rPr>
        <w:t>ευρώ συμπεριλαμβανομένου του Φ.Π.Α.</w:t>
      </w:r>
    </w:p>
    <w:p w14:paraId="7928A408" w14:textId="77777777" w:rsidR="00F3214F" w:rsidRDefault="00F3214F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a3"/>
        <w:tblpPr w:leftFromText="180" w:rightFromText="180" w:vertAnchor="text" w:horzAnchor="margin" w:tblpY="88"/>
        <w:tblW w:w="835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2688"/>
      </w:tblGrid>
      <w:tr w:rsidR="00F67B4F" w14:paraId="6951F5A2" w14:textId="77777777" w:rsidTr="00B01544">
        <w:tc>
          <w:tcPr>
            <w:tcW w:w="3544" w:type="dxa"/>
            <w:vAlign w:val="center"/>
          </w:tcPr>
          <w:p w14:paraId="2729AFBC" w14:textId="77777777" w:rsidR="00F67B4F" w:rsidRPr="008E401F" w:rsidRDefault="00F67B4F" w:rsidP="00B01544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Προμήθεια</w:t>
            </w:r>
          </w:p>
        </w:tc>
        <w:tc>
          <w:tcPr>
            <w:tcW w:w="2126" w:type="dxa"/>
            <w:vAlign w:val="center"/>
          </w:tcPr>
          <w:p w14:paraId="21B75FD8" w14:textId="77777777" w:rsidR="00F67B4F" w:rsidRPr="008E401F" w:rsidRDefault="00F67B4F" w:rsidP="00B01544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</w:t>
            </w:r>
            <w:r w:rsidRPr="00EC0D7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ϋ</w:t>
            </w: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πολογιζόμενο κόστος χωρίς ΦΠΑ</w:t>
            </w:r>
          </w:p>
        </w:tc>
        <w:tc>
          <w:tcPr>
            <w:tcW w:w="2688" w:type="dxa"/>
            <w:vAlign w:val="center"/>
          </w:tcPr>
          <w:p w14:paraId="12E4A9C7" w14:textId="77777777" w:rsidR="00F67B4F" w:rsidRPr="008E401F" w:rsidRDefault="00F67B4F" w:rsidP="00B01544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</w:t>
            </w:r>
            <w:r w:rsidRPr="00EC0D7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ϋ</w:t>
            </w: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πολογιζόμενο κόστος με ΦΠΑ</w:t>
            </w:r>
          </w:p>
        </w:tc>
      </w:tr>
      <w:tr w:rsidR="00F67B4F" w14:paraId="1F6FBEC4" w14:textId="77777777" w:rsidTr="00B01544">
        <w:trPr>
          <w:trHeight w:val="1154"/>
        </w:trPr>
        <w:tc>
          <w:tcPr>
            <w:tcW w:w="3544" w:type="dxa"/>
          </w:tcPr>
          <w:p w14:paraId="0849267D" w14:textId="46FF039A" w:rsidR="00F67B4F" w:rsidRPr="00BE0FD0" w:rsidRDefault="00F67B4F" w:rsidP="00B01544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4" w:name="_Hlk6396286"/>
            <w:r w:rsidRPr="00BE0FD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Πλακάκια δαπέδου πλαστικά, τοποθετούμενα με κόλλα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για κάλυψη επιφάνειας 5,50τ.μ.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EC926D8" w14:textId="77777777" w:rsidR="00F67B4F" w:rsidRDefault="00F67B4F" w:rsidP="00B01544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201,61€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5E4391D" w14:textId="77777777" w:rsidR="00F67B4F" w:rsidRDefault="00F67B4F" w:rsidP="00B01544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250,00€</w:t>
            </w:r>
          </w:p>
        </w:tc>
      </w:tr>
      <w:bookmarkEnd w:id="4"/>
    </w:tbl>
    <w:p w14:paraId="409B527C" w14:textId="77777777" w:rsidR="00F67B4F" w:rsidRDefault="00F67B4F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14:paraId="2A0EE683" w14:textId="243B2301" w:rsidR="0009491A" w:rsidRDefault="0009491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Η προμήθεια θα ανατεθεί με τη διαδικασία της απευθείας ανάθεσης και με κριτήριο την χαμηλότερη τιμή</w:t>
      </w:r>
      <w:r w:rsidR="001407B9" w:rsidRPr="001407B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1407B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το σύνολο</w:t>
      </w:r>
      <w:r w:rsidR="003744C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των ζητούμενων ειδών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. </w:t>
      </w:r>
    </w:p>
    <w:p w14:paraId="0BBA9377" w14:textId="77777777" w:rsidR="001F023E" w:rsidRDefault="001F023E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14:paraId="18ADF294" w14:textId="77777777"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Οι προσφορές μπορούν να κατατεθούν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είτε επιτόπου στην </w:t>
      </w:r>
      <w:r w:rsidR="00F3214F">
        <w:rPr>
          <w:rFonts w:ascii="Arial" w:eastAsia="Times New Roman" w:hAnsi="Arial" w:cs="Arial"/>
          <w:sz w:val="20"/>
          <w:szCs w:val="20"/>
          <w:lang w:eastAsia="el-GR"/>
        </w:rPr>
        <w:t>Δ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ομή </w:t>
      </w:r>
      <w:r w:rsidR="008E53BB">
        <w:rPr>
          <w:rFonts w:ascii="Arial" w:eastAsia="Times New Roman" w:hAnsi="Arial" w:cs="Arial"/>
          <w:sz w:val="20"/>
          <w:szCs w:val="20"/>
          <w:lang w:eastAsia="el-GR"/>
        </w:rPr>
        <w:t>Πυλαίας</w:t>
      </w:r>
      <w:r w:rsidR="00FD433D" w:rsidRPr="00FD433D">
        <w:t xml:space="preserve"> </w:t>
      </w:r>
      <w:r w:rsidR="00FD433D">
        <w:t>(</w:t>
      </w:r>
      <w:r w:rsidR="00FD433D" w:rsidRPr="00FD433D">
        <w:rPr>
          <w:rFonts w:ascii="Arial" w:eastAsia="Times New Roman" w:hAnsi="Arial" w:cs="Arial"/>
          <w:sz w:val="20"/>
          <w:szCs w:val="20"/>
          <w:lang w:eastAsia="el-GR"/>
        </w:rPr>
        <w:t>Τζον Κένεντι  αριθ 54 – ΤΚ 55535 Πυλαία Θεσσαλονίκης</w:t>
      </w:r>
      <w:r w:rsidR="00FD433D">
        <w:rPr>
          <w:rFonts w:ascii="Arial" w:eastAsia="Times New Roman" w:hAnsi="Arial" w:cs="Arial"/>
          <w:sz w:val="20"/>
          <w:szCs w:val="20"/>
          <w:lang w:eastAsia="el-GR"/>
        </w:rPr>
        <w:t>)</w:t>
      </w:r>
      <w:r w:rsidR="007D6800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είτε στα γραφεία της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ΑΡΣΙΣ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(Εγνατίας 30, ΤΚ 54625, Θεσσαλονίκη), είτε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>με κάθε πρόσφορο μέσο επικοινωνίας (ταχυδρομικά έγγραφα, ηλεκτρονικά, με φαξ ή αντίστοιχο τρόπο).</w:t>
      </w:r>
    </w:p>
    <w:p w14:paraId="1E14EFAB" w14:textId="77777777" w:rsidR="001F023E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Fax: 2310526150</w:t>
      </w:r>
      <w:r w:rsidR="00C601B1" w:rsidRPr="00C601B1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</w:t>
      </w:r>
    </w:p>
    <w:p w14:paraId="009E0198" w14:textId="2EB9844B" w:rsidR="00D07409" w:rsidRPr="00C601B1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0070C0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Ηλεκτρονική Διεύθυνση: </w:t>
      </w:r>
      <w:r w:rsidRPr="00C601B1">
        <w:rPr>
          <w:rFonts w:ascii="Arial" w:eastAsia="Times New Roman" w:hAnsi="Arial" w:cs="Arial"/>
          <w:color w:val="0070C0"/>
          <w:sz w:val="20"/>
          <w:szCs w:val="20"/>
          <w:lang w:eastAsia="el-GR"/>
        </w:rPr>
        <w:t>metoikos.procurement@gmail.com</w:t>
      </w:r>
    </w:p>
    <w:p w14:paraId="48AFCCE8" w14:textId="226208A0" w:rsidR="00D07409" w:rsidRPr="00C601B1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C601B1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lastRenderedPageBreak/>
        <w:t xml:space="preserve">Ημερομηνία λήψης της προσφοράς από την ΑΡΣΙΣ το αργότερο έως την </w:t>
      </w:r>
      <w:r w:rsidR="008E53BB" w:rsidRPr="00C601B1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23</w:t>
      </w:r>
      <w:r w:rsidR="00830158" w:rsidRPr="00C601B1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/</w:t>
      </w:r>
      <w:r w:rsidR="00167F68" w:rsidRPr="00C601B1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0</w:t>
      </w:r>
      <w:r w:rsidR="00A20854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7</w:t>
      </w:r>
      <w:r w:rsidRPr="00C601B1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/201</w:t>
      </w:r>
      <w:r w:rsidR="00167F68" w:rsidRPr="00C601B1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9</w:t>
      </w:r>
      <w:r w:rsidRPr="00C601B1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 xml:space="preserve"> ώρα 1</w:t>
      </w:r>
      <w:r w:rsidR="008E2924" w:rsidRPr="00C601B1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5</w:t>
      </w:r>
      <w:r w:rsidRPr="00C601B1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.00 μ.μ.</w:t>
      </w:r>
    </w:p>
    <w:p w14:paraId="1B54ABF6" w14:textId="77777777" w:rsidR="00D07409" w:rsidRPr="00D3629D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0070C0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Σε περίπτωση παράτασης της προθεσμίας υποβολής των προσφορών στη διαδικασία της διαπραγμάτευσης, οι ενδιαφερόμενοι μπορούν να πληροφορηθούν το χρόνο της παράτασης από το site της ΑΡΣΙΣ </w:t>
      </w:r>
      <w:r w:rsidRPr="00D3629D">
        <w:rPr>
          <w:rFonts w:ascii="Arial" w:eastAsia="Times New Roman" w:hAnsi="Arial" w:cs="Arial"/>
          <w:color w:val="0070C0"/>
          <w:sz w:val="20"/>
          <w:szCs w:val="20"/>
          <w:lang w:eastAsia="el-GR"/>
        </w:rPr>
        <w:t>www.arsis.gr</w:t>
      </w:r>
    </w:p>
    <w:p w14:paraId="64882927" w14:textId="0BFECE65" w:rsidR="00B764DE" w:rsidRPr="00B01544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Οι ενδιαφερόμενοι μπορούν να λαμβάνουν Πληροφορίες από το site της Άρσις www.arsis.gr ή στο τηλέφωνο: 2316009357</w:t>
      </w:r>
      <w:bookmarkStart w:id="5" w:name="_GoBack"/>
      <w:bookmarkEnd w:id="5"/>
      <w:r w:rsidRPr="00246023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sectPr w:rsidR="00B764DE" w:rsidRPr="00B01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C75"/>
    <w:multiLevelType w:val="hybridMultilevel"/>
    <w:tmpl w:val="35346060"/>
    <w:lvl w:ilvl="0" w:tplc="0408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" w15:restartNumberingAfterBreak="0">
    <w:nsid w:val="1201614E"/>
    <w:multiLevelType w:val="hybridMultilevel"/>
    <w:tmpl w:val="610EE88E"/>
    <w:lvl w:ilvl="0" w:tplc="0408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19C370D6"/>
    <w:multiLevelType w:val="hybridMultilevel"/>
    <w:tmpl w:val="40901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" w15:restartNumberingAfterBreak="0">
    <w:nsid w:val="6B393B93"/>
    <w:multiLevelType w:val="hybridMultilevel"/>
    <w:tmpl w:val="647ED506"/>
    <w:lvl w:ilvl="0" w:tplc="0408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76810DCF"/>
    <w:multiLevelType w:val="hybridMultilevel"/>
    <w:tmpl w:val="E41ED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13C93"/>
    <w:multiLevelType w:val="hybridMultilevel"/>
    <w:tmpl w:val="0BF2B952"/>
    <w:lvl w:ilvl="0" w:tplc="0408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1A"/>
    <w:rsid w:val="00000A3F"/>
    <w:rsid w:val="000016C0"/>
    <w:rsid w:val="00005C30"/>
    <w:rsid w:val="000337DC"/>
    <w:rsid w:val="00086A32"/>
    <w:rsid w:val="00093118"/>
    <w:rsid w:val="0009491A"/>
    <w:rsid w:val="0009504E"/>
    <w:rsid w:val="000D7898"/>
    <w:rsid w:val="000E49CC"/>
    <w:rsid w:val="000F11AB"/>
    <w:rsid w:val="001407B9"/>
    <w:rsid w:val="00167F68"/>
    <w:rsid w:val="00177F86"/>
    <w:rsid w:val="00180854"/>
    <w:rsid w:val="00196008"/>
    <w:rsid w:val="001A228C"/>
    <w:rsid w:val="001B55EE"/>
    <w:rsid w:val="001B7D4D"/>
    <w:rsid w:val="001F023E"/>
    <w:rsid w:val="00226F23"/>
    <w:rsid w:val="002314DC"/>
    <w:rsid w:val="00246023"/>
    <w:rsid w:val="00256ECE"/>
    <w:rsid w:val="002643CB"/>
    <w:rsid w:val="00290D37"/>
    <w:rsid w:val="002A1E9F"/>
    <w:rsid w:val="002F2F92"/>
    <w:rsid w:val="003335FF"/>
    <w:rsid w:val="00347813"/>
    <w:rsid w:val="00347DFD"/>
    <w:rsid w:val="003535CB"/>
    <w:rsid w:val="003547BE"/>
    <w:rsid w:val="00367505"/>
    <w:rsid w:val="003744C5"/>
    <w:rsid w:val="003E53FE"/>
    <w:rsid w:val="00424444"/>
    <w:rsid w:val="00451AD9"/>
    <w:rsid w:val="004558DE"/>
    <w:rsid w:val="00460913"/>
    <w:rsid w:val="0048439D"/>
    <w:rsid w:val="00520071"/>
    <w:rsid w:val="0054422E"/>
    <w:rsid w:val="00545AEA"/>
    <w:rsid w:val="00593D47"/>
    <w:rsid w:val="005E4933"/>
    <w:rsid w:val="00615307"/>
    <w:rsid w:val="006A6538"/>
    <w:rsid w:val="006B124C"/>
    <w:rsid w:val="006C13EC"/>
    <w:rsid w:val="006E4A1E"/>
    <w:rsid w:val="00713E2A"/>
    <w:rsid w:val="0075169B"/>
    <w:rsid w:val="007C4DB8"/>
    <w:rsid w:val="007D309A"/>
    <w:rsid w:val="007D6800"/>
    <w:rsid w:val="007E46A2"/>
    <w:rsid w:val="007E7E52"/>
    <w:rsid w:val="00801BCB"/>
    <w:rsid w:val="00806576"/>
    <w:rsid w:val="008166DA"/>
    <w:rsid w:val="0082311F"/>
    <w:rsid w:val="00830158"/>
    <w:rsid w:val="00840732"/>
    <w:rsid w:val="00856613"/>
    <w:rsid w:val="0089580A"/>
    <w:rsid w:val="008E22BE"/>
    <w:rsid w:val="008E2924"/>
    <w:rsid w:val="008E401F"/>
    <w:rsid w:val="008E53BB"/>
    <w:rsid w:val="009061A3"/>
    <w:rsid w:val="0094079B"/>
    <w:rsid w:val="0096146D"/>
    <w:rsid w:val="00962EB9"/>
    <w:rsid w:val="009A6956"/>
    <w:rsid w:val="00A1124B"/>
    <w:rsid w:val="00A20854"/>
    <w:rsid w:val="00A3070A"/>
    <w:rsid w:val="00A32020"/>
    <w:rsid w:val="00A46D68"/>
    <w:rsid w:val="00AB74C0"/>
    <w:rsid w:val="00AC443F"/>
    <w:rsid w:val="00B01544"/>
    <w:rsid w:val="00B92744"/>
    <w:rsid w:val="00BB2D52"/>
    <w:rsid w:val="00BE0FD0"/>
    <w:rsid w:val="00C20678"/>
    <w:rsid w:val="00C601B1"/>
    <w:rsid w:val="00C736F8"/>
    <w:rsid w:val="00CB138C"/>
    <w:rsid w:val="00CE5A49"/>
    <w:rsid w:val="00CE67CA"/>
    <w:rsid w:val="00CF3EBF"/>
    <w:rsid w:val="00D07409"/>
    <w:rsid w:val="00D22B32"/>
    <w:rsid w:val="00D3629D"/>
    <w:rsid w:val="00D50064"/>
    <w:rsid w:val="00D513CE"/>
    <w:rsid w:val="00D77ECA"/>
    <w:rsid w:val="00D94A88"/>
    <w:rsid w:val="00DE189D"/>
    <w:rsid w:val="00DE2C49"/>
    <w:rsid w:val="00E578FC"/>
    <w:rsid w:val="00E6138F"/>
    <w:rsid w:val="00E96DF4"/>
    <w:rsid w:val="00EC0D7F"/>
    <w:rsid w:val="00ED7960"/>
    <w:rsid w:val="00F3214F"/>
    <w:rsid w:val="00F430E4"/>
    <w:rsid w:val="00F67B4F"/>
    <w:rsid w:val="00F704BD"/>
    <w:rsid w:val="00F84B35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301D"/>
  <w15:chartTrackingRefBased/>
  <w15:docId w15:val="{D5E8DC67-FD5C-4898-8863-5E60DE77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D5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F11AB"/>
    <w:rPr>
      <w:b/>
      <w:bCs/>
    </w:rPr>
  </w:style>
  <w:style w:type="character" w:styleId="a6">
    <w:name w:val="Placeholder Text"/>
    <w:basedOn w:val="a0"/>
    <w:uiPriority w:val="99"/>
    <w:semiHidden/>
    <w:rsid w:val="00F32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Metoikos-D</cp:lastModifiedBy>
  <cp:revision>6</cp:revision>
  <dcterms:created xsi:type="dcterms:W3CDTF">2019-07-16T12:46:00Z</dcterms:created>
  <dcterms:modified xsi:type="dcterms:W3CDTF">2019-07-17T06:52:00Z</dcterms:modified>
</cp:coreProperties>
</file>