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C1" w:rsidRDefault="005A5EC1" w:rsidP="005A5EC1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Πρόσκληση Εκδήλωσης Ενδιαφέροντος για την </w:t>
      </w:r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παροχή υπηρεσιών υδραυλικών εργασιών για τις ανάγκες της 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Δομή</w:t>
      </w:r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ς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Φιλοξενίας Ασυνόδευτων Ανηλίκων </w:t>
      </w:r>
      <w:r w:rsidR="005311A3" w:rsidRPr="005311A3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"Φρίξος" </w:t>
      </w:r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Αλεξανδρούπολης</w:t>
      </w:r>
    </w:p>
    <w:p w:rsidR="008A0A07" w:rsidRDefault="008A0A07" w:rsidP="005A5EC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09491A" w:rsidRPr="00A11846" w:rsidRDefault="005A5EC1" w:rsidP="005A5EC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Πρόσκληση Εκδήλωσης </w:t>
      </w: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Ενδιαφέροντος με Α.Π.: ΑΜ</w:t>
      </w:r>
      <w:r w:rsidR="00AF13FA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1</w:t>
      </w:r>
      <w:r w:rsidR="0043598A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35</w:t>
      </w:r>
      <w:r w:rsidR="00ED057E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6</w:t>
      </w:r>
      <w:r w:rsidRPr="00A11846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 παροχή</w:t>
      </w:r>
      <w:r w:rsidR="008A0A07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ς</w:t>
      </w: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υπηρεσιών υδραυλικών εργασιών για τις ανάγκες της Δομής Φιλοξενίας Ασυνόδευτων Ανηλίκων </w:t>
      </w:r>
      <w:r w:rsidR="0081317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«</w:t>
      </w: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Φρίξο</w:t>
      </w:r>
      <w:r w:rsidR="0081317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ς»</w:t>
      </w:r>
      <w:bookmarkStart w:id="0" w:name="_GoBack"/>
      <w:bookmarkEnd w:id="0"/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Αλεξανδρούπολης, προϋπολογιζόμενης δαπάνης</w:t>
      </w:r>
      <w:r w:rsidR="003C498D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A11846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300,00</w:t>
      </w:r>
      <w:r w:rsidR="003C498D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€ χωρίς ΦΠΑ και </w:t>
      </w:r>
      <w:r w:rsidR="00A11846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372</w:t>
      </w: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,00€ συμπεριλαμβανομένου του Φ.Π.Α. </w:t>
      </w:r>
    </w:p>
    <w:p w:rsidR="005A5EC1" w:rsidRPr="00A11846" w:rsidRDefault="0082311F" w:rsidP="008A0A07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: </w:t>
      </w:r>
      <w:r w:rsidR="00065DBD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45330000-9 Υδραυλικές εργασίες</w:t>
      </w:r>
    </w:p>
    <w:p w:rsidR="005A5EC1" w:rsidRPr="00A11846" w:rsidRDefault="005A5EC1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615307" w:rsidRPr="000F25C8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A11846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στα πλαίσια του έργου ΜΕΤΟΙΚΟΣ, </w:t>
      </w:r>
      <w:r w:rsidR="00D07409" w:rsidRPr="00A11846">
        <w:rPr>
          <w:rFonts w:ascii="Arial" w:eastAsia="Times New Roman" w:hAnsi="Arial" w:cs="Arial"/>
          <w:sz w:val="20"/>
          <w:szCs w:val="20"/>
          <w:lang w:eastAsia="el-GR"/>
        </w:rPr>
        <w:t xml:space="preserve">το οποίο χρηματοδοτείται από την Ευρωπαϊκή Ένωση, το Ταμείο Ασύλου Μετανάστευσης και Ένταξης και από εθνικούς πόρους, αναζητά προμηθευτές για </w:t>
      </w:r>
      <w:r w:rsidR="007E490B" w:rsidRPr="00A11846">
        <w:rPr>
          <w:rFonts w:ascii="Arial" w:eastAsia="Times New Roman" w:hAnsi="Arial" w:cs="Arial"/>
          <w:sz w:val="20"/>
          <w:szCs w:val="20"/>
          <w:lang w:eastAsia="el-GR"/>
        </w:rPr>
        <w:t xml:space="preserve">παροχή υπηρεσιών </w:t>
      </w:r>
      <w:r w:rsidR="00DF174F" w:rsidRPr="00A11846">
        <w:rPr>
          <w:rFonts w:ascii="Arial" w:eastAsia="Times New Roman" w:hAnsi="Arial" w:cs="Arial"/>
          <w:sz w:val="20"/>
          <w:szCs w:val="20"/>
          <w:lang w:eastAsia="el-GR"/>
        </w:rPr>
        <w:t xml:space="preserve">υδραυλικών εργασιών </w:t>
      </w:r>
      <w:r w:rsidR="007E490B" w:rsidRPr="00A11846">
        <w:rPr>
          <w:rFonts w:ascii="Arial" w:eastAsia="Times New Roman" w:hAnsi="Arial" w:cs="Arial"/>
          <w:sz w:val="20"/>
          <w:szCs w:val="20"/>
          <w:lang w:eastAsia="el-GR"/>
        </w:rPr>
        <w:t>της Δομής Φιλοξενίας Ασυνόδευτων Ανηλίκων Φρίξος στην Αλεξανδρούπολη</w:t>
      </w:r>
      <w:r w:rsidR="008E22BE" w:rsidRPr="00A11846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proofErr w:type="spellStart"/>
      <w:r w:rsidR="008E22BE" w:rsidRPr="00A11846">
        <w:rPr>
          <w:rFonts w:ascii="Arial" w:eastAsia="Times New Roman" w:hAnsi="Arial" w:cs="Arial"/>
          <w:b/>
          <w:sz w:val="20"/>
          <w:szCs w:val="20"/>
          <w:lang w:eastAsia="el-GR"/>
        </w:rPr>
        <w:t>προϋπολογιζόμενης</w:t>
      </w:r>
      <w:proofErr w:type="spellEnd"/>
      <w:r w:rsidR="008E22BE" w:rsidRPr="00A11846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δαπάνης </w:t>
      </w:r>
      <w:r w:rsidR="00A11846" w:rsidRPr="00A1184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300,00€ χωρίς ΦΠΑ και 372,00€ </w:t>
      </w:r>
      <w:r w:rsidR="008E22BE" w:rsidRPr="00A11846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συμπεριλαμβανομένου </w:t>
      </w:r>
      <w:r w:rsidR="008E22BE" w:rsidRPr="000F25C8">
        <w:rPr>
          <w:rFonts w:ascii="Arial" w:eastAsia="Times New Roman" w:hAnsi="Arial" w:cs="Arial"/>
          <w:b/>
          <w:sz w:val="20"/>
          <w:szCs w:val="20"/>
          <w:lang w:eastAsia="el-GR"/>
        </w:rPr>
        <w:t>του Φ.Π.Α.</w:t>
      </w:r>
      <w:r w:rsidR="000F25C8" w:rsidRPr="000F2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 </w:t>
      </w:r>
      <w:r w:rsidR="000F2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σύμφωνα με τον παρακάτω πίνακα:</w:t>
      </w:r>
    </w:p>
    <w:p w:rsidR="00DF174F" w:rsidRDefault="00DF174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734"/>
        <w:gridCol w:w="2268"/>
        <w:gridCol w:w="2268"/>
      </w:tblGrid>
      <w:tr w:rsidR="00DF174F" w:rsidTr="008A0A07">
        <w:trPr>
          <w:jc w:val="center"/>
        </w:trPr>
        <w:tc>
          <w:tcPr>
            <w:tcW w:w="2052" w:type="dxa"/>
            <w:vAlign w:val="center"/>
          </w:tcPr>
          <w:p w:rsidR="00DF174F" w:rsidRPr="00DF174F" w:rsidRDefault="005A5EC1" w:rsidP="008A0A07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Δομή</w:t>
            </w:r>
            <w:r w:rsidR="00A0321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</w:t>
            </w:r>
            <w:r w:rsidR="00A03217" w:rsidRPr="00A0321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Φρίξος στην Αλεξανδρούπολη</w:t>
            </w:r>
            <w:r w:rsidR="00A0321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734" w:type="dxa"/>
            <w:vAlign w:val="center"/>
          </w:tcPr>
          <w:p w:rsidR="00DF174F" w:rsidRPr="00DF174F" w:rsidRDefault="00DF174F" w:rsidP="00831A2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F174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</w:t>
            </w:r>
            <w:r w:rsidR="005A5EC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πηρεσία</w:t>
            </w:r>
          </w:p>
        </w:tc>
        <w:tc>
          <w:tcPr>
            <w:tcW w:w="2268" w:type="dxa"/>
            <w:vAlign w:val="center"/>
          </w:tcPr>
          <w:p w:rsidR="00DF174F" w:rsidRPr="00DF174F" w:rsidRDefault="005A5EC1" w:rsidP="008A0A07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Pr="0024602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 κόστος χωρίς ΦΠΑ</w:t>
            </w:r>
          </w:p>
        </w:tc>
        <w:tc>
          <w:tcPr>
            <w:tcW w:w="2268" w:type="dxa"/>
            <w:vAlign w:val="center"/>
          </w:tcPr>
          <w:p w:rsidR="00DF174F" w:rsidRPr="00DF174F" w:rsidRDefault="005A5EC1" w:rsidP="008A0A07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Pr="0024602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 κόστος με ΦΠΑ</w:t>
            </w:r>
          </w:p>
        </w:tc>
      </w:tr>
      <w:tr w:rsidR="00837726" w:rsidTr="008A0A07">
        <w:trPr>
          <w:jc w:val="center"/>
        </w:trPr>
        <w:tc>
          <w:tcPr>
            <w:tcW w:w="2052" w:type="dxa"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ΟΜΑΔΑ Α</w:t>
            </w:r>
          </w:p>
        </w:tc>
        <w:tc>
          <w:tcPr>
            <w:tcW w:w="2734" w:type="dxa"/>
            <w:vAlign w:val="center"/>
          </w:tcPr>
          <w:p w:rsidR="00837726" w:rsidRPr="00043ACF" w:rsidRDefault="00837726" w:rsidP="00831A2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Αντικατάσταση</w:t>
            </w:r>
            <w:r w:rsidRPr="000C69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δύο (2)αντιστάσεων</w:t>
            </w:r>
            <w:r w:rsidRPr="00043A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θερμοσίφ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ωνα</w:t>
            </w:r>
          </w:p>
        </w:tc>
        <w:tc>
          <w:tcPr>
            <w:tcW w:w="2268" w:type="dxa"/>
            <w:vMerge w:val="restart"/>
            <w:vAlign w:val="center"/>
          </w:tcPr>
          <w:p w:rsidR="00837726" w:rsidRPr="00A11846" w:rsidRDefault="00A1184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118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300,00</w:t>
            </w:r>
            <w:r w:rsidR="00837726" w:rsidRPr="00A118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2268" w:type="dxa"/>
            <w:vMerge w:val="restart"/>
            <w:vAlign w:val="center"/>
          </w:tcPr>
          <w:p w:rsidR="00837726" w:rsidRPr="00A11846" w:rsidRDefault="00A1184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118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372</w:t>
            </w:r>
            <w:r w:rsidR="00837726" w:rsidRPr="00A118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,00€</w:t>
            </w:r>
          </w:p>
        </w:tc>
      </w:tr>
      <w:tr w:rsidR="00837726" w:rsidTr="008A0A07">
        <w:trPr>
          <w:jc w:val="center"/>
        </w:trPr>
        <w:tc>
          <w:tcPr>
            <w:tcW w:w="2052" w:type="dxa"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ΟΜΑΔΑ Β</w:t>
            </w:r>
          </w:p>
        </w:tc>
        <w:tc>
          <w:tcPr>
            <w:tcW w:w="2734" w:type="dxa"/>
            <w:vAlign w:val="center"/>
          </w:tcPr>
          <w:p w:rsidR="00837726" w:rsidRPr="00837726" w:rsidRDefault="00C04AC7" w:rsidP="00831A2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Επιδιόρθωση</w:t>
            </w:r>
            <w:r w:rsidR="00837726" w:rsidRPr="000C69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673E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τριών</w:t>
            </w:r>
            <w:r w:rsidR="00837726" w:rsidRPr="00043A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r w:rsidR="00673E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837726" w:rsidRPr="00043A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8377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8377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καζανακίων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Merge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7726" w:rsidTr="008A0A07">
        <w:trPr>
          <w:jc w:val="center"/>
        </w:trPr>
        <w:tc>
          <w:tcPr>
            <w:tcW w:w="2052" w:type="dxa"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ΟΜΑΔΑ Γ</w:t>
            </w:r>
          </w:p>
        </w:tc>
        <w:tc>
          <w:tcPr>
            <w:tcW w:w="2734" w:type="dxa"/>
            <w:vAlign w:val="center"/>
          </w:tcPr>
          <w:p w:rsidR="00837726" w:rsidRPr="00AC2AC2" w:rsidRDefault="00837726" w:rsidP="00831A2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Αντικατάστασης</w:t>
            </w:r>
            <w:r w:rsidRPr="000C69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μίας (1)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θερμομεικτικής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βρύσης νιπτήρα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ΑμΕΑ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Merge/>
            <w:vAlign w:val="center"/>
          </w:tcPr>
          <w:p w:rsid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7726" w:rsidTr="00784938">
        <w:trPr>
          <w:jc w:val="center"/>
        </w:trPr>
        <w:tc>
          <w:tcPr>
            <w:tcW w:w="2052" w:type="dxa"/>
          </w:tcPr>
          <w:p w:rsidR="00837726" w:rsidRP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377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ΟΜΑΔΑ Δ</w:t>
            </w:r>
          </w:p>
        </w:tc>
        <w:tc>
          <w:tcPr>
            <w:tcW w:w="2734" w:type="dxa"/>
            <w:vAlign w:val="center"/>
          </w:tcPr>
          <w:p w:rsidR="00837726" w:rsidRPr="008B5F41" w:rsidRDefault="00673E0A" w:rsidP="00831A2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Τοποθέτηση</w:t>
            </w:r>
            <w:r w:rsidR="00837726" w:rsidRPr="000C69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8377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ενός (1)</w:t>
            </w:r>
            <w:r w:rsidR="00837726" w:rsidRPr="00043A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υπάρχον </w:t>
            </w:r>
            <w:r w:rsidR="00837726" w:rsidRPr="00043A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θερμοσίφων</w:t>
            </w:r>
            <w:r w:rsidR="008377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268" w:type="dxa"/>
            <w:vMerge/>
          </w:tcPr>
          <w:p w:rsidR="00837726" w:rsidRP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Merge/>
          </w:tcPr>
          <w:p w:rsidR="00837726" w:rsidRPr="00837726" w:rsidRDefault="00837726" w:rsidP="00837726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A0A07" w:rsidRPr="008A0A07" w:rsidRDefault="008A0A07" w:rsidP="008A0A07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0F25C8" w:rsidRDefault="000F25C8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Οι ενδιαφερόμενοι οικονομικοί φορείς μπορούν να προσφέρουν για το σύνολο της προμήθειας.</w:t>
      </w:r>
    </w:p>
    <w:p w:rsidR="00F84DA6" w:rsidRDefault="00F84DA6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8A0A07" w:rsidRPr="008A0A07" w:rsidRDefault="0009491A" w:rsidP="008A0A07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</w:t>
      </w:r>
      <w:r w:rsidR="001407B9" w:rsidRP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το σύνολο</w:t>
      </w:r>
      <w:r w:rsid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των </w:t>
      </w:r>
      <w:r w:rsidR="000F2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ζητούμενων</w:t>
      </w:r>
      <w:r w:rsidR="004D77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εργασιών</w:t>
      </w:r>
      <w:r w:rsidR="000F2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</w:t>
      </w:r>
    </w:p>
    <w:p w:rsidR="00F84DA6" w:rsidRDefault="00F84DA6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7C4DB8" w:rsidRDefault="007C4DB8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Η </w:t>
      </w:r>
      <w:r w:rsidR="00F84DA6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ενδιαφερόμενοι οικονομικοί φορείς μπορούν να επισκεφθούν την </w:t>
      </w: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δομή </w:t>
      </w:r>
      <w:r w:rsidR="007E490B">
        <w:rPr>
          <w:rFonts w:ascii="Arial" w:eastAsia="Times New Roman" w:hAnsi="Arial" w:cs="Arial"/>
          <w:b/>
          <w:sz w:val="20"/>
          <w:szCs w:val="20"/>
          <w:lang w:eastAsia="el-GR"/>
        </w:rPr>
        <w:t>Φρίξος</w:t>
      </w:r>
      <w:r w:rsidR="007D680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(</w:t>
      </w:r>
      <w:r w:rsidR="007E490B">
        <w:rPr>
          <w:rFonts w:ascii="Arial" w:eastAsia="Times New Roman" w:hAnsi="Arial" w:cs="Arial"/>
          <w:b/>
          <w:sz w:val="20"/>
          <w:szCs w:val="20"/>
          <w:lang w:eastAsia="el-GR"/>
        </w:rPr>
        <w:t>Κωνσταντινουπόλεως 34, ΤΚ 68133, Αλεξανδρούπολη</w:t>
      </w: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="00F84DA6">
        <w:rPr>
          <w:rFonts w:ascii="Arial" w:eastAsia="Times New Roman" w:hAnsi="Arial" w:cs="Arial"/>
          <w:b/>
          <w:sz w:val="20"/>
          <w:szCs w:val="20"/>
          <w:lang w:eastAsia="el-GR"/>
        </w:rPr>
        <w:t>, για επιτόπιο έλεγχο, εφόσον το επιθυμούν.</w:t>
      </w:r>
    </w:p>
    <w:p w:rsidR="00F84DA6" w:rsidRPr="007C4DB8" w:rsidRDefault="00F84DA6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lastRenderedPageBreak/>
        <w:t xml:space="preserve">Οι προσφορές μπορούν να κατατεθούν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επιτόπου στην δομή </w:t>
      </w:r>
      <w:r w:rsidR="007E490B">
        <w:rPr>
          <w:rFonts w:ascii="Arial" w:eastAsia="Times New Roman" w:hAnsi="Arial" w:cs="Arial"/>
          <w:sz w:val="20"/>
          <w:szCs w:val="20"/>
          <w:lang w:eastAsia="el-GR"/>
        </w:rPr>
        <w:t>Φρίξος</w:t>
      </w:r>
      <w:r w:rsidR="007D6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F84DA6"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(</w:t>
      </w:r>
      <w:r w:rsidR="00F84DA6">
        <w:rPr>
          <w:rFonts w:ascii="Arial" w:eastAsia="Times New Roman" w:hAnsi="Arial" w:cs="Arial"/>
          <w:b/>
          <w:sz w:val="20"/>
          <w:szCs w:val="20"/>
          <w:lang w:eastAsia="el-GR"/>
        </w:rPr>
        <w:t>Κωνσταντινουπόλεως 34, ΤΚ 68133, Αλεξανδρούπολη)</w:t>
      </w:r>
      <w:r w:rsidR="00F84DA6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στα γραφεία της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ΑΡΣΙΣ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(Εγνατίας 30, ΤΚ 54625, Θεσσαλονίκη), είτε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:rsidR="00D07409" w:rsidRPr="00246023" w:rsidRDefault="00D07409" w:rsidP="00822A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Fax: 2</w:t>
      </w:r>
      <w:r w:rsidR="00ED057E">
        <w:rPr>
          <w:rFonts w:ascii="Arial" w:eastAsia="Times New Roman" w:hAnsi="Arial" w:cs="Arial"/>
          <w:sz w:val="20"/>
          <w:szCs w:val="20"/>
          <w:lang w:eastAsia="el-GR"/>
        </w:rPr>
        <w:t>551038952</w:t>
      </w:r>
    </w:p>
    <w:p w:rsidR="00D07409" w:rsidRDefault="00D07409" w:rsidP="00822A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Ηλεκτρονική Διεύθυνση: </w:t>
      </w:r>
      <w:hyperlink r:id="rId7" w:history="1">
        <w:r w:rsidR="00822ABA" w:rsidRPr="002B5258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metoikos.procurement@gmail.com</w:t>
        </w:r>
      </w:hyperlink>
    </w:p>
    <w:p w:rsidR="00822ABA" w:rsidRPr="00246023" w:rsidRDefault="00822ABA" w:rsidP="00822A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Ημερομηνία λήψης της προσφοράς από την ΑΡΣΙΣ το αργότερο 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 xml:space="preserve">έως την </w:t>
      </w:r>
      <w:r w:rsidR="006A43C8">
        <w:rPr>
          <w:rFonts w:ascii="Arial" w:eastAsia="Times New Roman" w:hAnsi="Arial" w:cs="Arial"/>
          <w:sz w:val="20"/>
          <w:szCs w:val="20"/>
          <w:lang w:eastAsia="el-GR"/>
        </w:rPr>
        <w:t>3</w:t>
      </w:r>
      <w:r w:rsidR="00ED057E">
        <w:rPr>
          <w:rFonts w:ascii="Arial" w:eastAsia="Times New Roman" w:hAnsi="Arial" w:cs="Arial"/>
          <w:sz w:val="20"/>
          <w:szCs w:val="20"/>
          <w:lang w:eastAsia="el-GR"/>
        </w:rPr>
        <w:t>1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>/</w:t>
      </w:r>
      <w:r w:rsidR="00214306">
        <w:rPr>
          <w:rFonts w:ascii="Arial" w:eastAsia="Times New Roman" w:hAnsi="Arial" w:cs="Arial"/>
          <w:sz w:val="20"/>
          <w:szCs w:val="20"/>
          <w:lang w:eastAsia="el-GR"/>
        </w:rPr>
        <w:t>0</w:t>
      </w:r>
      <w:r w:rsidR="006A43C8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="00214306">
        <w:rPr>
          <w:rFonts w:ascii="Arial" w:eastAsia="Times New Roman" w:hAnsi="Arial" w:cs="Arial"/>
          <w:sz w:val="20"/>
          <w:szCs w:val="20"/>
          <w:lang w:eastAsia="el-GR"/>
        </w:rPr>
        <w:t>/2019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 xml:space="preserve"> ώρα 1</w:t>
      </w:r>
      <w:r w:rsidR="007E490B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>.00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 μ.μ.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www.arsis.gr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Οι ενδιαφερόμενοι μπορούν να λαμβάνουν Πληροφορίες από το site της Άρσις www.arsis.gr ή στο τηλέφωνο: 2316009357.</w:t>
      </w:r>
    </w:p>
    <w:sectPr w:rsidR="00D07409" w:rsidRPr="00246023" w:rsidSect="00822ABA">
      <w:head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C9" w:rsidRDefault="004A72C9" w:rsidP="00822ABA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82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C9" w:rsidRDefault="004A72C9" w:rsidP="00822ABA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82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BA" w:rsidRDefault="008A0A07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44D2BFE" wp14:editId="3F9D8764">
          <wp:simplePos x="0" y="0"/>
          <wp:positionH relativeFrom="column">
            <wp:posOffset>-342900</wp:posOffset>
          </wp:positionH>
          <wp:positionV relativeFrom="paragraph">
            <wp:posOffset>-172085</wp:posOffset>
          </wp:positionV>
          <wp:extent cx="6086475" cy="609600"/>
          <wp:effectExtent l="19050" t="0" r="9525" b="0"/>
          <wp:wrapThrough wrapText="bothSides">
            <wp:wrapPolygon edited="0">
              <wp:start x="-68" y="0"/>
              <wp:lineTo x="-68" y="20925"/>
              <wp:lineTo x="21634" y="20925"/>
              <wp:lineTo x="21634" y="0"/>
              <wp:lineTo x="-68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 kai ars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57DB"/>
    <w:multiLevelType w:val="hybridMultilevel"/>
    <w:tmpl w:val="5EE4E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0374"/>
    <w:multiLevelType w:val="hybridMultilevel"/>
    <w:tmpl w:val="45121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8D1"/>
    <w:multiLevelType w:val="hybridMultilevel"/>
    <w:tmpl w:val="07EE8A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25626"/>
    <w:multiLevelType w:val="hybridMultilevel"/>
    <w:tmpl w:val="573C0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3A68"/>
    <w:multiLevelType w:val="hybridMultilevel"/>
    <w:tmpl w:val="CF6E4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A"/>
    <w:rsid w:val="00000A3F"/>
    <w:rsid w:val="000016C0"/>
    <w:rsid w:val="00005C30"/>
    <w:rsid w:val="000337DC"/>
    <w:rsid w:val="00065DBD"/>
    <w:rsid w:val="00093118"/>
    <w:rsid w:val="0009491A"/>
    <w:rsid w:val="000C699F"/>
    <w:rsid w:val="000D7898"/>
    <w:rsid w:val="000E49CC"/>
    <w:rsid w:val="000F000D"/>
    <w:rsid w:val="000F25C8"/>
    <w:rsid w:val="001307D9"/>
    <w:rsid w:val="001407B9"/>
    <w:rsid w:val="001663F9"/>
    <w:rsid w:val="001679F1"/>
    <w:rsid w:val="00177F86"/>
    <w:rsid w:val="00180854"/>
    <w:rsid w:val="001A228C"/>
    <w:rsid w:val="001A474A"/>
    <w:rsid w:val="001C006A"/>
    <w:rsid w:val="001E2272"/>
    <w:rsid w:val="001F10A3"/>
    <w:rsid w:val="00214306"/>
    <w:rsid w:val="00226F23"/>
    <w:rsid w:val="002314DC"/>
    <w:rsid w:val="00237261"/>
    <w:rsid w:val="00237B75"/>
    <w:rsid w:val="00246023"/>
    <w:rsid w:val="002643CB"/>
    <w:rsid w:val="002A1E9F"/>
    <w:rsid w:val="003325B7"/>
    <w:rsid w:val="00347813"/>
    <w:rsid w:val="003535CB"/>
    <w:rsid w:val="003634FC"/>
    <w:rsid w:val="00367505"/>
    <w:rsid w:val="00382556"/>
    <w:rsid w:val="003C498D"/>
    <w:rsid w:val="003E53FE"/>
    <w:rsid w:val="003F7A08"/>
    <w:rsid w:val="0043598A"/>
    <w:rsid w:val="00451AD9"/>
    <w:rsid w:val="00470AAF"/>
    <w:rsid w:val="0048439D"/>
    <w:rsid w:val="004A5594"/>
    <w:rsid w:val="004A72C9"/>
    <w:rsid w:val="004D77C8"/>
    <w:rsid w:val="004F6247"/>
    <w:rsid w:val="00520071"/>
    <w:rsid w:val="005311A3"/>
    <w:rsid w:val="0054422E"/>
    <w:rsid w:val="00593D47"/>
    <w:rsid w:val="005A5EC1"/>
    <w:rsid w:val="00615307"/>
    <w:rsid w:val="00673E0A"/>
    <w:rsid w:val="00696455"/>
    <w:rsid w:val="006A43C8"/>
    <w:rsid w:val="006A6538"/>
    <w:rsid w:val="006B3B3A"/>
    <w:rsid w:val="006C13EC"/>
    <w:rsid w:val="006C1D13"/>
    <w:rsid w:val="006E4A1E"/>
    <w:rsid w:val="007109F7"/>
    <w:rsid w:val="00794C2F"/>
    <w:rsid w:val="007C4DB8"/>
    <w:rsid w:val="007D309A"/>
    <w:rsid w:val="007D6800"/>
    <w:rsid w:val="007E490B"/>
    <w:rsid w:val="00801BCB"/>
    <w:rsid w:val="00813176"/>
    <w:rsid w:val="008166DA"/>
    <w:rsid w:val="00822ABA"/>
    <w:rsid w:val="0082311F"/>
    <w:rsid w:val="00824B11"/>
    <w:rsid w:val="00831A23"/>
    <w:rsid w:val="00837726"/>
    <w:rsid w:val="00840732"/>
    <w:rsid w:val="008425A1"/>
    <w:rsid w:val="0089580A"/>
    <w:rsid w:val="008A0A07"/>
    <w:rsid w:val="008B7264"/>
    <w:rsid w:val="008E22BE"/>
    <w:rsid w:val="0094079B"/>
    <w:rsid w:val="0096146D"/>
    <w:rsid w:val="00966E97"/>
    <w:rsid w:val="009A6956"/>
    <w:rsid w:val="009A6E8B"/>
    <w:rsid w:val="00A03217"/>
    <w:rsid w:val="00A1124B"/>
    <w:rsid w:val="00A11846"/>
    <w:rsid w:val="00A3070A"/>
    <w:rsid w:val="00A326E2"/>
    <w:rsid w:val="00A53514"/>
    <w:rsid w:val="00A751D3"/>
    <w:rsid w:val="00A96E73"/>
    <w:rsid w:val="00AB74C0"/>
    <w:rsid w:val="00AC2AC2"/>
    <w:rsid w:val="00AD37BB"/>
    <w:rsid w:val="00AF13FA"/>
    <w:rsid w:val="00BB2D52"/>
    <w:rsid w:val="00BE759F"/>
    <w:rsid w:val="00C04AC7"/>
    <w:rsid w:val="00C04B69"/>
    <w:rsid w:val="00C118AE"/>
    <w:rsid w:val="00C20678"/>
    <w:rsid w:val="00C5712C"/>
    <w:rsid w:val="00C736F8"/>
    <w:rsid w:val="00C90185"/>
    <w:rsid w:val="00CB138C"/>
    <w:rsid w:val="00CC5E29"/>
    <w:rsid w:val="00CD5815"/>
    <w:rsid w:val="00CE67CA"/>
    <w:rsid w:val="00D07409"/>
    <w:rsid w:val="00D22B32"/>
    <w:rsid w:val="00D50064"/>
    <w:rsid w:val="00D513CE"/>
    <w:rsid w:val="00D600A7"/>
    <w:rsid w:val="00D77ECA"/>
    <w:rsid w:val="00D83260"/>
    <w:rsid w:val="00D94A88"/>
    <w:rsid w:val="00DE189D"/>
    <w:rsid w:val="00DE3C95"/>
    <w:rsid w:val="00DF174F"/>
    <w:rsid w:val="00E36621"/>
    <w:rsid w:val="00E578FC"/>
    <w:rsid w:val="00E6138F"/>
    <w:rsid w:val="00EB1E1F"/>
    <w:rsid w:val="00EB51DF"/>
    <w:rsid w:val="00EB57CD"/>
    <w:rsid w:val="00ED057E"/>
    <w:rsid w:val="00ED7960"/>
    <w:rsid w:val="00F430E4"/>
    <w:rsid w:val="00F44DB7"/>
    <w:rsid w:val="00F704BD"/>
    <w:rsid w:val="00F814C3"/>
    <w:rsid w:val="00F84B35"/>
    <w:rsid w:val="00F84DA6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7C76"/>
  <w15:docId w15:val="{981C3677-C46F-4BDD-8A33-7E7F442C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nhideWhenUsed/>
    <w:rsid w:val="00824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824B11"/>
  </w:style>
  <w:style w:type="paragraph" w:styleId="a6">
    <w:name w:val="footer"/>
    <w:basedOn w:val="a"/>
    <w:link w:val="Char0"/>
    <w:uiPriority w:val="99"/>
    <w:unhideWhenUsed/>
    <w:rsid w:val="00822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22ABA"/>
  </w:style>
  <w:style w:type="character" w:styleId="-">
    <w:name w:val="Hyperlink"/>
    <w:basedOn w:val="a0"/>
    <w:uiPriority w:val="99"/>
    <w:unhideWhenUsed/>
    <w:rsid w:val="00822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oikos.procur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Πρόσκληση Εκδήλωσης Ενδιαφέροντος για την παροχή υπηρεσιών πυροπροστασίας στον ε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Metoikos-D</cp:lastModifiedBy>
  <cp:revision>25</cp:revision>
  <dcterms:created xsi:type="dcterms:W3CDTF">2019-02-14T07:24:00Z</dcterms:created>
  <dcterms:modified xsi:type="dcterms:W3CDTF">2019-05-28T10:35:00Z</dcterms:modified>
</cp:coreProperties>
</file>