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3D" w:rsidRPr="00B41B96" w:rsidRDefault="0008033D" w:rsidP="005F3D91">
      <w:pPr>
        <w:shd w:val="clear" w:color="auto" w:fill="FFFFFF"/>
        <w:spacing w:after="80" w:line="360" w:lineRule="atLeast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el-GR"/>
        </w:rPr>
      </w:pPr>
      <w:r w:rsidRPr="00B41B96">
        <w:rPr>
          <w:rFonts w:ascii="Arial" w:eastAsia="Times New Roman" w:hAnsi="Arial" w:cs="Arial"/>
          <w:sz w:val="36"/>
          <w:szCs w:val="36"/>
          <w:lang w:eastAsia="el-GR"/>
        </w:rPr>
        <w:t xml:space="preserve">Πρόσκληση Εκδήλωσης Ενδιαφέροντος για την προμήθεια </w:t>
      </w:r>
      <w:bookmarkStart w:id="0" w:name="_Hlk526925985"/>
      <w:r w:rsidR="001719C4">
        <w:rPr>
          <w:rFonts w:ascii="Arial" w:eastAsia="Times New Roman" w:hAnsi="Arial" w:cs="Arial"/>
          <w:sz w:val="36"/>
          <w:szCs w:val="36"/>
          <w:lang w:eastAsia="el-GR"/>
        </w:rPr>
        <w:t>αθλητικών υποδημάτων</w:t>
      </w:r>
      <w:bookmarkEnd w:id="0"/>
      <w:r w:rsidR="009341AA">
        <w:rPr>
          <w:rFonts w:ascii="Arial" w:eastAsia="Times New Roman" w:hAnsi="Arial" w:cs="Arial"/>
          <w:sz w:val="36"/>
          <w:szCs w:val="36"/>
          <w:lang w:eastAsia="el-GR"/>
        </w:rPr>
        <w:t xml:space="preserve"> (ποδοσφαιρικά είδη)</w:t>
      </w:r>
      <w:r w:rsidR="003C2543" w:rsidRPr="003C2543">
        <w:rPr>
          <w:rFonts w:ascii="Arial" w:eastAsia="Times New Roman" w:hAnsi="Arial" w:cs="Arial"/>
          <w:sz w:val="36"/>
          <w:szCs w:val="36"/>
          <w:lang w:eastAsia="el-GR"/>
        </w:rPr>
        <w:t xml:space="preserve"> </w:t>
      </w:r>
      <w:r w:rsidR="00157436">
        <w:rPr>
          <w:rFonts w:ascii="Arial" w:eastAsia="Times New Roman" w:hAnsi="Arial" w:cs="Arial"/>
          <w:sz w:val="36"/>
          <w:szCs w:val="36"/>
          <w:lang w:eastAsia="el-GR"/>
        </w:rPr>
        <w:t>και αθλητικό εξοπλισμό</w:t>
      </w:r>
      <w:r w:rsidR="00443E97" w:rsidRPr="00B41B96">
        <w:rPr>
          <w:rFonts w:ascii="Arial" w:eastAsia="Times New Roman" w:hAnsi="Arial" w:cs="Arial"/>
          <w:sz w:val="36"/>
          <w:szCs w:val="36"/>
          <w:lang w:eastAsia="el-GR"/>
        </w:rPr>
        <w:t xml:space="preserve">, </w:t>
      </w:r>
      <w:r w:rsidR="00BF52BA">
        <w:rPr>
          <w:rFonts w:ascii="Arial" w:eastAsia="Times New Roman" w:hAnsi="Arial" w:cs="Arial"/>
          <w:sz w:val="36"/>
          <w:szCs w:val="36"/>
          <w:lang w:eastAsia="el-GR"/>
        </w:rPr>
        <w:t>στα πλαίσια</w:t>
      </w:r>
      <w:r w:rsidR="00443E97" w:rsidRPr="00B41B96">
        <w:rPr>
          <w:rFonts w:ascii="Arial" w:eastAsia="Times New Roman" w:hAnsi="Arial" w:cs="Arial"/>
          <w:sz w:val="36"/>
          <w:szCs w:val="36"/>
          <w:lang w:eastAsia="el-GR"/>
        </w:rPr>
        <w:t xml:space="preserve"> </w:t>
      </w:r>
      <w:bookmarkStart w:id="1" w:name="_Hlk526426284"/>
      <w:r w:rsidR="00443E97" w:rsidRPr="00B41B96">
        <w:rPr>
          <w:rFonts w:ascii="Arial" w:eastAsia="Times New Roman" w:hAnsi="Arial" w:cs="Arial"/>
          <w:sz w:val="36"/>
          <w:szCs w:val="36"/>
          <w:lang w:eastAsia="el-GR"/>
        </w:rPr>
        <w:t>τ</w:t>
      </w:r>
      <w:r w:rsidR="00A9376A" w:rsidRPr="00B41B96">
        <w:rPr>
          <w:rFonts w:ascii="Arial" w:eastAsia="Times New Roman" w:hAnsi="Arial" w:cs="Arial"/>
          <w:sz w:val="36"/>
          <w:szCs w:val="36"/>
          <w:lang w:eastAsia="el-GR"/>
        </w:rPr>
        <w:t>ων</w:t>
      </w:r>
      <w:r w:rsidRPr="00B41B96">
        <w:rPr>
          <w:rFonts w:ascii="Arial" w:eastAsia="Times New Roman" w:hAnsi="Arial" w:cs="Arial"/>
          <w:sz w:val="36"/>
          <w:szCs w:val="36"/>
          <w:lang w:eastAsia="el-GR"/>
        </w:rPr>
        <w:t xml:space="preserve"> </w:t>
      </w:r>
      <w:r w:rsidR="00BF52BA">
        <w:rPr>
          <w:rFonts w:ascii="Arial" w:eastAsia="Times New Roman" w:hAnsi="Arial" w:cs="Arial"/>
          <w:sz w:val="36"/>
          <w:szCs w:val="36"/>
          <w:lang w:eastAsia="el-GR"/>
        </w:rPr>
        <w:t>δημιουργικών δραστηριοτήτων τ</w:t>
      </w:r>
      <w:r w:rsidR="001719C4">
        <w:rPr>
          <w:rFonts w:ascii="Arial" w:eastAsia="Times New Roman" w:hAnsi="Arial" w:cs="Arial"/>
          <w:sz w:val="36"/>
          <w:szCs w:val="36"/>
          <w:lang w:eastAsia="el-GR"/>
        </w:rPr>
        <w:t>ης</w:t>
      </w:r>
      <w:r w:rsidR="00BF52BA">
        <w:rPr>
          <w:rFonts w:ascii="Arial" w:eastAsia="Times New Roman" w:hAnsi="Arial" w:cs="Arial"/>
          <w:sz w:val="36"/>
          <w:szCs w:val="36"/>
          <w:lang w:eastAsia="el-GR"/>
        </w:rPr>
        <w:t xml:space="preserve"> </w:t>
      </w:r>
      <w:r w:rsidRPr="00B41B96">
        <w:rPr>
          <w:rFonts w:ascii="Arial" w:eastAsia="Times New Roman" w:hAnsi="Arial" w:cs="Arial"/>
          <w:sz w:val="36"/>
          <w:szCs w:val="36"/>
          <w:lang w:eastAsia="el-GR"/>
        </w:rPr>
        <w:t>Δομ</w:t>
      </w:r>
      <w:r w:rsidR="001719C4">
        <w:rPr>
          <w:rFonts w:ascii="Arial" w:eastAsia="Times New Roman" w:hAnsi="Arial" w:cs="Arial"/>
          <w:sz w:val="36"/>
          <w:szCs w:val="36"/>
          <w:lang w:eastAsia="el-GR"/>
        </w:rPr>
        <w:t>ής</w:t>
      </w:r>
      <w:r w:rsidRPr="00B41B96">
        <w:rPr>
          <w:rFonts w:ascii="Arial" w:eastAsia="Times New Roman" w:hAnsi="Arial" w:cs="Arial"/>
          <w:sz w:val="36"/>
          <w:szCs w:val="36"/>
          <w:lang w:eastAsia="el-GR"/>
        </w:rPr>
        <w:t xml:space="preserve"> Φιλοξενίας Ασυνόδευτων Ανηλίκων </w:t>
      </w:r>
      <w:r w:rsidR="00A9376A" w:rsidRPr="00B41B96">
        <w:rPr>
          <w:rFonts w:ascii="Arial" w:eastAsia="Times New Roman" w:hAnsi="Arial" w:cs="Arial"/>
          <w:sz w:val="36"/>
          <w:szCs w:val="36"/>
          <w:lang w:eastAsia="el-GR"/>
        </w:rPr>
        <w:t>στο Ωραιόκαστρο Θεσσαλονίκης</w:t>
      </w:r>
      <w:bookmarkEnd w:id="1"/>
    </w:p>
    <w:p w:rsidR="0008033D" w:rsidRPr="0008033D" w:rsidRDefault="00443E97" w:rsidP="00443E97">
      <w:pPr>
        <w:shd w:val="clear" w:color="auto" w:fill="FFFFFF"/>
        <w:spacing w:after="8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el-GR"/>
        </w:rPr>
      </w:pPr>
      <w:r w:rsidRPr="0008033D">
        <w:rPr>
          <w:rFonts w:ascii="Arial" w:eastAsia="Times New Roman" w:hAnsi="Arial" w:cs="Arial"/>
          <w:color w:val="999999"/>
          <w:sz w:val="18"/>
          <w:szCs w:val="18"/>
          <w:lang w:eastAsia="el-GR"/>
        </w:rPr>
        <w:t xml:space="preserve"> </w:t>
      </w:r>
    </w:p>
    <w:p w:rsidR="0008033D" w:rsidRPr="0008033D" w:rsidRDefault="0008033D" w:rsidP="00443E97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color w:val="3E3939"/>
          <w:sz w:val="20"/>
          <w:szCs w:val="20"/>
          <w:lang w:eastAsia="el-GR"/>
        </w:rPr>
      </w:pPr>
      <w:r w:rsidRPr="0008033D">
        <w:rPr>
          <w:rFonts w:ascii="Arial" w:eastAsia="Times New Roman" w:hAnsi="Arial" w:cs="Arial"/>
          <w:noProof/>
          <w:color w:val="3E3939"/>
          <w:sz w:val="20"/>
          <w:szCs w:val="20"/>
          <w:lang w:eastAsia="el-GR"/>
        </w:rPr>
        <w:drawing>
          <wp:inline distT="0" distB="0" distL="0" distR="0" wp14:anchorId="1D37C5DE" wp14:editId="0453C2DA">
            <wp:extent cx="5800725" cy="762000"/>
            <wp:effectExtent l="0" t="0" r="9525" b="0"/>
            <wp:docPr id="2" name="Εικόνα 2" descr="logo-amif kai 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mif kai t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3D" w:rsidRPr="00BF52BA" w:rsidRDefault="0008033D" w:rsidP="00483133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A9376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Πρόσκληση Εκδήλωσης </w:t>
      </w:r>
      <w:r w:rsidRPr="0069658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Ενδιαφέροντος</w:t>
      </w:r>
      <w:r w:rsidR="00037DE1" w:rsidRPr="0069658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ΑΜ</w:t>
      </w:r>
      <w:r w:rsidR="0015743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1220</w:t>
      </w:r>
    </w:p>
    <w:p w:rsidR="00443E97" w:rsidRPr="004B0C59" w:rsidRDefault="0008033D" w:rsidP="00483133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A9376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Για την απευθείας ανάθεση </w:t>
      </w:r>
      <w:r w:rsidRPr="004B0C5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προμήθειας</w:t>
      </w:r>
      <w:r w:rsidR="001719C4" w:rsidRPr="001719C4">
        <w:rPr>
          <w:rFonts w:ascii="Arial" w:eastAsia="Times New Roman" w:hAnsi="Arial" w:cs="Arial"/>
          <w:sz w:val="36"/>
          <w:szCs w:val="36"/>
          <w:lang w:eastAsia="el-GR"/>
        </w:rPr>
        <w:t xml:space="preserve"> </w:t>
      </w:r>
      <w:r w:rsidR="001719C4" w:rsidRPr="001719C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αθλητικών υποδημάτων</w:t>
      </w:r>
      <w:r w:rsidR="006B0C1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6B0C1B" w:rsidRPr="006B0C1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(ποδοσφαιρικά είδη)</w:t>
      </w:r>
      <w:r w:rsidRPr="004B0C5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,</w:t>
      </w:r>
    </w:p>
    <w:p w:rsidR="0008033D" w:rsidRPr="00A9376A" w:rsidRDefault="0008033D" w:rsidP="00483133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proofErr w:type="spellStart"/>
      <w:r w:rsidRPr="00DB04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προϋπολογιζόμενης</w:t>
      </w:r>
      <w:proofErr w:type="spellEnd"/>
      <w:r w:rsidRPr="00DB04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δαπάνης </w:t>
      </w:r>
      <w:bookmarkStart w:id="2" w:name="_Hlk527021443"/>
      <w:r w:rsidR="00157436" w:rsidRPr="0015743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475,80</w:t>
      </w:r>
      <w:r w:rsidR="00DB0407" w:rsidRPr="00DB04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ευρώ χωρίς ΦΠΑ και </w:t>
      </w:r>
      <w:r w:rsidR="00157436" w:rsidRPr="0015743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590</w:t>
      </w:r>
      <w:r w:rsidR="001719C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,00</w:t>
      </w:r>
      <w:r w:rsidR="00DB0407" w:rsidRPr="00DB04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bookmarkEnd w:id="2"/>
      <w:r w:rsidRPr="00DB04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ευρώ </w:t>
      </w:r>
      <w:r w:rsidRPr="00A9376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συμπεριλαμβανομένου του Φ.Π.Α.</w:t>
      </w:r>
    </w:p>
    <w:p w:rsidR="00443E97" w:rsidRPr="001719C4" w:rsidRDefault="00C939E7" w:rsidP="00443E97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bookmarkStart w:id="3" w:name="_Hlk5273344"/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el-GR"/>
        </w:rPr>
        <w:t>CPV</w:t>
      </w:r>
      <w:r w:rsidRPr="005F72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:</w:t>
      </w:r>
      <w:bookmarkEnd w:id="3"/>
      <w:r w:rsidRPr="005F72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1719C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18820000-3 Αθλητικά παπούτσια-</w:t>
      </w:r>
      <w:r w:rsidR="008D34D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15743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el-GR"/>
        </w:rPr>
        <w:t>CPV</w:t>
      </w:r>
      <w:r w:rsidR="00157436" w:rsidRPr="005F72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:</w:t>
      </w:r>
      <w:r w:rsidR="00157436" w:rsidRPr="0015743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 37400000-2 Αθλητικά είδη και εξοπλισμός.</w:t>
      </w:r>
    </w:p>
    <w:p w:rsidR="0008033D" w:rsidRPr="00A9376A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Η ΑΡΣΙΣ ΚΟΙΝΩΝΙΚΗ ΟΡΓΑΝΩΣΗ ΥΠΟΣΤΗΡΙΞΗΣ ΝΕΩΝ καλεί κάθε ενδιαφερόμενο να υποβάλει έγγραφη προσφορά για την </w:t>
      </w:r>
      <w:r w:rsidRPr="004B0C59">
        <w:rPr>
          <w:rFonts w:ascii="Arial" w:eastAsia="Times New Roman" w:hAnsi="Arial" w:cs="Arial"/>
          <w:sz w:val="20"/>
          <w:szCs w:val="20"/>
          <w:lang w:eastAsia="el-GR"/>
        </w:rPr>
        <w:t>προμήθεια</w:t>
      </w:r>
      <w:r w:rsidR="001719C4" w:rsidRPr="001719C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1719C4" w:rsidRPr="001719C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αθλητικών υποδημάτων</w:t>
      </w:r>
      <w:r w:rsidR="0015743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και αθλητικ</w:t>
      </w:r>
      <w:r w:rsidR="00A5376E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ού</w:t>
      </w:r>
      <w:r w:rsidR="0015743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εξοπλισμ</w:t>
      </w:r>
      <w:r w:rsidR="00A5376E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ού</w:t>
      </w:r>
      <w:r w:rsidRPr="004B0C59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BF52BA" w:rsidRPr="00BF52BA">
        <w:rPr>
          <w:rFonts w:ascii="Arial" w:eastAsia="Times New Roman" w:hAnsi="Arial" w:cs="Arial"/>
          <w:sz w:val="20"/>
          <w:szCs w:val="20"/>
          <w:lang w:eastAsia="el-GR"/>
        </w:rPr>
        <w:t>στα πλαίσια των δημιουργικών δραστηριοτήτων τ</w:t>
      </w:r>
      <w:r w:rsidR="001719C4">
        <w:rPr>
          <w:rFonts w:ascii="Arial" w:eastAsia="Times New Roman" w:hAnsi="Arial" w:cs="Arial"/>
          <w:sz w:val="20"/>
          <w:szCs w:val="20"/>
          <w:lang w:eastAsia="el-GR"/>
        </w:rPr>
        <w:t>ης</w:t>
      </w:r>
      <w:r w:rsidR="00BF52BA" w:rsidRPr="00BF52B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A9376A" w:rsidRPr="00A9376A">
        <w:rPr>
          <w:rFonts w:ascii="Arial" w:eastAsia="Times New Roman" w:hAnsi="Arial" w:cs="Arial"/>
          <w:sz w:val="20"/>
          <w:szCs w:val="20"/>
          <w:lang w:eastAsia="el-GR"/>
        </w:rPr>
        <w:t>Δομ</w:t>
      </w:r>
      <w:r w:rsidR="001719C4">
        <w:rPr>
          <w:rFonts w:ascii="Arial" w:eastAsia="Times New Roman" w:hAnsi="Arial" w:cs="Arial"/>
          <w:sz w:val="20"/>
          <w:szCs w:val="20"/>
          <w:lang w:eastAsia="el-GR"/>
        </w:rPr>
        <w:t>ής</w:t>
      </w:r>
      <w:r w:rsidR="00A9376A"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 Φιλοξενίας Ασυνόδευτων Ανηλίκων στο Ωραιόκαστρο Θεσσαλονίκης</w:t>
      </w:r>
      <w:r w:rsidR="00443E97"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proofErr w:type="spellStart"/>
      <w:r w:rsidR="00443E97" w:rsidRPr="00A9376A">
        <w:rPr>
          <w:rFonts w:ascii="Arial" w:eastAsia="Times New Roman" w:hAnsi="Arial" w:cs="Arial"/>
          <w:sz w:val="20"/>
          <w:szCs w:val="20"/>
          <w:lang w:eastAsia="el-GR"/>
        </w:rPr>
        <w:t>προϋπολογιζόμενης</w:t>
      </w:r>
      <w:proofErr w:type="spellEnd"/>
      <w:r w:rsidR="00443E97"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A9376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δαπάνης </w:t>
      </w:r>
      <w:r w:rsidR="00A5376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475,80</w:t>
      </w:r>
      <w:r w:rsidR="0050100A" w:rsidRPr="0050100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ευρώ χωρίς ΦΠΑ και </w:t>
      </w:r>
      <w:r w:rsidR="00A5376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590</w:t>
      </w:r>
      <w:r w:rsidR="0050100A" w:rsidRPr="0050100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,00 </w:t>
      </w:r>
      <w:r w:rsidRPr="00A9376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ευρώ συμπεριλαμβανομένου του Φ.Π.Α</w:t>
      </w:r>
    </w:p>
    <w:p w:rsidR="00443E97" w:rsidRDefault="00443E97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A9376A">
        <w:rPr>
          <w:rFonts w:ascii="Arial" w:eastAsia="Times New Roman" w:hAnsi="Arial" w:cs="Arial"/>
          <w:sz w:val="20"/>
          <w:szCs w:val="20"/>
          <w:lang w:eastAsia="el-GR"/>
        </w:rPr>
        <w:t>Η προμήθεια εντάσσεται στα πλαίσια του έργου ΜΕΤΟΙΚΟΣ, της Δράσης «Επιχορήγηση Ν.Π. ΑΡΣΙΣ ΚΟΙΝΩΝΙΚΗ ΟΡΓΑΝΩΣΗ ΥΠΟΣΤΗΡΙΞΗΣ ΝΕΩΝ για την υλοποίηση του έργου ΜΕΤΟΙΚΟΣ» (κωδικός ΟΠΣ 50</w:t>
      </w:r>
      <w:r w:rsidR="00A9376A" w:rsidRPr="00A9376A">
        <w:rPr>
          <w:rFonts w:ascii="Arial" w:eastAsia="Times New Roman" w:hAnsi="Arial" w:cs="Arial"/>
          <w:sz w:val="20"/>
          <w:szCs w:val="20"/>
          <w:lang w:eastAsia="el-GR"/>
        </w:rPr>
        <w:t>17544</w:t>
      </w:r>
      <w:r w:rsidRPr="00A9376A">
        <w:rPr>
          <w:rFonts w:ascii="Arial" w:eastAsia="Times New Roman" w:hAnsi="Arial" w:cs="Arial"/>
          <w:sz w:val="20"/>
          <w:szCs w:val="20"/>
          <w:lang w:eastAsia="el-GR"/>
        </w:rPr>
        <w:t>), τ</w:t>
      </w:r>
      <w:r w:rsidR="00A9376A" w:rsidRPr="00A9376A">
        <w:rPr>
          <w:rFonts w:ascii="Arial" w:eastAsia="Times New Roman" w:hAnsi="Arial" w:cs="Arial"/>
          <w:sz w:val="20"/>
          <w:szCs w:val="20"/>
          <w:lang w:eastAsia="el-GR"/>
        </w:rPr>
        <w:t>ων</w:t>
      </w:r>
      <w:r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 «</w:t>
      </w:r>
      <w:proofErr w:type="spellStart"/>
      <w:r w:rsidRPr="00A9376A">
        <w:rPr>
          <w:rFonts w:ascii="Arial" w:eastAsia="Times New Roman" w:hAnsi="Arial" w:cs="Arial"/>
          <w:sz w:val="20"/>
          <w:szCs w:val="20"/>
          <w:lang w:eastAsia="el-GR"/>
        </w:rPr>
        <w:t>Υποέργ</w:t>
      </w:r>
      <w:r w:rsidR="00E83974">
        <w:rPr>
          <w:rFonts w:ascii="Arial" w:eastAsia="Times New Roman" w:hAnsi="Arial" w:cs="Arial"/>
          <w:sz w:val="20"/>
          <w:szCs w:val="20"/>
          <w:lang w:eastAsia="el-GR"/>
        </w:rPr>
        <w:t>ου</w:t>
      </w:r>
      <w:proofErr w:type="spellEnd"/>
      <w:r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A9376A" w:rsidRPr="00A9376A">
        <w:rPr>
          <w:rFonts w:ascii="Arial" w:eastAsia="Times New Roman" w:hAnsi="Arial" w:cs="Arial"/>
          <w:sz w:val="20"/>
          <w:szCs w:val="20"/>
          <w:lang w:eastAsia="el-GR"/>
        </w:rPr>
        <w:t>1</w:t>
      </w:r>
      <w:r w:rsidRPr="00A9376A">
        <w:rPr>
          <w:rFonts w:ascii="Arial" w:eastAsia="Times New Roman" w:hAnsi="Arial" w:cs="Arial"/>
          <w:sz w:val="20"/>
          <w:szCs w:val="20"/>
          <w:lang w:eastAsia="el-GR"/>
        </w:rPr>
        <w:t>– Δομ</w:t>
      </w:r>
      <w:r w:rsidR="001719C4">
        <w:rPr>
          <w:rFonts w:ascii="Arial" w:eastAsia="Times New Roman" w:hAnsi="Arial" w:cs="Arial"/>
          <w:sz w:val="20"/>
          <w:szCs w:val="20"/>
          <w:lang w:eastAsia="el-GR"/>
        </w:rPr>
        <w:t>ή</w:t>
      </w:r>
      <w:r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 Φιλοξενίας Ασυνόδευτων Ανήλικων </w:t>
      </w:r>
      <w:r w:rsidR="00E55761" w:rsidRPr="00A9376A">
        <w:rPr>
          <w:rFonts w:ascii="Arial" w:eastAsia="Times New Roman" w:hAnsi="Arial" w:cs="Arial"/>
          <w:sz w:val="20"/>
          <w:szCs w:val="20"/>
          <w:lang w:eastAsia="el-GR"/>
        </w:rPr>
        <w:t>Ωραιοκάστρου</w:t>
      </w:r>
      <w:r w:rsidR="00A9376A"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 Θεσσαλονίκης</w:t>
      </w:r>
      <w:r w:rsidRPr="00A9376A">
        <w:rPr>
          <w:rFonts w:ascii="Arial" w:eastAsia="Times New Roman" w:hAnsi="Arial" w:cs="Arial"/>
          <w:sz w:val="20"/>
          <w:szCs w:val="20"/>
          <w:lang w:eastAsia="el-GR"/>
        </w:rPr>
        <w:t>» και χρηματοδοτείται από την Ευρωπαϊκή Ένωση, το Ταμείο Ασύλου Μετανάστευσης και Ένταξης και από εθνικούς πόρους.</w:t>
      </w:r>
    </w:p>
    <w:p w:rsidR="00F22A4C" w:rsidRDefault="00F22A4C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3539"/>
        <w:gridCol w:w="1848"/>
        <w:gridCol w:w="1701"/>
        <w:gridCol w:w="1559"/>
      </w:tblGrid>
      <w:tr w:rsidR="009A7AA4" w:rsidTr="00BF4E4C">
        <w:trPr>
          <w:trHeight w:val="787"/>
          <w:jc w:val="center"/>
        </w:trPr>
        <w:tc>
          <w:tcPr>
            <w:tcW w:w="1843" w:type="dxa"/>
            <w:vAlign w:val="center"/>
          </w:tcPr>
          <w:p w:rsidR="00F22A4C" w:rsidRPr="001F34C3" w:rsidRDefault="002B2673" w:rsidP="007A2814">
            <w:pPr>
              <w:tabs>
                <w:tab w:val="left" w:pos="1335"/>
              </w:tabs>
              <w:spacing w:line="276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bookmarkStart w:id="4" w:name="_Hlk526927058"/>
            <w:r w:rsidRPr="001F34C3">
              <w:rPr>
                <w:rFonts w:eastAsia="Calibri" w:cstheme="minorHAnsi"/>
                <w:b/>
                <w:bCs/>
              </w:rPr>
              <w:t>ΤΜΗΜΑ 1 (ΩΡΑΙΟΚΑΣΤΡΟ ΘΕΣΣΑΛΟΝΙΚΗΣ)</w:t>
            </w:r>
          </w:p>
        </w:tc>
        <w:tc>
          <w:tcPr>
            <w:tcW w:w="3539" w:type="dxa"/>
            <w:vAlign w:val="center"/>
          </w:tcPr>
          <w:p w:rsidR="00F22A4C" w:rsidRPr="001F34C3" w:rsidRDefault="00F22A4C" w:rsidP="007A2814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1F34C3">
              <w:rPr>
                <w:rFonts w:eastAsia="Times New Roman" w:cstheme="minorHAnsi"/>
                <w:b/>
                <w:lang w:eastAsia="el-GR"/>
              </w:rPr>
              <w:t>ΕΙΔΟΣ</w:t>
            </w:r>
          </w:p>
        </w:tc>
        <w:tc>
          <w:tcPr>
            <w:tcW w:w="1848" w:type="dxa"/>
            <w:vAlign w:val="center"/>
          </w:tcPr>
          <w:p w:rsidR="00F22A4C" w:rsidRPr="001F34C3" w:rsidRDefault="00BC054D" w:rsidP="007A2814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 xml:space="preserve">ΝΟΥΜΕΡΟ/ </w:t>
            </w:r>
            <w:r w:rsidR="00F22A4C" w:rsidRPr="001F34C3">
              <w:rPr>
                <w:rFonts w:eastAsia="Times New Roman" w:cstheme="minorHAnsi"/>
                <w:b/>
                <w:lang w:eastAsia="el-GR"/>
              </w:rPr>
              <w:t>ΤΕΜΑΧΙΟ</w:t>
            </w:r>
          </w:p>
        </w:tc>
        <w:tc>
          <w:tcPr>
            <w:tcW w:w="1701" w:type="dxa"/>
            <w:vAlign w:val="center"/>
          </w:tcPr>
          <w:p w:rsidR="00F22A4C" w:rsidRPr="001F34C3" w:rsidRDefault="00F22A4C" w:rsidP="007A2814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1F34C3">
              <w:rPr>
                <w:rFonts w:eastAsia="Times New Roman" w:cstheme="minorHAnsi"/>
                <w:b/>
                <w:lang w:eastAsia="el-GR"/>
              </w:rPr>
              <w:t>ΠΡΟΥΠΟΛΟΓΙΖΟΜΕΝΟ ΠΟΣΟ ΧΩΡΙΣ ΦΠΑ</w:t>
            </w:r>
          </w:p>
        </w:tc>
        <w:tc>
          <w:tcPr>
            <w:tcW w:w="1559" w:type="dxa"/>
            <w:vAlign w:val="center"/>
          </w:tcPr>
          <w:p w:rsidR="00F22A4C" w:rsidRPr="001F34C3" w:rsidRDefault="00F22A4C" w:rsidP="007A2814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1F34C3">
              <w:rPr>
                <w:rFonts w:eastAsia="Times New Roman" w:cstheme="minorHAnsi"/>
                <w:b/>
                <w:lang w:eastAsia="el-GR"/>
              </w:rPr>
              <w:t>ΠΡΟΥΠΟΛΟΓΙΖΟΜΕΝΟ ΠΟΣΟ ΜΕ ΦΠΑ</w:t>
            </w:r>
          </w:p>
        </w:tc>
      </w:tr>
      <w:tr w:rsidR="00DA33ED" w:rsidTr="00157A06">
        <w:trPr>
          <w:trHeight w:val="559"/>
          <w:jc w:val="center"/>
        </w:trPr>
        <w:tc>
          <w:tcPr>
            <w:tcW w:w="1843" w:type="dxa"/>
            <w:vAlign w:val="center"/>
          </w:tcPr>
          <w:p w:rsidR="00DA33ED" w:rsidRPr="0015537E" w:rsidRDefault="00DA33ED" w:rsidP="007A2814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F34C3">
              <w:rPr>
                <w:rFonts w:eastAsia="Calibri" w:cstheme="minorHAnsi"/>
                <w:b/>
                <w:bCs/>
              </w:rPr>
              <w:t>ΟΜΑΔΑ Α: ΑΘΛΗΤΙΚΗ ΥΠΟΔΗΣΗ</w:t>
            </w:r>
          </w:p>
        </w:tc>
        <w:tc>
          <w:tcPr>
            <w:tcW w:w="3539" w:type="dxa"/>
            <w:vAlign w:val="center"/>
          </w:tcPr>
          <w:p w:rsidR="00DA33ED" w:rsidRPr="00FC0AEF" w:rsidRDefault="00DA33ED" w:rsidP="007A2814">
            <w:pPr>
              <w:spacing w:line="276" w:lineRule="auto"/>
              <w:jc w:val="center"/>
              <w:rPr>
                <w:sz w:val="24"/>
                <w:szCs w:val="24"/>
                <w:lang w:eastAsia="el-GR"/>
              </w:rPr>
            </w:pPr>
            <w:r w:rsidRPr="009064FF"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  <w:t>Ανδρικά ποδοσφαιρικά παπούτσια με σχάρα</w:t>
            </w:r>
            <w:r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  <w:t xml:space="preserve"> </w:t>
            </w:r>
            <w:r w:rsidRPr="009064FF"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  <w:t>(TF)</w:t>
            </w:r>
            <w:r>
              <w:rPr>
                <w:rFonts w:ascii="Calibri" w:hAnsi="Calibri" w:cs="Calibri"/>
                <w:sz w:val="24"/>
                <w:szCs w:val="24"/>
                <w:lang w:eastAsia="el-GR"/>
              </w:rPr>
              <w:t xml:space="preserve"> (δηλαδή </w:t>
            </w:r>
            <w:r w:rsidRPr="009064FF">
              <w:rPr>
                <w:rFonts w:ascii="Calibri" w:hAnsi="Calibri" w:cs="Calibri"/>
                <w:sz w:val="24"/>
                <w:szCs w:val="24"/>
                <w:lang w:eastAsia="el-GR"/>
              </w:rPr>
              <w:t>χωρίς αιχμηρές τάπες)</w:t>
            </w:r>
            <w:r>
              <w:rPr>
                <w:rFonts w:ascii="Calibri" w:hAnsi="Calibri" w:cs="Calibri"/>
                <w:sz w:val="24"/>
                <w:szCs w:val="24"/>
                <w:lang w:eastAsia="el-GR"/>
              </w:rPr>
              <w:t xml:space="preserve"> με</w:t>
            </w:r>
            <w:r>
              <w:rPr>
                <w:sz w:val="24"/>
                <w:szCs w:val="24"/>
                <w:lang w:eastAsia="el-GR"/>
              </w:rPr>
              <w:t xml:space="preserve"> το ε</w:t>
            </w:r>
            <w:r w:rsidRPr="009064FF">
              <w:rPr>
                <w:sz w:val="24"/>
                <w:szCs w:val="24"/>
                <w:lang w:eastAsia="el-GR"/>
              </w:rPr>
              <w:t>πάνω μέρος από συνθετικό υλικό που προσαρμόζεται στο σχήμα του ποδιού</w:t>
            </w:r>
            <w:r>
              <w:rPr>
                <w:sz w:val="24"/>
                <w:szCs w:val="24"/>
                <w:lang w:eastAsia="el-GR"/>
              </w:rPr>
              <w:t xml:space="preserve"> και α</w:t>
            </w:r>
            <w:r w:rsidRPr="009064FF">
              <w:rPr>
                <w:sz w:val="24"/>
                <w:szCs w:val="24"/>
                <w:lang w:eastAsia="el-GR"/>
              </w:rPr>
              <w:t>νάγλυφη υφή σε όλη την επιφάνεια που δημιουργεί τριβή</w:t>
            </w:r>
            <w:r>
              <w:rPr>
                <w:sz w:val="24"/>
                <w:szCs w:val="24"/>
                <w:lang w:eastAsia="el-GR"/>
              </w:rPr>
              <w:t xml:space="preserve"> για καλύτερη επαφή με την μπάλα</w:t>
            </w:r>
          </w:p>
        </w:tc>
        <w:tc>
          <w:tcPr>
            <w:tcW w:w="1848" w:type="dxa"/>
            <w:vAlign w:val="center"/>
          </w:tcPr>
          <w:p w:rsidR="00DA33ED" w:rsidRDefault="00BC054D" w:rsidP="007A2814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Νο.</w:t>
            </w:r>
            <w:r w:rsidR="00A5376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="00DA33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  <w:p w:rsidR="00BC054D" w:rsidRDefault="00BC054D" w:rsidP="007A2814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Νο.</w:t>
            </w:r>
            <w:r w:rsidR="00A5376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="00A5376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  <w:p w:rsidR="00BC054D" w:rsidRDefault="00BC054D" w:rsidP="007A2814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Νο.</w:t>
            </w:r>
            <w:r w:rsidR="00A5376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="00A5376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  <w:p w:rsidR="00A5376E" w:rsidRDefault="00A5376E" w:rsidP="00A5376E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Νο.40  1τμχ</w:t>
            </w:r>
          </w:p>
          <w:p w:rsidR="00A5376E" w:rsidRDefault="00A5376E" w:rsidP="00A5376E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Νο.41  1τμχ</w:t>
            </w:r>
          </w:p>
          <w:p w:rsidR="00A5376E" w:rsidRDefault="00A5376E" w:rsidP="00A5376E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Νο.42  1τμχ</w:t>
            </w:r>
          </w:p>
          <w:p w:rsidR="00A5376E" w:rsidRDefault="00A5376E" w:rsidP="00A5376E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Align w:val="center"/>
          </w:tcPr>
          <w:p w:rsidR="00DA33ED" w:rsidRDefault="00A5376E" w:rsidP="007A2814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193,55</w:t>
            </w:r>
            <w:r w:rsidR="00E109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559" w:type="dxa"/>
            <w:vAlign w:val="center"/>
          </w:tcPr>
          <w:p w:rsidR="00DA33ED" w:rsidRDefault="00A5376E" w:rsidP="007A2814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240</w:t>
            </w:r>
            <w:r w:rsidR="00DA33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,00</w:t>
            </w:r>
            <w:r w:rsidR="00E109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€</w:t>
            </w:r>
          </w:p>
        </w:tc>
      </w:tr>
      <w:bookmarkEnd w:id="4"/>
      <w:tr w:rsidR="00C92A82" w:rsidRPr="00FC0AEF" w:rsidTr="008777D2">
        <w:trPr>
          <w:trHeight w:val="701"/>
          <w:jc w:val="center"/>
        </w:trPr>
        <w:tc>
          <w:tcPr>
            <w:tcW w:w="1843" w:type="dxa"/>
            <w:vMerge w:val="restart"/>
            <w:vAlign w:val="center"/>
          </w:tcPr>
          <w:p w:rsidR="00C92A82" w:rsidRPr="00FC0AEF" w:rsidRDefault="00C92A82" w:rsidP="007A281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037C9">
              <w:rPr>
                <w:rFonts w:ascii="Calibri" w:eastAsia="Calibri" w:hAnsi="Calibri" w:cs="Calibri"/>
                <w:b/>
                <w:bCs/>
              </w:rPr>
              <w:lastRenderedPageBreak/>
              <w:t xml:space="preserve">ΟΜΑΔΑ Β: </w:t>
            </w:r>
            <w:r>
              <w:rPr>
                <w:rFonts w:ascii="Calibri" w:eastAsia="Calibri" w:hAnsi="Calibri" w:cs="Calibri"/>
                <w:b/>
                <w:bCs/>
              </w:rPr>
              <w:t>ΑΘΛΗΤΙΚΟΣ ΕΞΟΠΛΙΣΜΟΣ</w:t>
            </w:r>
          </w:p>
        </w:tc>
        <w:tc>
          <w:tcPr>
            <w:tcW w:w="3539" w:type="dxa"/>
            <w:vAlign w:val="center"/>
          </w:tcPr>
          <w:p w:rsidR="00C92A82" w:rsidRPr="00C92A82" w:rsidRDefault="008777D2" w:rsidP="008777D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Ρ</w:t>
            </w:r>
            <w:r w:rsidR="00C92A82" w:rsidRPr="00C92A82">
              <w:rPr>
                <w:rFonts w:cstheme="minorHAnsi"/>
                <w:color w:val="000000" w:themeColor="text1"/>
                <w:sz w:val="24"/>
                <w:szCs w:val="24"/>
              </w:rPr>
              <w:t xml:space="preserve">ακέτες για </w:t>
            </w:r>
            <w:r w:rsidRPr="00C92A82">
              <w:rPr>
                <w:rFonts w:cstheme="minorHAnsi"/>
                <w:color w:val="000000" w:themeColor="text1"/>
                <w:sz w:val="24"/>
                <w:szCs w:val="24"/>
              </w:rPr>
              <w:t>Πινγκ</w:t>
            </w:r>
            <w:r w:rsidR="00C92A82" w:rsidRPr="00C92A8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2A82" w:rsidRPr="00C92A82">
              <w:rPr>
                <w:rFonts w:cstheme="minorHAnsi"/>
                <w:color w:val="000000" w:themeColor="text1"/>
                <w:sz w:val="24"/>
                <w:szCs w:val="24"/>
              </w:rPr>
              <w:t>πονγκ</w:t>
            </w:r>
            <w:proofErr w:type="spellEnd"/>
            <w:r w:rsidR="00C92A82" w:rsidRPr="00C92A82">
              <w:rPr>
                <w:rFonts w:cstheme="minorHAnsi"/>
                <w:color w:val="000000" w:themeColor="text1"/>
                <w:sz w:val="24"/>
                <w:szCs w:val="24"/>
              </w:rPr>
              <w:t>(ζευγάρι)</w:t>
            </w:r>
          </w:p>
          <w:p w:rsidR="00C92A82" w:rsidRPr="00C92A82" w:rsidRDefault="00C92A82" w:rsidP="008777D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92A82" w:rsidRPr="00FC0AEF" w:rsidRDefault="008777D2" w:rsidP="007A2814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2A8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C92A82">
              <w:rPr>
                <w:rFonts w:cstheme="minorHAnsi"/>
                <w:bCs/>
                <w:color w:val="000000" w:themeColor="text1"/>
                <w:sz w:val="24"/>
                <w:szCs w:val="24"/>
              </w:rPr>
              <w:t>τ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μχ</w:t>
            </w:r>
            <w:proofErr w:type="spellEnd"/>
            <w:r w:rsidRPr="00C92A8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C92A82" w:rsidRPr="00FC0AEF" w:rsidRDefault="008777D2" w:rsidP="007A281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32,25</w:t>
            </w:r>
          </w:p>
        </w:tc>
        <w:tc>
          <w:tcPr>
            <w:tcW w:w="1559" w:type="dxa"/>
            <w:vAlign w:val="center"/>
          </w:tcPr>
          <w:p w:rsidR="00C92A82" w:rsidRPr="00FC0AEF" w:rsidRDefault="008777D2" w:rsidP="007A281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40,00€</w:t>
            </w:r>
          </w:p>
        </w:tc>
      </w:tr>
      <w:tr w:rsidR="00C92A82" w:rsidRPr="00FC0AEF" w:rsidTr="00874FAF">
        <w:trPr>
          <w:trHeight w:val="697"/>
          <w:jc w:val="center"/>
        </w:trPr>
        <w:tc>
          <w:tcPr>
            <w:tcW w:w="1843" w:type="dxa"/>
            <w:vMerge/>
            <w:vAlign w:val="center"/>
          </w:tcPr>
          <w:p w:rsidR="00C92A82" w:rsidRPr="00FC0AEF" w:rsidRDefault="00C92A82" w:rsidP="00C92A8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39" w:type="dxa"/>
          </w:tcPr>
          <w:p w:rsidR="00C92A82" w:rsidRPr="00C92A82" w:rsidRDefault="008777D2" w:rsidP="008777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Μ</w:t>
            </w:r>
            <w:r w:rsidR="00C92A82" w:rsidRPr="00C92A82">
              <w:rPr>
                <w:rFonts w:cstheme="minorHAnsi"/>
                <w:sz w:val="24"/>
                <w:szCs w:val="24"/>
              </w:rPr>
              <w:t xml:space="preserve">παλάκια για </w:t>
            </w:r>
            <w:proofErr w:type="spellStart"/>
            <w:r w:rsidR="00C92A82" w:rsidRPr="00C92A82">
              <w:rPr>
                <w:rFonts w:cstheme="minorHAnsi"/>
                <w:sz w:val="24"/>
                <w:szCs w:val="24"/>
              </w:rPr>
              <w:t>πινγκ</w:t>
            </w:r>
            <w:proofErr w:type="spellEnd"/>
            <w:r w:rsidR="00C92A82" w:rsidRPr="00C92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92A82" w:rsidRPr="00C92A82">
              <w:rPr>
                <w:rFonts w:cstheme="minorHAnsi"/>
                <w:sz w:val="24"/>
                <w:szCs w:val="24"/>
              </w:rPr>
              <w:t>πονγκ</w:t>
            </w:r>
            <w:proofErr w:type="spellEnd"/>
            <w:r w:rsidR="00C92A82" w:rsidRPr="00C92A82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C92A82" w:rsidRPr="00C92A82">
              <w:rPr>
                <w:rFonts w:cstheme="minorHAnsi"/>
                <w:sz w:val="24"/>
                <w:szCs w:val="24"/>
              </w:rPr>
              <w:t>κατα</w:t>
            </w:r>
            <w:proofErr w:type="spellEnd"/>
            <w:r w:rsidR="00C92A82" w:rsidRPr="00C92A82">
              <w:rPr>
                <w:rFonts w:cstheme="minorHAnsi"/>
                <w:sz w:val="24"/>
                <w:szCs w:val="24"/>
              </w:rPr>
              <w:t xml:space="preserve"> προτίμηση συσκευασία των 6 </w:t>
            </w:r>
            <w:proofErr w:type="spellStart"/>
            <w:r w:rsidR="00C92A82" w:rsidRPr="00C92A82">
              <w:rPr>
                <w:rFonts w:cstheme="minorHAnsi"/>
                <w:sz w:val="24"/>
                <w:szCs w:val="24"/>
              </w:rPr>
              <w:t>τμχ</w:t>
            </w:r>
            <w:proofErr w:type="spellEnd"/>
            <w:r w:rsidR="00C92A82" w:rsidRPr="00C92A8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C92A82" w:rsidRPr="00FC0AEF" w:rsidRDefault="008777D2" w:rsidP="00C92A82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2A82">
              <w:rPr>
                <w:rFonts w:cstheme="minorHAnsi"/>
                <w:sz w:val="24"/>
                <w:szCs w:val="24"/>
              </w:rPr>
              <w:t>10 συσκευασίες</w:t>
            </w:r>
          </w:p>
        </w:tc>
        <w:tc>
          <w:tcPr>
            <w:tcW w:w="1701" w:type="dxa"/>
            <w:vAlign w:val="center"/>
          </w:tcPr>
          <w:p w:rsidR="00C92A82" w:rsidRPr="00FC0AEF" w:rsidRDefault="008777D2" w:rsidP="00C92A8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24,20€</w:t>
            </w:r>
          </w:p>
        </w:tc>
        <w:tc>
          <w:tcPr>
            <w:tcW w:w="1559" w:type="dxa"/>
            <w:vAlign w:val="center"/>
          </w:tcPr>
          <w:p w:rsidR="00C92A82" w:rsidRPr="00FC0AEF" w:rsidRDefault="008777D2" w:rsidP="00C92A8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30,00€</w:t>
            </w:r>
          </w:p>
        </w:tc>
      </w:tr>
      <w:tr w:rsidR="00C92A82" w:rsidRPr="00FC0AEF" w:rsidTr="008777D2">
        <w:trPr>
          <w:trHeight w:val="486"/>
          <w:jc w:val="center"/>
        </w:trPr>
        <w:tc>
          <w:tcPr>
            <w:tcW w:w="1843" w:type="dxa"/>
            <w:vMerge/>
            <w:vAlign w:val="center"/>
          </w:tcPr>
          <w:p w:rsidR="00C92A82" w:rsidRPr="00FC0AEF" w:rsidRDefault="00C92A82" w:rsidP="00C92A8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bookmarkStart w:id="5" w:name="_Hlk5275297"/>
          </w:p>
        </w:tc>
        <w:tc>
          <w:tcPr>
            <w:tcW w:w="3539" w:type="dxa"/>
          </w:tcPr>
          <w:p w:rsidR="00C92A82" w:rsidRPr="00C92A82" w:rsidRDefault="008777D2" w:rsidP="008777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Μ</w:t>
            </w:r>
            <w:r w:rsidRPr="00C92A82">
              <w:rPr>
                <w:rFonts w:cstheme="minorHAnsi"/>
                <w:sz w:val="24"/>
                <w:szCs w:val="24"/>
              </w:rPr>
              <w:t>πάλες</w:t>
            </w:r>
            <w:r w:rsidR="00C92A82" w:rsidRPr="00C92A82">
              <w:rPr>
                <w:rFonts w:cstheme="minorHAnsi"/>
                <w:sz w:val="24"/>
                <w:szCs w:val="24"/>
              </w:rPr>
              <w:t xml:space="preserve"> ποδοσφαίρου</w:t>
            </w:r>
          </w:p>
        </w:tc>
        <w:tc>
          <w:tcPr>
            <w:tcW w:w="1848" w:type="dxa"/>
            <w:vAlign w:val="center"/>
          </w:tcPr>
          <w:p w:rsidR="00C92A82" w:rsidRPr="001D6D8E" w:rsidRDefault="008777D2" w:rsidP="00C92A8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2A82">
              <w:rPr>
                <w:rFonts w:cstheme="minorHAnsi"/>
                <w:sz w:val="24"/>
                <w:szCs w:val="24"/>
              </w:rPr>
              <w:t>8 τεμάχια</w:t>
            </w:r>
          </w:p>
        </w:tc>
        <w:tc>
          <w:tcPr>
            <w:tcW w:w="1701" w:type="dxa"/>
            <w:vAlign w:val="center"/>
          </w:tcPr>
          <w:p w:rsidR="00C92A82" w:rsidRPr="001D6D8E" w:rsidRDefault="008777D2" w:rsidP="00C92A82">
            <w:pPr>
              <w:pStyle w:val="a6"/>
              <w:shd w:val="clear" w:color="auto" w:fill="FFFFFF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" w:hAnsi="Arial" w:cs="Arial"/>
                <w:lang w:val="el-GR" w:eastAsia="el-GR"/>
              </w:rPr>
            </w:pPr>
            <w:r>
              <w:rPr>
                <w:rFonts w:ascii="Arial" w:hAnsi="Arial" w:cs="Arial"/>
                <w:lang w:val="el-GR" w:eastAsia="el-GR"/>
              </w:rPr>
              <w:t>64,51</w:t>
            </w:r>
            <w:r>
              <w:rPr>
                <w:rFonts w:ascii="Arial" w:hAnsi="Arial" w:cs="Arial"/>
                <w:lang w:eastAsia="el-GR"/>
              </w:rPr>
              <w:t>€</w:t>
            </w:r>
          </w:p>
        </w:tc>
        <w:tc>
          <w:tcPr>
            <w:tcW w:w="1559" w:type="dxa"/>
            <w:vAlign w:val="center"/>
          </w:tcPr>
          <w:p w:rsidR="00C92A82" w:rsidRPr="00F3636F" w:rsidRDefault="008777D2" w:rsidP="00C92A8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80,00€</w:t>
            </w:r>
          </w:p>
        </w:tc>
      </w:tr>
      <w:bookmarkEnd w:id="5"/>
      <w:tr w:rsidR="008777D2" w:rsidRPr="00FC0AEF" w:rsidTr="00C92A82">
        <w:trPr>
          <w:trHeight w:val="485"/>
          <w:jc w:val="center"/>
        </w:trPr>
        <w:tc>
          <w:tcPr>
            <w:tcW w:w="1843" w:type="dxa"/>
            <w:vMerge/>
            <w:vAlign w:val="center"/>
          </w:tcPr>
          <w:p w:rsidR="008777D2" w:rsidRPr="00FC0AEF" w:rsidRDefault="008777D2" w:rsidP="008777D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39" w:type="dxa"/>
          </w:tcPr>
          <w:p w:rsidR="008777D2" w:rsidRPr="00C92A82" w:rsidRDefault="008777D2" w:rsidP="008777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Μ</w:t>
            </w:r>
            <w:r w:rsidRPr="00C92A82">
              <w:rPr>
                <w:rFonts w:cstheme="minorHAnsi"/>
                <w:sz w:val="24"/>
                <w:szCs w:val="24"/>
              </w:rPr>
              <w:t xml:space="preserve">πάλες </w:t>
            </w:r>
            <w:proofErr w:type="spellStart"/>
            <w:r w:rsidRPr="00C92A82">
              <w:rPr>
                <w:rFonts w:cstheme="minorHAnsi"/>
                <w:sz w:val="24"/>
                <w:szCs w:val="24"/>
              </w:rPr>
              <w:t>βόλευ</w:t>
            </w:r>
            <w:proofErr w:type="spellEnd"/>
          </w:p>
        </w:tc>
        <w:tc>
          <w:tcPr>
            <w:tcW w:w="1848" w:type="dxa"/>
            <w:vAlign w:val="center"/>
          </w:tcPr>
          <w:p w:rsidR="008777D2" w:rsidRPr="001D6D8E" w:rsidRDefault="008777D2" w:rsidP="008777D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2A82">
              <w:rPr>
                <w:rFonts w:cstheme="minorHAnsi"/>
                <w:sz w:val="24"/>
                <w:szCs w:val="24"/>
              </w:rPr>
              <w:t>8 τεμάχια</w:t>
            </w:r>
          </w:p>
        </w:tc>
        <w:tc>
          <w:tcPr>
            <w:tcW w:w="1701" w:type="dxa"/>
            <w:vAlign w:val="center"/>
          </w:tcPr>
          <w:p w:rsidR="008777D2" w:rsidRPr="001D6D8E" w:rsidRDefault="008777D2" w:rsidP="008777D2">
            <w:pPr>
              <w:pStyle w:val="a6"/>
              <w:shd w:val="clear" w:color="auto" w:fill="FFFFFF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" w:hAnsi="Arial" w:cs="Arial"/>
                <w:lang w:val="el-GR" w:eastAsia="el-GR"/>
              </w:rPr>
            </w:pPr>
            <w:r>
              <w:rPr>
                <w:rFonts w:ascii="Arial" w:hAnsi="Arial" w:cs="Arial"/>
                <w:lang w:val="el-GR" w:eastAsia="el-GR"/>
              </w:rPr>
              <w:t>64,51</w:t>
            </w:r>
            <w:r>
              <w:rPr>
                <w:rFonts w:ascii="Arial" w:hAnsi="Arial" w:cs="Arial"/>
                <w:lang w:eastAsia="el-GR"/>
              </w:rPr>
              <w:t>€</w:t>
            </w:r>
          </w:p>
        </w:tc>
        <w:tc>
          <w:tcPr>
            <w:tcW w:w="1559" w:type="dxa"/>
            <w:vAlign w:val="center"/>
          </w:tcPr>
          <w:p w:rsidR="008777D2" w:rsidRPr="00F3636F" w:rsidRDefault="008777D2" w:rsidP="008777D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80,00€</w:t>
            </w:r>
          </w:p>
        </w:tc>
      </w:tr>
      <w:tr w:rsidR="008777D2" w:rsidRPr="00FC0AEF" w:rsidTr="00874FAF">
        <w:trPr>
          <w:trHeight w:val="890"/>
          <w:jc w:val="center"/>
        </w:trPr>
        <w:tc>
          <w:tcPr>
            <w:tcW w:w="1843" w:type="dxa"/>
            <w:vMerge/>
            <w:vAlign w:val="center"/>
          </w:tcPr>
          <w:p w:rsidR="008777D2" w:rsidRPr="00FC0AEF" w:rsidRDefault="008777D2" w:rsidP="008777D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39" w:type="dxa"/>
          </w:tcPr>
          <w:p w:rsidR="008777D2" w:rsidRPr="00C92A82" w:rsidRDefault="008777D2" w:rsidP="008777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Φ</w:t>
            </w:r>
            <w:r w:rsidRPr="00C92A82">
              <w:rPr>
                <w:rFonts w:cstheme="minorHAnsi"/>
                <w:sz w:val="24"/>
                <w:szCs w:val="24"/>
              </w:rPr>
              <w:t xml:space="preserve">τερά </w:t>
            </w:r>
            <w:proofErr w:type="spellStart"/>
            <w:r w:rsidRPr="00C92A82">
              <w:rPr>
                <w:rFonts w:cstheme="minorHAnsi"/>
                <w:sz w:val="24"/>
                <w:szCs w:val="24"/>
              </w:rPr>
              <w:t>badminton</w:t>
            </w:r>
            <w:proofErr w:type="spellEnd"/>
            <w:r w:rsidRPr="00C92A82">
              <w:rPr>
                <w:rFonts w:cstheme="minorHAnsi"/>
                <w:sz w:val="24"/>
                <w:szCs w:val="24"/>
              </w:rPr>
              <w:t xml:space="preserve">(κατά προτίμηση συσκευασία των 6 </w:t>
            </w:r>
            <w:proofErr w:type="spellStart"/>
            <w:r w:rsidRPr="00C92A82">
              <w:rPr>
                <w:rFonts w:cstheme="minorHAnsi"/>
                <w:sz w:val="24"/>
                <w:szCs w:val="24"/>
              </w:rPr>
              <w:t>τμχ</w:t>
            </w:r>
            <w:proofErr w:type="spellEnd"/>
            <w:r w:rsidRPr="00C92A82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  <w:vAlign w:val="center"/>
          </w:tcPr>
          <w:p w:rsidR="008777D2" w:rsidRPr="001D6D8E" w:rsidRDefault="008777D2" w:rsidP="008777D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2A82">
              <w:rPr>
                <w:rFonts w:cstheme="minorHAnsi"/>
                <w:sz w:val="24"/>
                <w:szCs w:val="24"/>
              </w:rPr>
              <w:t>10 συσκευασίες</w:t>
            </w:r>
          </w:p>
        </w:tc>
        <w:tc>
          <w:tcPr>
            <w:tcW w:w="1701" w:type="dxa"/>
            <w:vAlign w:val="center"/>
          </w:tcPr>
          <w:p w:rsidR="008777D2" w:rsidRPr="00FC0AEF" w:rsidRDefault="008777D2" w:rsidP="008777D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24,20€</w:t>
            </w:r>
          </w:p>
        </w:tc>
        <w:tc>
          <w:tcPr>
            <w:tcW w:w="1559" w:type="dxa"/>
            <w:vAlign w:val="center"/>
          </w:tcPr>
          <w:p w:rsidR="008777D2" w:rsidRPr="00FC0AEF" w:rsidRDefault="008777D2" w:rsidP="008777D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30,00€</w:t>
            </w:r>
          </w:p>
        </w:tc>
      </w:tr>
      <w:tr w:rsidR="008777D2" w:rsidRPr="00FC0AEF" w:rsidTr="008777D2">
        <w:trPr>
          <w:trHeight w:val="466"/>
          <w:jc w:val="center"/>
        </w:trPr>
        <w:tc>
          <w:tcPr>
            <w:tcW w:w="1843" w:type="dxa"/>
            <w:vMerge/>
            <w:vAlign w:val="center"/>
          </w:tcPr>
          <w:p w:rsidR="008777D2" w:rsidRPr="00FC0AEF" w:rsidRDefault="008777D2" w:rsidP="008777D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39" w:type="dxa"/>
          </w:tcPr>
          <w:p w:rsidR="008777D2" w:rsidRPr="00C92A82" w:rsidRDefault="008777D2" w:rsidP="008777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</w:t>
            </w:r>
            <w:r w:rsidRPr="00C92A82">
              <w:rPr>
                <w:rFonts w:cstheme="minorHAnsi"/>
                <w:sz w:val="24"/>
                <w:szCs w:val="24"/>
              </w:rPr>
              <w:t xml:space="preserve">άντια του </w:t>
            </w:r>
            <w:proofErr w:type="spellStart"/>
            <w:r w:rsidRPr="00C92A82">
              <w:rPr>
                <w:rFonts w:cstheme="minorHAnsi"/>
                <w:sz w:val="24"/>
                <w:szCs w:val="24"/>
              </w:rPr>
              <w:t>kick</w:t>
            </w:r>
            <w:proofErr w:type="spellEnd"/>
            <w:r w:rsidRPr="00C92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A82">
              <w:rPr>
                <w:rFonts w:cstheme="minorHAnsi"/>
                <w:sz w:val="24"/>
                <w:szCs w:val="24"/>
              </w:rPr>
              <w:t>boxing</w:t>
            </w:r>
            <w:proofErr w:type="spellEnd"/>
            <w:r w:rsidRPr="00C92A8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48" w:type="dxa"/>
            <w:vAlign w:val="center"/>
          </w:tcPr>
          <w:p w:rsidR="008777D2" w:rsidRPr="001D6D8E" w:rsidRDefault="008777D2" w:rsidP="008777D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2A82">
              <w:rPr>
                <w:rFonts w:cstheme="minorHAnsi"/>
                <w:bCs/>
                <w:sz w:val="24"/>
                <w:szCs w:val="24"/>
              </w:rPr>
              <w:t>1 τεμάχιο</w:t>
            </w:r>
            <w:r w:rsidRPr="00C92A8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8777D2" w:rsidRPr="00FC0AEF" w:rsidRDefault="008777D2" w:rsidP="008777D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24,20€</w:t>
            </w:r>
          </w:p>
        </w:tc>
        <w:tc>
          <w:tcPr>
            <w:tcW w:w="1559" w:type="dxa"/>
            <w:vAlign w:val="center"/>
          </w:tcPr>
          <w:p w:rsidR="008777D2" w:rsidRPr="00FC0AEF" w:rsidRDefault="008777D2" w:rsidP="008777D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30,00€</w:t>
            </w:r>
          </w:p>
        </w:tc>
      </w:tr>
      <w:tr w:rsidR="00DA33ED" w:rsidRPr="00FC0AEF" w:rsidTr="007A2814">
        <w:trPr>
          <w:trHeight w:val="1102"/>
          <w:jc w:val="center"/>
        </w:trPr>
        <w:tc>
          <w:tcPr>
            <w:tcW w:w="1843" w:type="dxa"/>
            <w:vAlign w:val="center"/>
          </w:tcPr>
          <w:p w:rsidR="00DA33ED" w:rsidRPr="00FC0AEF" w:rsidRDefault="00DA33ED" w:rsidP="007A281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037C9">
              <w:rPr>
                <w:rFonts w:ascii="Calibri" w:eastAsia="Calibri" w:hAnsi="Calibri" w:cs="Calibri"/>
                <w:b/>
                <w:bCs/>
              </w:rPr>
              <w:t>ΟΜΑΔΑ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Γ</w:t>
            </w:r>
            <w:r w:rsidRPr="002037C9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ΑΞΕΣΟΥΑΡ ΑΘΛΗΤΙΚΗΣ</w:t>
            </w:r>
            <w:r w:rsidR="00285A64">
              <w:rPr>
                <w:rFonts w:ascii="Calibri" w:eastAsia="Calibri" w:hAnsi="Calibri" w:cs="Calibri"/>
                <w:b/>
                <w:bCs/>
              </w:rPr>
              <w:t xml:space="preserve"> Ε</w:t>
            </w:r>
            <w:r>
              <w:rPr>
                <w:rFonts w:ascii="Calibri" w:eastAsia="Calibri" w:hAnsi="Calibri" w:cs="Calibri"/>
                <w:b/>
                <w:bCs/>
              </w:rPr>
              <w:t>ΝΔΥΣΗΣ</w:t>
            </w:r>
          </w:p>
        </w:tc>
        <w:tc>
          <w:tcPr>
            <w:tcW w:w="3539" w:type="dxa"/>
            <w:vAlign w:val="center"/>
          </w:tcPr>
          <w:p w:rsidR="00DA33ED" w:rsidRPr="00FA1E10" w:rsidRDefault="00DA33ED" w:rsidP="007A281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45BA8">
              <w:rPr>
                <w:rFonts w:ascii="Calibri" w:hAnsi="Calibri" w:cs="Calibri"/>
              </w:rPr>
              <w:t>Ανδρικές ποδοσφαιρικές κάλτσες με αντιολισθητικό περίβλημα πατούσας που  φτάνουν έως και το γόνατο</w:t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χρώματος </w:t>
            </w:r>
            <w:r w:rsidRPr="00505C62">
              <w:rPr>
                <w:rFonts w:ascii="Calibri" w:hAnsi="Calibri" w:cs="Calibri"/>
                <w:b/>
              </w:rPr>
              <w:t>μαύρου</w:t>
            </w:r>
            <w:r w:rsidR="00C37AF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DA33ED" w:rsidRPr="00285A64" w:rsidRDefault="001C4F6E" w:rsidP="007A2814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Νο.</w:t>
            </w:r>
            <w:r w:rsidR="00C92A8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35-42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="00C92A8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701" w:type="dxa"/>
            <w:vAlign w:val="center"/>
          </w:tcPr>
          <w:p w:rsidR="00DA33ED" w:rsidRPr="001D6D8E" w:rsidRDefault="00C92A82" w:rsidP="007A281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ahoma" w:hAnsi="Tahoma" w:cs="Tahoma"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24,20</w:t>
            </w:r>
            <w:r w:rsidR="001D6D8E" w:rsidRPr="001D6D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559" w:type="dxa"/>
            <w:vAlign w:val="center"/>
          </w:tcPr>
          <w:p w:rsidR="00DA33ED" w:rsidRPr="001D6D8E" w:rsidRDefault="00C92A82" w:rsidP="007A281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  <w:r w:rsidR="00F3636F" w:rsidRPr="001D6D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,00</w:t>
            </w:r>
            <w:r w:rsidR="00E10974" w:rsidRPr="001D6D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€</w:t>
            </w:r>
          </w:p>
        </w:tc>
      </w:tr>
      <w:tr w:rsidR="008E57CF" w:rsidRPr="00FC0AEF" w:rsidTr="007A2814">
        <w:trPr>
          <w:trHeight w:val="1102"/>
          <w:jc w:val="center"/>
        </w:trPr>
        <w:tc>
          <w:tcPr>
            <w:tcW w:w="1843" w:type="dxa"/>
            <w:vAlign w:val="center"/>
          </w:tcPr>
          <w:p w:rsidR="008E57CF" w:rsidRPr="002037C9" w:rsidRDefault="008E57CF" w:rsidP="008E57CF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002037C9">
              <w:rPr>
                <w:rFonts w:ascii="Calibri" w:eastAsia="Calibri" w:hAnsi="Calibri" w:cs="Calibri"/>
                <w:b/>
                <w:bCs/>
              </w:rPr>
              <w:t>ΟΜΑΔΑ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Δ</w:t>
            </w:r>
            <w:r w:rsidRPr="002037C9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ΑΞΕΣΟΥΑΡ ΑΘΛΗΜΑΤΩΝ</w:t>
            </w:r>
          </w:p>
        </w:tc>
        <w:tc>
          <w:tcPr>
            <w:tcW w:w="3539" w:type="dxa"/>
            <w:vAlign w:val="center"/>
          </w:tcPr>
          <w:p w:rsidR="008E57CF" w:rsidRPr="00D45BA8" w:rsidRDefault="00043EE8" w:rsidP="008E57C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Τρόμπα δαπέδου </w:t>
            </w:r>
            <w:r>
              <w:rPr>
                <w:rFonts w:ascii="Calibri" w:hAnsi="Calibri" w:cs="Calibri"/>
              </w:rPr>
              <w:t>μεταλλική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με μανόμετρο και λαβή από καουτσούκ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8E57CF" w:rsidRDefault="008E57CF" w:rsidP="008E57CF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701" w:type="dxa"/>
            <w:vAlign w:val="center"/>
          </w:tcPr>
          <w:p w:rsidR="008E57CF" w:rsidRPr="001D6D8E" w:rsidRDefault="008E57CF" w:rsidP="008E57CF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ahoma" w:hAnsi="Tahoma" w:cs="Tahoma"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24,20</w:t>
            </w:r>
            <w:r w:rsidRPr="001D6D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559" w:type="dxa"/>
            <w:vAlign w:val="center"/>
          </w:tcPr>
          <w:p w:rsidR="008E57CF" w:rsidRPr="001D6D8E" w:rsidRDefault="008E57CF" w:rsidP="008E57CF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  <w:r w:rsidRPr="001D6D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,00€</w:t>
            </w:r>
          </w:p>
        </w:tc>
      </w:tr>
      <w:tr w:rsidR="00A450D6" w:rsidRPr="00FC0AEF" w:rsidTr="007A2814">
        <w:trPr>
          <w:trHeight w:val="1102"/>
          <w:jc w:val="center"/>
        </w:trPr>
        <w:tc>
          <w:tcPr>
            <w:tcW w:w="1843" w:type="dxa"/>
            <w:vAlign w:val="center"/>
          </w:tcPr>
          <w:p w:rsidR="00A450D6" w:rsidRPr="002037C9" w:rsidRDefault="00A450D6" w:rsidP="007A281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ΣΥΝΟΛΟ</w:t>
            </w:r>
          </w:p>
        </w:tc>
        <w:tc>
          <w:tcPr>
            <w:tcW w:w="3539" w:type="dxa"/>
            <w:vAlign w:val="center"/>
          </w:tcPr>
          <w:p w:rsidR="00A450D6" w:rsidRPr="00D45BA8" w:rsidRDefault="00A450D6" w:rsidP="007A281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8" w:type="dxa"/>
            <w:vAlign w:val="center"/>
          </w:tcPr>
          <w:p w:rsidR="00A450D6" w:rsidRDefault="00A450D6" w:rsidP="007A2814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Align w:val="center"/>
          </w:tcPr>
          <w:p w:rsidR="00A450D6" w:rsidRDefault="00A450D6" w:rsidP="007A281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475,80</w:t>
            </w:r>
            <w:r w:rsidRPr="001D6D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559" w:type="dxa"/>
            <w:vAlign w:val="center"/>
          </w:tcPr>
          <w:p w:rsidR="00A450D6" w:rsidRDefault="00A450D6" w:rsidP="007A2814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590,00</w:t>
            </w:r>
            <w:r w:rsidRPr="001D6D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€</w:t>
            </w:r>
          </w:p>
        </w:tc>
      </w:tr>
    </w:tbl>
    <w:p w:rsidR="00F22A4C" w:rsidRDefault="00F22A4C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:rsidR="0008033D" w:rsidRPr="00A9376A" w:rsidRDefault="00CA055F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CA055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Κάθε ενδιαφερόμενος μπορεί να καταθέσει την προσφορά του για μία ή περισσότερες ΟΜΑΔΕΣ, προσφέροντας για το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σύνολο των ειδών της κάθε ΟΜΑΔΑΣ. </w:t>
      </w:r>
      <w:r w:rsidR="0008033D" w:rsidRPr="00A9376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Η προμήθεια θα ανατεθεί με τη διαδικασία της απευθείας ανάθεσης και με κριτήριο την χαμηλότ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ερη τιμή</w:t>
      </w:r>
      <w:r w:rsidR="0008033D" w:rsidRPr="00A9376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.  </w:t>
      </w:r>
    </w:p>
    <w:p w:rsidR="00443E97" w:rsidRPr="00A9376A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A9376A">
        <w:rPr>
          <w:rFonts w:ascii="Arial" w:eastAsia="Times New Roman" w:hAnsi="Arial" w:cs="Arial"/>
          <w:sz w:val="20"/>
          <w:szCs w:val="20"/>
          <w:lang w:eastAsia="el-GR"/>
        </w:rPr>
        <w:t>Οι προσφορές μπορούν να κατατεθούν στην ΑΡΣΙΣ με κάθε πρόσφορο μέσο επικοινωνίας (ταχυδρομικά έγγραφα, ηλεκτρονικά, με φαξ ή αντίστοιχο τρόπο).</w:t>
      </w:r>
    </w:p>
    <w:p w:rsidR="0008033D" w:rsidRPr="00A9376A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Ταχυδρομική Διεύθυνση:  </w:t>
      </w:r>
      <w:r w:rsidR="00843160">
        <w:rPr>
          <w:rFonts w:ascii="Arial" w:eastAsia="Times New Roman" w:hAnsi="Arial" w:cs="Arial"/>
          <w:sz w:val="20"/>
          <w:szCs w:val="20"/>
          <w:lang w:eastAsia="el-GR"/>
        </w:rPr>
        <w:t xml:space="preserve">Εγνατίας 30, ΤΚ 54624, Θεσσαλονίκη ή </w:t>
      </w:r>
      <w:r w:rsidR="00843160" w:rsidRPr="00843160">
        <w:rPr>
          <w:rFonts w:ascii="Arial" w:eastAsia="Times New Roman" w:hAnsi="Arial" w:cs="Arial"/>
          <w:sz w:val="20"/>
          <w:szCs w:val="20"/>
          <w:lang w:eastAsia="el-GR"/>
        </w:rPr>
        <w:t>Αγ. Δημητρίου 1-3 (Προέκταση Λεωφόρος Δημοκρατίας) – ΤΚ 57013 Ωραιόκαστρο Θεσσαλονίκης</w:t>
      </w:r>
    </w:p>
    <w:p w:rsidR="00443E97" w:rsidRPr="00A9376A" w:rsidRDefault="00443E97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A9376A">
        <w:rPr>
          <w:rFonts w:ascii="Arial" w:eastAsia="Times New Roman" w:hAnsi="Arial" w:cs="Arial"/>
          <w:sz w:val="20"/>
          <w:szCs w:val="20"/>
          <w:lang w:val="en-US" w:eastAsia="el-GR"/>
        </w:rPr>
        <w:t>Fax</w:t>
      </w:r>
      <w:r w:rsidRPr="00A9376A">
        <w:rPr>
          <w:rFonts w:ascii="Arial" w:eastAsia="Times New Roman" w:hAnsi="Arial" w:cs="Arial"/>
          <w:sz w:val="20"/>
          <w:szCs w:val="20"/>
          <w:lang w:eastAsia="el-GR"/>
        </w:rPr>
        <w:t>: 2310526150</w:t>
      </w:r>
    </w:p>
    <w:p w:rsidR="00443E97" w:rsidRPr="00A9376A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A9376A">
        <w:rPr>
          <w:rFonts w:ascii="Arial" w:eastAsia="Times New Roman" w:hAnsi="Arial" w:cs="Arial"/>
          <w:sz w:val="20"/>
          <w:szCs w:val="20"/>
          <w:lang w:eastAsia="el-GR"/>
        </w:rPr>
        <w:t>Ηλεκτρονική Διεύθυνση: </w:t>
      </w:r>
      <w:hyperlink r:id="rId6" w:history="1">
        <w:r w:rsidRPr="00A9376A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el-GR"/>
          </w:rPr>
          <w:t>metoikos.procurement@gmail.com</w:t>
        </w:r>
      </w:hyperlink>
    </w:p>
    <w:p w:rsidR="0008033D" w:rsidRPr="00A9376A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Ημερομηνία λήψης της προσφοράς από την ΑΡΣΙΣ  το αργότερο έως </w:t>
      </w:r>
      <w:r w:rsidRPr="00D23CF7">
        <w:rPr>
          <w:rFonts w:ascii="Arial" w:eastAsia="Times New Roman" w:hAnsi="Arial" w:cs="Arial"/>
          <w:sz w:val="20"/>
          <w:szCs w:val="20"/>
          <w:lang w:eastAsia="el-GR"/>
        </w:rPr>
        <w:t xml:space="preserve">την </w:t>
      </w:r>
      <w:r w:rsidR="008777D2">
        <w:rPr>
          <w:rFonts w:ascii="Arial" w:eastAsia="Times New Roman" w:hAnsi="Arial" w:cs="Arial"/>
          <w:sz w:val="20"/>
          <w:szCs w:val="20"/>
          <w:lang w:eastAsia="el-GR"/>
        </w:rPr>
        <w:t>11</w:t>
      </w:r>
      <w:r w:rsidR="005F3D91" w:rsidRPr="00D23CF7">
        <w:rPr>
          <w:rFonts w:ascii="Arial" w:eastAsia="Times New Roman" w:hAnsi="Arial" w:cs="Arial"/>
          <w:sz w:val="20"/>
          <w:szCs w:val="20"/>
          <w:lang w:eastAsia="el-GR"/>
        </w:rPr>
        <w:t>/</w:t>
      </w:r>
      <w:r w:rsidR="008777D2">
        <w:rPr>
          <w:rFonts w:ascii="Arial" w:eastAsia="Times New Roman" w:hAnsi="Arial" w:cs="Arial"/>
          <w:sz w:val="20"/>
          <w:szCs w:val="20"/>
          <w:lang w:eastAsia="el-GR"/>
        </w:rPr>
        <w:t>04</w:t>
      </w:r>
      <w:r w:rsidR="005F3D91" w:rsidRPr="00D23CF7">
        <w:rPr>
          <w:rFonts w:ascii="Arial" w:eastAsia="Times New Roman" w:hAnsi="Arial" w:cs="Arial"/>
          <w:sz w:val="20"/>
          <w:szCs w:val="20"/>
          <w:lang w:eastAsia="el-GR"/>
        </w:rPr>
        <w:t>/201</w:t>
      </w:r>
      <w:r w:rsidR="008777D2">
        <w:rPr>
          <w:rFonts w:ascii="Arial" w:eastAsia="Times New Roman" w:hAnsi="Arial" w:cs="Arial"/>
          <w:sz w:val="20"/>
          <w:szCs w:val="20"/>
          <w:lang w:eastAsia="el-GR"/>
        </w:rPr>
        <w:t>9</w:t>
      </w:r>
      <w:r w:rsidRPr="00D23CF7">
        <w:rPr>
          <w:rFonts w:ascii="Arial" w:eastAsia="Times New Roman" w:hAnsi="Arial" w:cs="Arial"/>
          <w:sz w:val="20"/>
          <w:szCs w:val="20"/>
          <w:lang w:eastAsia="el-GR"/>
        </w:rPr>
        <w:t xml:space="preserve">  </w:t>
      </w:r>
      <w:r w:rsidRPr="00A9376A">
        <w:rPr>
          <w:rFonts w:ascii="Arial" w:eastAsia="Times New Roman" w:hAnsi="Arial" w:cs="Arial"/>
          <w:sz w:val="20"/>
          <w:szCs w:val="20"/>
          <w:lang w:eastAsia="el-GR"/>
        </w:rPr>
        <w:t>ώρα 1</w:t>
      </w:r>
      <w:r w:rsidR="00B17987">
        <w:rPr>
          <w:rFonts w:ascii="Arial" w:eastAsia="Times New Roman" w:hAnsi="Arial" w:cs="Arial"/>
          <w:sz w:val="20"/>
          <w:szCs w:val="20"/>
          <w:lang w:eastAsia="el-GR"/>
        </w:rPr>
        <w:t>5</w:t>
      </w:r>
      <w:r w:rsidRPr="00A9376A">
        <w:rPr>
          <w:rFonts w:ascii="Arial" w:eastAsia="Times New Roman" w:hAnsi="Arial" w:cs="Arial"/>
          <w:sz w:val="20"/>
          <w:szCs w:val="20"/>
          <w:lang w:eastAsia="el-GR"/>
        </w:rPr>
        <w:t>.00 μ.μ.</w:t>
      </w:r>
    </w:p>
    <w:p w:rsidR="0008033D" w:rsidRPr="00A9376A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Οι ενδιαφερόμενοι μπορούν να λαμβάνουν Πληροφορίες από το </w:t>
      </w:r>
      <w:proofErr w:type="spellStart"/>
      <w:r w:rsidRPr="00A9376A">
        <w:rPr>
          <w:rFonts w:ascii="Arial" w:eastAsia="Times New Roman" w:hAnsi="Arial" w:cs="Arial"/>
          <w:sz w:val="20"/>
          <w:szCs w:val="20"/>
          <w:lang w:eastAsia="el-GR"/>
        </w:rPr>
        <w:t>site</w:t>
      </w:r>
      <w:proofErr w:type="spellEnd"/>
      <w:r w:rsidRPr="00A9376A">
        <w:rPr>
          <w:rFonts w:ascii="Arial" w:eastAsia="Times New Roman" w:hAnsi="Arial" w:cs="Arial"/>
          <w:sz w:val="20"/>
          <w:szCs w:val="20"/>
          <w:lang w:eastAsia="el-GR"/>
        </w:rPr>
        <w:t xml:space="preserve"> της </w:t>
      </w:r>
      <w:proofErr w:type="spellStart"/>
      <w:r w:rsidRPr="00A9376A">
        <w:rPr>
          <w:rFonts w:ascii="Arial" w:eastAsia="Times New Roman" w:hAnsi="Arial" w:cs="Arial"/>
          <w:sz w:val="20"/>
          <w:szCs w:val="20"/>
          <w:lang w:eastAsia="el-GR"/>
        </w:rPr>
        <w:t>Άρσις</w:t>
      </w:r>
      <w:proofErr w:type="spellEnd"/>
      <w:r w:rsidRPr="00A9376A">
        <w:rPr>
          <w:rFonts w:ascii="Arial" w:eastAsia="Times New Roman" w:hAnsi="Arial" w:cs="Arial"/>
          <w:sz w:val="20"/>
          <w:szCs w:val="20"/>
          <w:lang w:eastAsia="el-GR"/>
        </w:rPr>
        <w:t> </w:t>
      </w:r>
      <w:hyperlink r:id="rId7" w:history="1">
        <w:r w:rsidRPr="00A9376A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el-GR"/>
          </w:rPr>
          <w:t>www.arsis.gr</w:t>
        </w:r>
      </w:hyperlink>
      <w:r w:rsidRPr="00A9376A">
        <w:rPr>
          <w:rFonts w:ascii="Arial" w:eastAsia="Times New Roman" w:hAnsi="Arial" w:cs="Arial"/>
          <w:sz w:val="20"/>
          <w:szCs w:val="20"/>
          <w:lang w:eastAsia="el-GR"/>
        </w:rPr>
        <w:t> ή στο τηλέφωνο: 231600</w:t>
      </w:r>
      <w:r w:rsidR="005F3D91">
        <w:rPr>
          <w:rFonts w:ascii="Arial" w:eastAsia="Times New Roman" w:hAnsi="Arial" w:cs="Arial"/>
          <w:sz w:val="20"/>
          <w:szCs w:val="20"/>
          <w:lang w:eastAsia="el-GR"/>
        </w:rPr>
        <w:t>9357</w:t>
      </w:r>
    </w:p>
    <w:p w:rsidR="005F3D91" w:rsidRPr="00A9376A" w:rsidRDefault="005F3D91" w:rsidP="005F3D91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bookmarkStart w:id="6" w:name="_GoBack"/>
      <w:bookmarkEnd w:id="6"/>
    </w:p>
    <w:sectPr w:rsidR="005F3D91" w:rsidRPr="00A9376A" w:rsidSect="00443E9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-Souvenir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2BF2"/>
    <w:multiLevelType w:val="hybridMultilevel"/>
    <w:tmpl w:val="2F400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3D"/>
    <w:rsid w:val="000151E9"/>
    <w:rsid w:val="00037DE1"/>
    <w:rsid w:val="00043EE8"/>
    <w:rsid w:val="0008033D"/>
    <w:rsid w:val="00093F9B"/>
    <w:rsid w:val="00102FFC"/>
    <w:rsid w:val="0015537E"/>
    <w:rsid w:val="00157436"/>
    <w:rsid w:val="00157A06"/>
    <w:rsid w:val="001719C4"/>
    <w:rsid w:val="001728BC"/>
    <w:rsid w:val="001C4F6E"/>
    <w:rsid w:val="001D6D8E"/>
    <w:rsid w:val="001E79E2"/>
    <w:rsid w:val="001F34C3"/>
    <w:rsid w:val="00276C1D"/>
    <w:rsid w:val="00285A64"/>
    <w:rsid w:val="002B1C94"/>
    <w:rsid w:val="002B2673"/>
    <w:rsid w:val="002E4884"/>
    <w:rsid w:val="00331589"/>
    <w:rsid w:val="0034395B"/>
    <w:rsid w:val="003627B5"/>
    <w:rsid w:val="003758C4"/>
    <w:rsid w:val="00376958"/>
    <w:rsid w:val="003C2543"/>
    <w:rsid w:val="003D34D1"/>
    <w:rsid w:val="003D477F"/>
    <w:rsid w:val="00422B5C"/>
    <w:rsid w:val="00436241"/>
    <w:rsid w:val="00443E97"/>
    <w:rsid w:val="00483133"/>
    <w:rsid w:val="00494628"/>
    <w:rsid w:val="004B0C59"/>
    <w:rsid w:val="0050100A"/>
    <w:rsid w:val="00505C62"/>
    <w:rsid w:val="00515EB2"/>
    <w:rsid w:val="00532EA9"/>
    <w:rsid w:val="00547CF0"/>
    <w:rsid w:val="005A4B18"/>
    <w:rsid w:val="005E11C9"/>
    <w:rsid w:val="005F3D91"/>
    <w:rsid w:val="005F7235"/>
    <w:rsid w:val="0061394A"/>
    <w:rsid w:val="0061439E"/>
    <w:rsid w:val="00634E05"/>
    <w:rsid w:val="00657EBD"/>
    <w:rsid w:val="006603CE"/>
    <w:rsid w:val="0067290E"/>
    <w:rsid w:val="00696581"/>
    <w:rsid w:val="006A77DA"/>
    <w:rsid w:val="006B0C1B"/>
    <w:rsid w:val="006B64F9"/>
    <w:rsid w:val="006E34EA"/>
    <w:rsid w:val="006E5F67"/>
    <w:rsid w:val="00712DF0"/>
    <w:rsid w:val="007350AC"/>
    <w:rsid w:val="0074748D"/>
    <w:rsid w:val="00783008"/>
    <w:rsid w:val="007A2814"/>
    <w:rsid w:val="00822FFE"/>
    <w:rsid w:val="00843160"/>
    <w:rsid w:val="00864363"/>
    <w:rsid w:val="00865259"/>
    <w:rsid w:val="00870953"/>
    <w:rsid w:val="008777D2"/>
    <w:rsid w:val="008D34D9"/>
    <w:rsid w:val="008E57CF"/>
    <w:rsid w:val="009341AA"/>
    <w:rsid w:val="00952D4B"/>
    <w:rsid w:val="00993B02"/>
    <w:rsid w:val="009A2824"/>
    <w:rsid w:val="009A7AA4"/>
    <w:rsid w:val="009C4FBA"/>
    <w:rsid w:val="009F3C32"/>
    <w:rsid w:val="00A1124B"/>
    <w:rsid w:val="00A155BB"/>
    <w:rsid w:val="00A32FF9"/>
    <w:rsid w:val="00A450D6"/>
    <w:rsid w:val="00A5376E"/>
    <w:rsid w:val="00A9376A"/>
    <w:rsid w:val="00AB073E"/>
    <w:rsid w:val="00B17987"/>
    <w:rsid w:val="00B253AE"/>
    <w:rsid w:val="00B41B96"/>
    <w:rsid w:val="00B92791"/>
    <w:rsid w:val="00BC054D"/>
    <w:rsid w:val="00BD25DD"/>
    <w:rsid w:val="00BD3222"/>
    <w:rsid w:val="00BF4E4C"/>
    <w:rsid w:val="00BF52BA"/>
    <w:rsid w:val="00C37AF3"/>
    <w:rsid w:val="00C92A82"/>
    <w:rsid w:val="00C939E7"/>
    <w:rsid w:val="00C943E0"/>
    <w:rsid w:val="00CA055F"/>
    <w:rsid w:val="00D23CF7"/>
    <w:rsid w:val="00D665D6"/>
    <w:rsid w:val="00D76ED1"/>
    <w:rsid w:val="00DA33ED"/>
    <w:rsid w:val="00DB0407"/>
    <w:rsid w:val="00DD3400"/>
    <w:rsid w:val="00DE189D"/>
    <w:rsid w:val="00E0457D"/>
    <w:rsid w:val="00E10974"/>
    <w:rsid w:val="00E4478E"/>
    <w:rsid w:val="00E55761"/>
    <w:rsid w:val="00E75785"/>
    <w:rsid w:val="00E8375F"/>
    <w:rsid w:val="00E83974"/>
    <w:rsid w:val="00E8508A"/>
    <w:rsid w:val="00E877E8"/>
    <w:rsid w:val="00EC0F45"/>
    <w:rsid w:val="00ED2BC9"/>
    <w:rsid w:val="00F22A4C"/>
    <w:rsid w:val="00F3636F"/>
    <w:rsid w:val="00FA1E10"/>
    <w:rsid w:val="00F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42B4"/>
  <w15:chartTrackingRefBased/>
  <w15:docId w15:val="{38BC1374-50E0-4A6C-8BAA-047BC773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033D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5F7235"/>
    <w:pPr>
      <w:ind w:left="720"/>
      <w:contextualSpacing/>
    </w:pPr>
    <w:rPr>
      <w:lang w:val="en-GB"/>
    </w:rPr>
  </w:style>
  <w:style w:type="table" w:styleId="a5">
    <w:name w:val="Table Grid"/>
    <w:basedOn w:val="a1"/>
    <w:uiPriority w:val="39"/>
    <w:rsid w:val="00F2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1719C4"/>
    <w:pPr>
      <w:tabs>
        <w:tab w:val="center" w:pos="4153"/>
        <w:tab w:val="right" w:pos="8306"/>
      </w:tabs>
      <w:spacing w:after="0" w:line="240" w:lineRule="auto"/>
    </w:pPr>
    <w:rPr>
      <w:rFonts w:ascii="UB-Souvenir" w:eastAsia="Times New Roman" w:hAnsi="UB-Souvenir" w:cs="Times New Roman"/>
      <w:sz w:val="20"/>
      <w:szCs w:val="20"/>
      <w:lang w:val="en-US"/>
    </w:rPr>
  </w:style>
  <w:style w:type="character" w:customStyle="1" w:styleId="Char0">
    <w:name w:val="Κεφαλίδα Char"/>
    <w:basedOn w:val="a0"/>
    <w:link w:val="a6"/>
    <w:rsid w:val="001719C4"/>
    <w:rPr>
      <w:rFonts w:ascii="UB-Souvenir" w:eastAsia="Times New Roman" w:hAnsi="UB-Souvenir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si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ikos.procurem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Metoikos-D</cp:lastModifiedBy>
  <cp:revision>6</cp:revision>
  <cp:lastPrinted>2017-11-06T09:04:00Z</cp:lastPrinted>
  <dcterms:created xsi:type="dcterms:W3CDTF">2019-04-04T10:14:00Z</dcterms:created>
  <dcterms:modified xsi:type="dcterms:W3CDTF">2019-04-05T09:30:00Z</dcterms:modified>
</cp:coreProperties>
</file>