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8161" w14:textId="0457ADB5" w:rsidR="002278DC" w:rsidRPr="00784411" w:rsidRDefault="002278DC" w:rsidP="0026546F">
      <w:pPr>
        <w:autoSpaceDE w:val="0"/>
        <w:autoSpaceDN w:val="0"/>
        <w:adjustRightInd w:val="0"/>
        <w:spacing w:before="120" w:after="0" w:line="276" w:lineRule="auto"/>
        <w:jc w:val="both"/>
        <w:rPr>
          <w:rFonts w:cs="Tahoma"/>
          <w:color w:val="000000"/>
        </w:rPr>
      </w:pPr>
    </w:p>
    <w:p w14:paraId="25434C5E" w14:textId="77777777" w:rsidR="002278DC" w:rsidRPr="00784411" w:rsidRDefault="002278DC" w:rsidP="002278DC">
      <w:pPr>
        <w:pStyle w:val="1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21D57BBB" w14:textId="77777777" w:rsidR="002278DC" w:rsidRPr="00784411" w:rsidRDefault="002278DC" w:rsidP="002278DC">
      <w:pPr>
        <w:pStyle w:val="1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15F876A6" w14:textId="77777777" w:rsidR="002278DC" w:rsidRPr="00784411" w:rsidRDefault="002278DC" w:rsidP="002278DC">
      <w:pPr>
        <w:pStyle w:val="1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77EC7D3E" w14:textId="77777777" w:rsidR="002278DC" w:rsidRPr="00784411" w:rsidRDefault="002278DC" w:rsidP="002278DC">
      <w:pPr>
        <w:pStyle w:val="1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468DA38B" w14:textId="77777777" w:rsidR="002278DC" w:rsidRPr="00784411" w:rsidRDefault="002278DC" w:rsidP="002278DC">
      <w:pPr>
        <w:pStyle w:val="1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42C7D440" w14:textId="77777777" w:rsidR="002278DC" w:rsidRPr="00784411" w:rsidRDefault="002278DC" w:rsidP="002278DC">
      <w:pPr>
        <w:pStyle w:val="1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07268367" w14:textId="71F0B32B" w:rsidR="00F83A03" w:rsidRPr="00784411" w:rsidRDefault="006A3DCA" w:rsidP="00F83A03">
      <w:pPr>
        <w:pStyle w:val="1"/>
        <w:jc w:val="center"/>
        <w:rPr>
          <w:rFonts w:ascii="Calibri" w:hAnsi="Calibri"/>
          <w:color w:val="000000"/>
          <w:sz w:val="22"/>
          <w:szCs w:val="22"/>
          <w:lang w:val="el-GR"/>
        </w:rPr>
      </w:pPr>
      <w:bookmarkStart w:id="0" w:name="_Toc518577530"/>
      <w:r>
        <w:rPr>
          <w:rFonts w:ascii="Calibri" w:hAnsi="Calibri"/>
          <w:color w:val="000000"/>
          <w:sz w:val="22"/>
          <w:szCs w:val="22"/>
          <w:lang w:val="el-GR"/>
        </w:rPr>
        <w:t>ΕΙΔΙΚΟΙ ΟΡΟΙ</w:t>
      </w:r>
      <w:bookmarkEnd w:id="0"/>
    </w:p>
    <w:p w14:paraId="6B8BCC53" w14:textId="4C5B8BC6" w:rsidR="00E439EC" w:rsidRPr="00784411" w:rsidRDefault="00F83A03" w:rsidP="00F83A03">
      <w:pPr>
        <w:pStyle w:val="1"/>
        <w:jc w:val="center"/>
        <w:rPr>
          <w:rFonts w:ascii="Calibri" w:hAnsi="Calibri"/>
          <w:color w:val="000000"/>
          <w:sz w:val="22"/>
          <w:szCs w:val="22"/>
          <w:lang w:val="el-GR"/>
        </w:rPr>
      </w:pPr>
      <w:r w:rsidRPr="00784411">
        <w:rPr>
          <w:rFonts w:ascii="Calibri" w:hAnsi="Calibri"/>
          <w:color w:val="000000"/>
          <w:sz w:val="22"/>
          <w:szCs w:val="22"/>
        </w:rPr>
        <w:t xml:space="preserve"> </w:t>
      </w:r>
      <w:bookmarkStart w:id="1" w:name="_Toc518577531"/>
      <w:r w:rsidRPr="00784411">
        <w:rPr>
          <w:rFonts w:ascii="Calibri" w:hAnsi="Calibri"/>
          <w:color w:val="000000"/>
          <w:sz w:val="22"/>
          <w:szCs w:val="22"/>
        </w:rPr>
        <w:t xml:space="preserve">ΤΕΧΝΙΚΕΣ ΠΡΟΔΙΑΓΡΑΦΕΣ – ΠΙΝΑΚΑΣ ΑΠΑΙΤΗΣΕΩΝ </w:t>
      </w:r>
      <w:bookmarkEnd w:id="1"/>
    </w:p>
    <w:p w14:paraId="6D2A780C" w14:textId="77777777" w:rsidR="00E439EC" w:rsidRPr="00784411" w:rsidRDefault="006E0DD0" w:rsidP="00085D66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 w:rsidRPr="00784411">
        <w:rPr>
          <w:rFonts w:cs="Tahoma"/>
          <w:color w:val="000000"/>
        </w:rPr>
        <w:br w:type="page"/>
      </w:r>
      <w:bookmarkStart w:id="2" w:name="_Toc448413620"/>
      <w:r w:rsidR="004B23AE" w:rsidRPr="00784411">
        <w:rPr>
          <w:color w:val="000000"/>
        </w:rPr>
        <w:lastRenderedPageBreak/>
        <w:t>ΠΕΡΙΓΡΑΦΗ ΕΡΓΟΥ</w:t>
      </w:r>
      <w:bookmarkEnd w:id="2"/>
    </w:p>
    <w:p w14:paraId="114C53C8" w14:textId="77777777" w:rsidR="001A3FDC" w:rsidRPr="00784411" w:rsidRDefault="004B23AE" w:rsidP="0026546F">
      <w:pPr>
        <w:pStyle w:val="3"/>
        <w:spacing w:before="120" w:after="120" w:line="276" w:lineRule="auto"/>
        <w:rPr>
          <w:color w:val="000000"/>
          <w:sz w:val="22"/>
          <w:szCs w:val="22"/>
        </w:rPr>
      </w:pPr>
      <w:bookmarkStart w:id="3" w:name="_Toc448413621"/>
      <w:bookmarkStart w:id="4" w:name="_Toc518577532"/>
      <w:r w:rsidRPr="00784411">
        <w:rPr>
          <w:color w:val="000000"/>
          <w:sz w:val="22"/>
          <w:szCs w:val="22"/>
        </w:rPr>
        <w:t xml:space="preserve">1.1 </w:t>
      </w:r>
      <w:r w:rsidR="002278DC" w:rsidRPr="00784411">
        <w:rPr>
          <w:color w:val="000000"/>
          <w:sz w:val="22"/>
          <w:szCs w:val="22"/>
        </w:rPr>
        <w:t>ΑΝΤΙΚΕΙΜΕΝΟΥ ΤΟΥ ΕΡΓΟΥ</w:t>
      </w:r>
      <w:bookmarkEnd w:id="3"/>
      <w:bookmarkEnd w:id="4"/>
    </w:p>
    <w:p w14:paraId="5F550AA7" w14:textId="3681103E" w:rsidR="00366F33" w:rsidRPr="00784411" w:rsidRDefault="004B23AE" w:rsidP="00366F33">
      <w:pPr>
        <w:autoSpaceDE w:val="0"/>
        <w:autoSpaceDN w:val="0"/>
        <w:adjustRightInd w:val="0"/>
        <w:spacing w:after="0" w:line="240" w:lineRule="auto"/>
        <w:ind w:right="84"/>
        <w:jc w:val="both"/>
        <w:rPr>
          <w:rFonts w:cs="Tahoma"/>
          <w:color w:val="000000"/>
        </w:rPr>
      </w:pPr>
      <w:r w:rsidRPr="00784411">
        <w:rPr>
          <w:rFonts w:cs="Tahoma"/>
          <w:color w:val="000000"/>
        </w:rPr>
        <w:t xml:space="preserve">Αντικείμενο του υπό </w:t>
      </w:r>
      <w:r w:rsidR="00366F33">
        <w:rPr>
          <w:rFonts w:cs="Tahoma"/>
          <w:color w:val="000000"/>
        </w:rPr>
        <w:t>Προκήρυξης</w:t>
      </w:r>
      <w:r w:rsidRPr="00784411">
        <w:rPr>
          <w:rFonts w:cs="Tahoma"/>
          <w:color w:val="000000"/>
        </w:rPr>
        <w:t xml:space="preserve"> -με την παρούσα- έργου, είναι η </w:t>
      </w:r>
      <w:r w:rsidR="00366F33">
        <w:rPr>
          <w:rFonts w:cs="Tahoma"/>
          <w:color w:val="000000"/>
        </w:rPr>
        <w:t>«</w:t>
      </w:r>
      <w:r w:rsidR="006E4337" w:rsidRPr="00784411">
        <w:rPr>
          <w:rFonts w:cs="Tahoma"/>
          <w:color w:val="000000"/>
        </w:rPr>
        <w:t xml:space="preserve">Παροχή υπηρεσιών ενοικίασης </w:t>
      </w:r>
      <w:r w:rsidR="00F412A7">
        <w:rPr>
          <w:rFonts w:cs="Tahoma"/>
          <w:color w:val="000000"/>
        </w:rPr>
        <w:t xml:space="preserve">δύο </w:t>
      </w:r>
      <w:r w:rsidR="006A3DCA">
        <w:rPr>
          <w:rFonts w:cs="Tahoma"/>
          <w:color w:val="000000"/>
        </w:rPr>
        <w:t>επτά</w:t>
      </w:r>
      <w:r w:rsidR="00F412A7">
        <w:rPr>
          <w:rFonts w:cs="Tahoma"/>
          <w:color w:val="000000"/>
        </w:rPr>
        <w:t xml:space="preserve"> (</w:t>
      </w:r>
      <w:r w:rsidR="006A3DCA">
        <w:rPr>
          <w:rFonts w:cs="Tahoma"/>
          <w:color w:val="000000"/>
        </w:rPr>
        <w:t>7</w:t>
      </w:r>
      <w:r w:rsidR="00F412A7">
        <w:rPr>
          <w:rFonts w:cs="Tahoma"/>
          <w:color w:val="000000"/>
        </w:rPr>
        <w:t xml:space="preserve">) θέσεων </w:t>
      </w:r>
      <w:r w:rsidR="006E4337">
        <w:rPr>
          <w:rFonts w:cs="Tahoma"/>
          <w:color w:val="000000"/>
        </w:rPr>
        <w:t>οχημάτων</w:t>
      </w:r>
      <w:r w:rsidR="00366F33">
        <w:rPr>
          <w:rFonts w:cs="Tahoma"/>
          <w:color w:val="000000"/>
        </w:rPr>
        <w:t xml:space="preserve"> για </w:t>
      </w:r>
      <w:r w:rsidR="00F412A7">
        <w:rPr>
          <w:rFonts w:cs="Tahoma"/>
          <w:color w:val="000000"/>
        </w:rPr>
        <w:t>τη περιοχή της</w:t>
      </w:r>
      <w:r w:rsidR="00366F33">
        <w:rPr>
          <w:rFonts w:cs="Tahoma"/>
          <w:color w:val="000000"/>
        </w:rPr>
        <w:t xml:space="preserve"> Ήπειρο</w:t>
      </w:r>
      <w:r w:rsidR="006E4337">
        <w:rPr>
          <w:rFonts w:cs="Tahoma"/>
          <w:color w:val="000000"/>
        </w:rPr>
        <w:t>»</w:t>
      </w:r>
      <w:r w:rsidR="006E4337" w:rsidRPr="00784411">
        <w:rPr>
          <w:rFonts w:cs="Tahoma"/>
          <w:color w:val="000000"/>
        </w:rPr>
        <w:t xml:space="preserve">, </w:t>
      </w:r>
      <w:r w:rsidR="00366F33" w:rsidRPr="00784411">
        <w:rPr>
          <w:rFonts w:cs="Tahoma"/>
          <w:color w:val="000000"/>
        </w:rPr>
        <w:t>στο πλαίσιο</w:t>
      </w:r>
      <w:r w:rsidR="00366F33">
        <w:rPr>
          <w:rFonts w:cs="Tahoma"/>
          <w:color w:val="000000"/>
        </w:rPr>
        <w:t xml:space="preserve"> υλοποίησης του </w:t>
      </w:r>
      <w:r w:rsidR="00366F33" w:rsidRPr="00B6186B">
        <w:rPr>
          <w:rFonts w:cs="Tahoma"/>
          <w:color w:val="000000"/>
        </w:rPr>
        <w:t>Προγράμματο</w:t>
      </w:r>
      <w:r w:rsidR="00366F33">
        <w:rPr>
          <w:rFonts w:cs="Tahoma"/>
          <w:color w:val="000000"/>
        </w:rPr>
        <w:t xml:space="preserve">ς: </w:t>
      </w:r>
      <w:r w:rsidR="00366F33" w:rsidRPr="006C6DBF">
        <w:rPr>
          <w:rFonts w:cs="Tahoma"/>
          <w:color w:val="000000"/>
        </w:rPr>
        <w:t>“</w:t>
      </w:r>
      <w:r w:rsidR="00366F33">
        <w:rPr>
          <w:rFonts w:cs="Tahoma"/>
          <w:color w:val="000000"/>
          <w:lang w:val="en-US"/>
        </w:rPr>
        <w:t>Support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to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refugees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and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migrants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in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Greece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through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an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integrated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multi</w:t>
      </w:r>
      <w:r w:rsidR="00366F33" w:rsidRPr="006C6DBF">
        <w:rPr>
          <w:rFonts w:cs="Tahoma"/>
          <w:color w:val="000000"/>
        </w:rPr>
        <w:t>-</w:t>
      </w:r>
      <w:r w:rsidR="00366F33">
        <w:rPr>
          <w:rFonts w:cs="Tahoma"/>
          <w:color w:val="000000"/>
          <w:lang w:val="en-US"/>
        </w:rPr>
        <w:t>sector</w:t>
      </w:r>
      <w:r w:rsidR="00366F33" w:rsidRPr="006C6DBF">
        <w:rPr>
          <w:rFonts w:cs="Tahoma"/>
          <w:color w:val="000000"/>
        </w:rPr>
        <w:t xml:space="preserve"> </w:t>
      </w:r>
      <w:r w:rsidR="00366F33">
        <w:rPr>
          <w:rFonts w:cs="Tahoma"/>
          <w:color w:val="000000"/>
          <w:lang w:val="en-US"/>
        </w:rPr>
        <w:t>response</w:t>
      </w:r>
      <w:r w:rsidR="00366F33" w:rsidRPr="006C6DBF">
        <w:rPr>
          <w:rFonts w:cs="Tahoma"/>
          <w:color w:val="000000"/>
        </w:rPr>
        <w:t>”</w:t>
      </w:r>
      <w:r w:rsidR="00366F33">
        <w:rPr>
          <w:rFonts w:cs="Tahoma"/>
          <w:color w:val="000000"/>
        </w:rPr>
        <w:t xml:space="preserve">, το οποίο υλοποιείται από την </w:t>
      </w:r>
      <w:r w:rsidR="006A3DCA">
        <w:rPr>
          <w:rFonts w:cs="Tahoma"/>
          <w:color w:val="000000"/>
        </w:rPr>
        <w:t xml:space="preserve">ΑΡΣΙΣ - </w:t>
      </w:r>
      <w:r w:rsidR="00366F33">
        <w:rPr>
          <w:rFonts w:cs="Tahoma"/>
          <w:color w:val="000000"/>
        </w:rPr>
        <w:t xml:space="preserve">αστική εταιρεία μη κερδοσκοπικού χαρακτήρα και την </w:t>
      </w:r>
      <w:r w:rsidR="00366F33">
        <w:rPr>
          <w:rFonts w:cs="Tahoma"/>
          <w:color w:val="000000"/>
          <w:lang w:val="en-US"/>
        </w:rPr>
        <w:t>ASB</w:t>
      </w:r>
      <w:r w:rsidR="00366F33" w:rsidRPr="006C6DBF">
        <w:rPr>
          <w:rFonts w:cs="Tahoma"/>
          <w:color w:val="000000"/>
        </w:rPr>
        <w:t xml:space="preserve"> (</w:t>
      </w:r>
      <w:proofErr w:type="spellStart"/>
      <w:r w:rsidR="00366F33">
        <w:rPr>
          <w:rFonts w:cs="Tahoma"/>
          <w:color w:val="000000"/>
          <w:lang w:val="en-US"/>
        </w:rPr>
        <w:t>Arbeiter</w:t>
      </w:r>
      <w:proofErr w:type="spellEnd"/>
      <w:r w:rsidR="00366F33" w:rsidRPr="006C6DBF">
        <w:rPr>
          <w:rFonts w:cs="Tahoma"/>
          <w:color w:val="000000"/>
        </w:rPr>
        <w:t>-</w:t>
      </w:r>
      <w:proofErr w:type="spellStart"/>
      <w:r w:rsidR="00366F33">
        <w:rPr>
          <w:rFonts w:cs="Tahoma"/>
          <w:color w:val="000000"/>
          <w:lang w:val="en-US"/>
        </w:rPr>
        <w:t>Samariter</w:t>
      </w:r>
      <w:proofErr w:type="spellEnd"/>
      <w:r w:rsidR="00366F33" w:rsidRPr="006C6DBF">
        <w:rPr>
          <w:rFonts w:cs="Tahoma"/>
          <w:color w:val="000000"/>
        </w:rPr>
        <w:t>-</w:t>
      </w:r>
      <w:r w:rsidR="00366F33">
        <w:rPr>
          <w:rFonts w:cs="Tahoma"/>
          <w:color w:val="000000"/>
          <w:lang w:val="en-US"/>
        </w:rPr>
        <w:t>Bund</w:t>
      </w:r>
      <w:r w:rsidR="00366F33" w:rsidRPr="006C6DBF">
        <w:rPr>
          <w:rFonts w:cs="Tahoma"/>
          <w:color w:val="000000"/>
        </w:rPr>
        <w:t xml:space="preserve">) </w:t>
      </w:r>
      <w:r w:rsidR="00366F33">
        <w:rPr>
          <w:rFonts w:cs="Tahoma"/>
          <w:color w:val="000000"/>
        </w:rPr>
        <w:t xml:space="preserve">με τη χρηματοδότηση της Ευρωπαϊκής </w:t>
      </w:r>
      <w:r w:rsidR="00366F33" w:rsidRPr="00F412A7">
        <w:rPr>
          <w:rFonts w:cs="Tahoma"/>
          <w:color w:val="000000"/>
        </w:rPr>
        <w:t>Επιτροπής (</w:t>
      </w:r>
      <w:proofErr w:type="spellStart"/>
      <w:r w:rsidR="00F412A7" w:rsidRPr="00F412A7">
        <w:rPr>
          <w:rFonts w:cs="Tahoma"/>
          <w:color w:val="000000"/>
        </w:rPr>
        <w:t>Grant</w:t>
      </w:r>
      <w:proofErr w:type="spellEnd"/>
      <w:r w:rsidR="00F412A7" w:rsidRPr="00F412A7">
        <w:rPr>
          <w:rFonts w:cs="Tahoma"/>
          <w:color w:val="000000"/>
        </w:rPr>
        <w:t xml:space="preserve"> Agreement </w:t>
      </w:r>
      <w:proofErr w:type="spellStart"/>
      <w:r w:rsidR="00F412A7" w:rsidRPr="00F412A7">
        <w:rPr>
          <w:rFonts w:cs="Tahoma"/>
          <w:color w:val="000000"/>
        </w:rPr>
        <w:t>No</w:t>
      </w:r>
      <w:proofErr w:type="spellEnd"/>
      <w:r w:rsidR="00F412A7" w:rsidRPr="00F412A7">
        <w:rPr>
          <w:rFonts w:cs="Tahoma"/>
          <w:color w:val="000000"/>
        </w:rPr>
        <w:t>: ECHO/-EU/BUD/2018/01001</w:t>
      </w:r>
      <w:r w:rsidR="00366F33" w:rsidRPr="00F412A7">
        <w:rPr>
          <w:rFonts w:cs="Tahoma"/>
          <w:color w:val="000000"/>
        </w:rPr>
        <w:t>).</w:t>
      </w:r>
    </w:p>
    <w:p w14:paraId="2AE40A4D" w14:textId="2110D020" w:rsidR="00265561" w:rsidRPr="00784411" w:rsidRDefault="00265561" w:rsidP="006E4337">
      <w:pPr>
        <w:autoSpaceDE w:val="0"/>
        <w:autoSpaceDN w:val="0"/>
        <w:adjustRightInd w:val="0"/>
        <w:spacing w:after="0" w:line="240" w:lineRule="auto"/>
        <w:ind w:right="84"/>
        <w:jc w:val="both"/>
        <w:rPr>
          <w:rFonts w:cs="Tahoma"/>
          <w:color w:val="000000"/>
        </w:rPr>
      </w:pPr>
    </w:p>
    <w:p w14:paraId="096BEEE3" w14:textId="77777777" w:rsidR="00A671B2" w:rsidRPr="00784411" w:rsidRDefault="00C562F3" w:rsidP="00A671B2">
      <w:pPr>
        <w:pStyle w:val="3"/>
        <w:spacing w:before="120" w:after="120" w:line="276" w:lineRule="auto"/>
        <w:rPr>
          <w:color w:val="000000"/>
          <w:sz w:val="22"/>
          <w:szCs w:val="22"/>
        </w:rPr>
      </w:pPr>
      <w:bookmarkStart w:id="5" w:name="_Toc451417261"/>
      <w:bookmarkStart w:id="6" w:name="_Toc518577533"/>
      <w:r w:rsidRPr="00784411">
        <w:rPr>
          <w:color w:val="000000"/>
          <w:sz w:val="22"/>
          <w:szCs w:val="22"/>
        </w:rPr>
        <w:t>1.2 ΤΕΧΝΙΚΕΣ ΠΡΟΔΙΑΓΡΑΦΕΣ- ΠΙΝΑΚΑΣ ΑΠΑΙΤΗΣΕΩΝ ΚΑΙ ΣΥΜΜΟΡΦΩΣΗΣ</w:t>
      </w:r>
      <w:bookmarkEnd w:id="5"/>
      <w:bookmarkEnd w:id="6"/>
    </w:p>
    <w:p w14:paraId="70572CC7" w14:textId="49880638" w:rsidR="00176E11" w:rsidRPr="00784411" w:rsidRDefault="00891587" w:rsidP="00176E1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Τα</w:t>
      </w:r>
      <w:r w:rsidR="00085D66" w:rsidRPr="00784411">
        <w:rPr>
          <w:rFonts w:cs="Tahoma"/>
          <w:color w:val="000000"/>
        </w:rPr>
        <w:t xml:space="preserve"> προς εκμίσθωση </w:t>
      </w:r>
      <w:r>
        <w:rPr>
          <w:rFonts w:cs="Tahoma"/>
          <w:color w:val="000000"/>
        </w:rPr>
        <w:t>οχήματα</w:t>
      </w:r>
      <w:r w:rsidR="00085D66" w:rsidRPr="00784411">
        <w:rPr>
          <w:rFonts w:cs="Tahoma"/>
          <w:color w:val="000000"/>
        </w:rPr>
        <w:t xml:space="preserve">  θα</w:t>
      </w:r>
      <w:r w:rsidR="000427FF">
        <w:rPr>
          <w:rFonts w:cs="Tahoma"/>
          <w:color w:val="000000"/>
        </w:rPr>
        <w:t xml:space="preserve"> είναι απολύτως  λειτουργικά</w:t>
      </w:r>
      <w:r w:rsidR="00085D66" w:rsidRPr="00784411">
        <w:rPr>
          <w:rFonts w:cs="Tahoma"/>
          <w:color w:val="000000"/>
        </w:rPr>
        <w:t xml:space="preserve"> σύμφωνα με τις προδιαγραφές του </w:t>
      </w:r>
      <w:r w:rsidR="0074360C" w:rsidRPr="00784411">
        <w:rPr>
          <w:rFonts w:cs="Tahoma"/>
          <w:color w:val="000000"/>
        </w:rPr>
        <w:t xml:space="preserve">παρακάτω </w:t>
      </w:r>
      <w:r w:rsidR="00A72088" w:rsidRPr="00784411">
        <w:rPr>
          <w:rFonts w:cs="Tahoma"/>
          <w:color w:val="000000"/>
        </w:rPr>
        <w:t xml:space="preserve">πίνακα. </w:t>
      </w:r>
    </w:p>
    <w:p w14:paraId="3629EE18" w14:textId="196CB251" w:rsidR="00176E11" w:rsidRPr="00784411" w:rsidRDefault="00891587" w:rsidP="00176E1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Τα</w:t>
      </w:r>
      <w:r w:rsidR="00085D66" w:rsidRPr="00784411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οχήματα</w:t>
      </w:r>
      <w:r w:rsidRPr="00784411">
        <w:rPr>
          <w:rFonts w:cs="Tahoma"/>
          <w:color w:val="000000"/>
        </w:rPr>
        <w:t xml:space="preserve">  </w:t>
      </w:r>
      <w:r>
        <w:rPr>
          <w:rFonts w:cs="Tahoma"/>
          <w:color w:val="000000"/>
        </w:rPr>
        <w:t>θα πρέπει να πληρούν</w:t>
      </w:r>
      <w:r w:rsidR="00085D66" w:rsidRPr="00784411">
        <w:rPr>
          <w:rFonts w:cs="Tahoma"/>
          <w:color w:val="000000"/>
        </w:rPr>
        <w:t xml:space="preserve">  όλες τις προδιαγραφές και όρους ασφαλείας (ενδεικτικά ΚΤΕΟ, SERVICE). </w:t>
      </w:r>
    </w:p>
    <w:p w14:paraId="6B1A509D" w14:textId="2FA060C4" w:rsidR="00176E11" w:rsidRPr="00784411" w:rsidRDefault="00085D66" w:rsidP="00176E1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cs="Tahoma"/>
          <w:color w:val="000000"/>
        </w:rPr>
      </w:pPr>
      <w:r w:rsidRPr="00784411">
        <w:rPr>
          <w:rFonts w:cs="Tahoma"/>
          <w:color w:val="000000"/>
        </w:rPr>
        <w:t xml:space="preserve">Τα ελαστικά </w:t>
      </w:r>
      <w:r w:rsidR="00891587">
        <w:rPr>
          <w:rFonts w:cs="Tahoma"/>
          <w:color w:val="000000"/>
        </w:rPr>
        <w:t>των</w:t>
      </w:r>
      <w:r w:rsidRPr="00784411">
        <w:rPr>
          <w:rFonts w:cs="Tahoma"/>
          <w:color w:val="000000"/>
        </w:rPr>
        <w:t xml:space="preserve"> </w:t>
      </w:r>
      <w:r w:rsidR="00891587">
        <w:rPr>
          <w:rFonts w:cs="Tahoma"/>
          <w:color w:val="000000"/>
        </w:rPr>
        <w:t>οχημάτων</w:t>
      </w:r>
      <w:r w:rsidRPr="00784411">
        <w:rPr>
          <w:rFonts w:cs="Tahoma"/>
          <w:color w:val="000000"/>
        </w:rPr>
        <w:t xml:space="preserve"> </w:t>
      </w:r>
      <w:r w:rsidR="00A72088" w:rsidRPr="00784411">
        <w:rPr>
          <w:rFonts w:cs="Tahoma"/>
          <w:color w:val="000000"/>
        </w:rPr>
        <w:t xml:space="preserve">θα πρέπει να είναι καινούρια. </w:t>
      </w:r>
    </w:p>
    <w:p w14:paraId="185A39A8" w14:textId="32B8342E" w:rsidR="00176E11" w:rsidRPr="00784411" w:rsidRDefault="006E4337" w:rsidP="00176E1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Τα</w:t>
      </w:r>
      <w:r w:rsidRPr="00784411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οχήματα</w:t>
      </w:r>
      <w:r w:rsidRPr="00784411">
        <w:rPr>
          <w:rFonts w:cs="Tahoma"/>
          <w:color w:val="000000"/>
        </w:rPr>
        <w:t xml:space="preserve">  </w:t>
      </w:r>
      <w:r w:rsidR="00085D66" w:rsidRPr="00784411">
        <w:rPr>
          <w:rFonts w:cs="Tahoma"/>
          <w:color w:val="000000"/>
        </w:rPr>
        <w:t>θα πρέπει</w:t>
      </w:r>
      <w:r>
        <w:rPr>
          <w:rFonts w:cs="Tahoma"/>
          <w:color w:val="000000"/>
        </w:rPr>
        <w:t xml:space="preserve"> να διαθέτουν </w:t>
      </w:r>
      <w:r w:rsidR="00085D66" w:rsidRPr="00784411">
        <w:rPr>
          <w:rFonts w:cs="Tahoma"/>
          <w:color w:val="000000"/>
        </w:rPr>
        <w:t xml:space="preserve"> μικτή ασφάλιση</w:t>
      </w:r>
      <w:r w:rsidR="00A72088" w:rsidRPr="00784411">
        <w:rPr>
          <w:rFonts w:cs="Tahoma"/>
          <w:color w:val="000000"/>
        </w:rPr>
        <w:t>, με ποσό απαλλαγής χίλια ευρώ (1.000</w:t>
      </w:r>
      <w:r w:rsidR="00176E11" w:rsidRPr="00784411">
        <w:rPr>
          <w:rFonts w:cs="Tahoma"/>
          <w:color w:val="000000"/>
        </w:rPr>
        <w:t>€)</w:t>
      </w:r>
      <w:r w:rsidR="00085D66" w:rsidRPr="00784411">
        <w:rPr>
          <w:rFonts w:cs="Tahoma"/>
          <w:color w:val="000000"/>
        </w:rPr>
        <w:t xml:space="preserve">. </w:t>
      </w:r>
    </w:p>
    <w:p w14:paraId="5D1EFF15" w14:textId="2C00D6DD" w:rsidR="00176E11" w:rsidRPr="00784411" w:rsidRDefault="00176E11" w:rsidP="00176E1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cs="Tahoma"/>
          <w:color w:val="000000"/>
        </w:rPr>
      </w:pPr>
      <w:r w:rsidRPr="00784411">
        <w:rPr>
          <w:rFonts w:cs="Tahoma"/>
          <w:color w:val="000000"/>
        </w:rPr>
        <w:t>Η υπηρεσία μίσθωσης θα πρέπει να παρέχεται χωρίς περιορισμό χιλιομέτρων</w:t>
      </w:r>
      <w:r w:rsidR="006E4337">
        <w:rPr>
          <w:rFonts w:cs="Tahoma"/>
          <w:color w:val="000000"/>
        </w:rPr>
        <w:t>.</w:t>
      </w:r>
    </w:p>
    <w:p w14:paraId="16155104" w14:textId="57427CB2" w:rsidR="00176E11" w:rsidRPr="00784411" w:rsidRDefault="006E4337" w:rsidP="00176E1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Απαιτείται η δυνατότητα ορισμού</w:t>
      </w:r>
      <w:r w:rsidR="00176E11" w:rsidRPr="00784411">
        <w:rPr>
          <w:rFonts w:cs="Tahoma"/>
          <w:color w:val="000000"/>
        </w:rPr>
        <w:t xml:space="preserve"> τουλάχιστον 4 οδηγοί για το </w:t>
      </w:r>
      <w:r>
        <w:rPr>
          <w:rFonts w:cs="Tahoma"/>
          <w:color w:val="000000"/>
        </w:rPr>
        <w:t xml:space="preserve">κάθε </w:t>
      </w:r>
      <w:r w:rsidR="00176E11" w:rsidRPr="00784411">
        <w:rPr>
          <w:rFonts w:cs="Tahoma"/>
          <w:color w:val="000000"/>
        </w:rPr>
        <w:t>όχημα</w:t>
      </w:r>
      <w:r>
        <w:rPr>
          <w:rFonts w:cs="Tahoma"/>
          <w:color w:val="000000"/>
        </w:rPr>
        <w:t>.</w:t>
      </w:r>
    </w:p>
    <w:p w14:paraId="0CB835D0" w14:textId="3D02226C" w:rsidR="00085D66" w:rsidRDefault="00085D66" w:rsidP="00176E1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cs="Tahoma"/>
          <w:color w:val="000000"/>
        </w:rPr>
      </w:pPr>
      <w:r w:rsidRPr="00784411">
        <w:rPr>
          <w:rFonts w:cs="Tahoma"/>
          <w:color w:val="000000"/>
        </w:rPr>
        <w:t xml:space="preserve">Η Αναθέτουσα Οργάνωση δεν θα ευθύνεται για τις φθορές που δημιουργούνται στα οχήματα από τη συνήθη χρήση τους και δεν θα </w:t>
      </w:r>
      <w:proofErr w:type="spellStart"/>
      <w:r w:rsidRPr="00784411">
        <w:rPr>
          <w:rFonts w:cs="Tahoma"/>
          <w:color w:val="000000"/>
        </w:rPr>
        <w:t>βαρύνεται</w:t>
      </w:r>
      <w:proofErr w:type="spellEnd"/>
      <w:r w:rsidRPr="00784411">
        <w:rPr>
          <w:rFonts w:cs="Tahoma"/>
          <w:color w:val="000000"/>
        </w:rPr>
        <w:t xml:space="preserve"> με έξοδα συντήρησής τους.</w:t>
      </w:r>
    </w:p>
    <w:p w14:paraId="62A79002" w14:textId="77777777" w:rsidR="00176E11" w:rsidRPr="00784411" w:rsidRDefault="00176E11" w:rsidP="00176E11">
      <w:pPr>
        <w:spacing w:after="0" w:line="240" w:lineRule="auto"/>
        <w:jc w:val="both"/>
        <w:rPr>
          <w:rFonts w:cs="Tahoma"/>
          <w:color w:val="000000"/>
        </w:rPr>
      </w:pPr>
    </w:p>
    <w:p w14:paraId="1BDE4CA0" w14:textId="77777777" w:rsidR="00176E11" w:rsidRPr="007C601E" w:rsidRDefault="00176E11" w:rsidP="00176E11">
      <w:pPr>
        <w:pStyle w:val="2"/>
        <w:rPr>
          <w:rFonts w:ascii="Calibri" w:hAnsi="Calibri"/>
          <w:color w:val="auto"/>
          <w:sz w:val="22"/>
          <w:szCs w:val="22"/>
        </w:rPr>
      </w:pPr>
      <w:bookmarkStart w:id="7" w:name="_Toc518577534"/>
      <w:r w:rsidRPr="007C601E">
        <w:rPr>
          <w:rFonts w:ascii="Calibri" w:hAnsi="Calibri"/>
          <w:color w:val="auto"/>
          <w:sz w:val="22"/>
          <w:szCs w:val="22"/>
        </w:rPr>
        <w:t>1. Κινητήρας</w:t>
      </w:r>
      <w:bookmarkEnd w:id="7"/>
    </w:p>
    <w:p w14:paraId="1CC78AC0" w14:textId="3B81950D" w:rsidR="00176E11" w:rsidRPr="00FA0DAF" w:rsidRDefault="00176E11" w:rsidP="00176E1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FA0DAF">
        <w:t>Να είναι πετρελαιοκινητήρας</w:t>
      </w:r>
      <w:r w:rsidR="003677CB" w:rsidRPr="00FA0DAF">
        <w:t xml:space="preserve"> ή </w:t>
      </w:r>
      <w:r w:rsidR="00FA0DAF" w:rsidRPr="00FA0DAF">
        <w:t xml:space="preserve">βενζινοκινητήρας με σύστημα </w:t>
      </w:r>
      <w:r w:rsidR="003677CB" w:rsidRPr="00FA0DAF">
        <w:t xml:space="preserve">αερίου.  </w:t>
      </w:r>
    </w:p>
    <w:p w14:paraId="2E229EE6" w14:textId="77777777" w:rsidR="00176E11" w:rsidRPr="00FA0DAF" w:rsidRDefault="00176E11" w:rsidP="00176E1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FA0DAF">
        <w:t xml:space="preserve">Να είναι σύγχρονος, νέας αντιρρυπαντικής τεχνολογίας σύμφωνα με τις απαιτήσεις των </w:t>
      </w:r>
      <w:r w:rsidRPr="00FA0DAF">
        <w:rPr>
          <w:lang w:val="en-US"/>
        </w:rPr>
        <w:t>EURO</w:t>
      </w:r>
      <w:r w:rsidRPr="00FA0DAF">
        <w:t xml:space="preserve">-5 ή </w:t>
      </w:r>
      <w:r w:rsidRPr="00FA0DAF">
        <w:rPr>
          <w:lang w:val="en-US"/>
        </w:rPr>
        <w:t>EURO</w:t>
      </w:r>
      <w:r w:rsidRPr="00FA0DAF">
        <w:t>-6.</w:t>
      </w:r>
    </w:p>
    <w:p w14:paraId="0136AB69" w14:textId="77777777" w:rsidR="00176E11" w:rsidRPr="00FA0DAF" w:rsidRDefault="00176E11" w:rsidP="00176E1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FA0DAF">
        <w:t xml:space="preserve">Η ισχύς του κινητήρα να είναι επαρκής για να εξασφαλίζεται μέγιστη ταχύτητα τουλάχιστον 140 </w:t>
      </w:r>
      <w:r w:rsidRPr="00FA0DAF">
        <w:rPr>
          <w:lang w:val="en-US"/>
        </w:rPr>
        <w:t>km</w:t>
      </w:r>
      <w:r w:rsidRPr="00FA0DAF">
        <w:t>/</w:t>
      </w:r>
      <w:r w:rsidRPr="00FA0DAF">
        <w:rPr>
          <w:lang w:val="en-US"/>
        </w:rPr>
        <w:t>h</w:t>
      </w:r>
      <w:r w:rsidRPr="00FA0DAF">
        <w:t>.</w:t>
      </w:r>
    </w:p>
    <w:p w14:paraId="295A840F" w14:textId="77777777" w:rsidR="00176E11" w:rsidRPr="00FA0DAF" w:rsidRDefault="00176E11" w:rsidP="00176E1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FA0DAF">
        <w:t>Να είναι εφοδιασμένο με σύστημα ακινητοποίησης κινητήρα (</w:t>
      </w:r>
      <w:r w:rsidRPr="00FA0DAF">
        <w:rPr>
          <w:lang w:val="en-US"/>
        </w:rPr>
        <w:t>IMMOBILIZER</w:t>
      </w:r>
      <w:r w:rsidRPr="00FA0DAF">
        <w:t>).</w:t>
      </w:r>
    </w:p>
    <w:p w14:paraId="161C4C44" w14:textId="77777777" w:rsidR="00176E11" w:rsidRPr="00784411" w:rsidRDefault="00176E11" w:rsidP="00176E11">
      <w:pPr>
        <w:pStyle w:val="2"/>
        <w:rPr>
          <w:rFonts w:ascii="Calibri" w:hAnsi="Calibri"/>
          <w:sz w:val="22"/>
          <w:szCs w:val="22"/>
        </w:rPr>
      </w:pPr>
      <w:bookmarkStart w:id="8" w:name="_Toc303763375"/>
    </w:p>
    <w:p w14:paraId="56A696CE" w14:textId="77777777" w:rsidR="00176E11" w:rsidRPr="007C601E" w:rsidRDefault="00176E11" w:rsidP="00176E11">
      <w:pPr>
        <w:pStyle w:val="2"/>
        <w:rPr>
          <w:rFonts w:ascii="Calibri" w:hAnsi="Calibri"/>
          <w:color w:val="auto"/>
          <w:sz w:val="22"/>
          <w:szCs w:val="22"/>
        </w:rPr>
      </w:pPr>
      <w:bookmarkStart w:id="9" w:name="_Toc518577535"/>
      <w:r w:rsidRPr="007C601E">
        <w:rPr>
          <w:rFonts w:ascii="Calibri" w:hAnsi="Calibri"/>
          <w:color w:val="auto"/>
          <w:sz w:val="22"/>
          <w:szCs w:val="22"/>
        </w:rPr>
        <w:t>2. Τροχοί – Ελαστικά</w:t>
      </w:r>
      <w:bookmarkEnd w:id="8"/>
      <w:bookmarkEnd w:id="9"/>
    </w:p>
    <w:p w14:paraId="6A9411F8" w14:textId="0CE6DFE1" w:rsidR="00176E11" w:rsidRDefault="00176E11" w:rsidP="00176E11">
      <w:pPr>
        <w:numPr>
          <w:ilvl w:val="0"/>
          <w:numId w:val="24"/>
        </w:numPr>
        <w:spacing w:after="0" w:line="240" w:lineRule="auto"/>
        <w:jc w:val="both"/>
      </w:pPr>
      <w:r w:rsidRPr="00784411">
        <w:t xml:space="preserve">Τα οχήματα πρέπει να έχουν τουλάχιστον 4 τροχούς με ελαστικά καινούρια τελευταίου εξαμήνου προ της παράδοσης των οχημάτων , κατάλληλα για πορεία και σε άσφαλτο και σε χωματόδρομο και να μην προέρχονται από αναγόμωση. Να υπάρχει πλήρης εφεδρικός τροχός, με </w:t>
      </w:r>
      <w:proofErr w:type="spellStart"/>
      <w:r w:rsidRPr="00784411">
        <w:t>επίσωτρο</w:t>
      </w:r>
      <w:proofErr w:type="spellEnd"/>
      <w:r w:rsidRPr="00784411">
        <w:t xml:space="preserve"> του ιδίου τύπου, τοποθετημένος σε ευπρόσιτο και ασφαλές  σημείο των οχημάτων.</w:t>
      </w:r>
    </w:p>
    <w:p w14:paraId="10276A79" w14:textId="77777777" w:rsidR="00FA0DAF" w:rsidRPr="00784411" w:rsidRDefault="00FA0DAF" w:rsidP="00FA0DAF">
      <w:pPr>
        <w:spacing w:after="0" w:line="240" w:lineRule="auto"/>
        <w:ind w:left="360"/>
        <w:jc w:val="both"/>
      </w:pPr>
    </w:p>
    <w:p w14:paraId="11895557" w14:textId="6382D17C" w:rsidR="00176E11" w:rsidRPr="007C601E" w:rsidRDefault="00176E11" w:rsidP="00FA0DAF">
      <w:pPr>
        <w:pStyle w:val="2"/>
        <w:rPr>
          <w:color w:val="auto"/>
        </w:rPr>
      </w:pPr>
      <w:bookmarkStart w:id="10" w:name="_Toc303763377"/>
      <w:bookmarkStart w:id="11" w:name="_Toc518577536"/>
      <w:r w:rsidRPr="007C601E">
        <w:rPr>
          <w:rFonts w:ascii="Calibri" w:hAnsi="Calibri"/>
          <w:color w:val="auto"/>
          <w:sz w:val="22"/>
          <w:szCs w:val="22"/>
        </w:rPr>
        <w:t>3. Αμάξωμα</w:t>
      </w:r>
      <w:bookmarkEnd w:id="10"/>
      <w:bookmarkEnd w:id="11"/>
    </w:p>
    <w:p w14:paraId="5C9B9B62" w14:textId="77777777" w:rsidR="00176E11" w:rsidRPr="00784411" w:rsidRDefault="00176E11" w:rsidP="00176E11">
      <w:pPr>
        <w:pStyle w:val="af0"/>
        <w:numPr>
          <w:ilvl w:val="0"/>
          <w:numId w:val="25"/>
        </w:numPr>
        <w:spacing w:after="0" w:line="240" w:lineRule="auto"/>
        <w:jc w:val="both"/>
      </w:pPr>
      <w:r w:rsidRPr="00784411">
        <w:t>Για την είσοδο/έξοδο των επιβαινόντων, να υπάρχουν τέσσερις (4) πόρτες και όλες οι πόρτες να κλειδώνουν με κλειδαριές ασφαλείας.</w:t>
      </w:r>
    </w:p>
    <w:p w14:paraId="58A4E1F5" w14:textId="77777777" w:rsidR="00176E11" w:rsidRPr="00784411" w:rsidRDefault="00176E11" w:rsidP="00176E11">
      <w:pPr>
        <w:numPr>
          <w:ilvl w:val="0"/>
          <w:numId w:val="24"/>
        </w:numPr>
        <w:spacing w:after="0" w:line="240" w:lineRule="auto"/>
        <w:jc w:val="both"/>
      </w:pPr>
      <w:r w:rsidRPr="00784411">
        <w:lastRenderedPageBreak/>
        <w:t>Να διαθέτει αερόσακο (</w:t>
      </w:r>
      <w:r w:rsidRPr="00784411">
        <w:rPr>
          <w:lang w:val="en-US"/>
        </w:rPr>
        <w:t>AIRBAG</w:t>
      </w:r>
      <w:r w:rsidRPr="00784411">
        <w:t>) οδηγού και συνοδηγού. Επιπλέον το κάθισμα του οδηγού να είναι ρυθμιζόμενο καθ’ ύψος και ως προς την κλίση της πλάτης.</w:t>
      </w:r>
    </w:p>
    <w:p w14:paraId="487D484C" w14:textId="77777777" w:rsidR="00176E11" w:rsidRPr="00784411" w:rsidRDefault="00176E11" w:rsidP="00176E11">
      <w:pPr>
        <w:numPr>
          <w:ilvl w:val="0"/>
          <w:numId w:val="24"/>
        </w:numPr>
        <w:spacing w:after="0" w:line="240" w:lineRule="auto"/>
        <w:jc w:val="both"/>
      </w:pPr>
      <w:r w:rsidRPr="00784411">
        <w:t>Να υπάρχει σύστημα κλιματισμού (</w:t>
      </w:r>
      <w:proofErr w:type="spellStart"/>
      <w:r w:rsidRPr="00784411">
        <w:rPr>
          <w:lang w:val="en-US"/>
        </w:rPr>
        <w:t>Clima</w:t>
      </w:r>
      <w:proofErr w:type="spellEnd"/>
      <w:r w:rsidRPr="00784411">
        <w:t xml:space="preserve"> ή </w:t>
      </w:r>
      <w:r w:rsidRPr="00784411">
        <w:rPr>
          <w:lang w:val="en-US"/>
        </w:rPr>
        <w:t>AIRCONDITION</w:t>
      </w:r>
      <w:r w:rsidRPr="00784411">
        <w:t>) επαρκούς απόδοσης και σε εξωτερική θερμοκρασία +42</w:t>
      </w:r>
      <w:r w:rsidRPr="00784411">
        <w:rPr>
          <w:vertAlign w:val="superscript"/>
        </w:rPr>
        <w:t>ο</w:t>
      </w:r>
      <w:r w:rsidRPr="00784411">
        <w:rPr>
          <w:lang w:val="en-US"/>
        </w:rPr>
        <w:t>C</w:t>
      </w:r>
      <w:r w:rsidRPr="00784411">
        <w:t>.</w:t>
      </w:r>
    </w:p>
    <w:p w14:paraId="094B72B7" w14:textId="77777777" w:rsidR="00176E11" w:rsidRPr="00784411" w:rsidRDefault="00176E11" w:rsidP="00176E11">
      <w:pPr>
        <w:numPr>
          <w:ilvl w:val="0"/>
          <w:numId w:val="24"/>
        </w:numPr>
        <w:spacing w:after="0" w:line="240" w:lineRule="auto"/>
        <w:jc w:val="both"/>
      </w:pPr>
      <w:r w:rsidRPr="00784411">
        <w:t xml:space="preserve">Το πώμα της δεξαμενής καυσίμου να κλειδώνει (με κλειδί ασφαλείας), εφόσον δεν ασφαλίζει με διαφορετικό τρόπο. </w:t>
      </w:r>
    </w:p>
    <w:p w14:paraId="2E7C878F" w14:textId="77777777" w:rsidR="00176E11" w:rsidRPr="00784411" w:rsidRDefault="00176E11" w:rsidP="00176E11"/>
    <w:p w14:paraId="357482BD" w14:textId="6363FB4E" w:rsidR="00176E11" w:rsidRPr="00DF27CE" w:rsidRDefault="00176E11" w:rsidP="00DF27CE">
      <w:pPr>
        <w:pStyle w:val="2"/>
        <w:rPr>
          <w:rFonts w:ascii="Calibri" w:hAnsi="Calibri"/>
          <w:color w:val="auto"/>
          <w:sz w:val="22"/>
          <w:szCs w:val="22"/>
        </w:rPr>
      </w:pPr>
      <w:bookmarkStart w:id="12" w:name="_Toc303763381"/>
      <w:bookmarkStart w:id="13" w:name="_Toc518577537"/>
      <w:r w:rsidRPr="007C601E">
        <w:rPr>
          <w:rFonts w:ascii="Calibri" w:hAnsi="Calibri"/>
          <w:color w:val="auto"/>
          <w:sz w:val="22"/>
          <w:szCs w:val="22"/>
        </w:rPr>
        <w:t>4. Συστήματα φωτισμού, οργάνων, οπτικής  - Γενικός εξοπλισμός - Παρελκόμενα</w:t>
      </w:r>
      <w:bookmarkEnd w:id="12"/>
      <w:bookmarkEnd w:id="13"/>
    </w:p>
    <w:p w14:paraId="51C84EF9" w14:textId="77777777" w:rsidR="00176E11" w:rsidRPr="00784411" w:rsidRDefault="00176E11" w:rsidP="00176E11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784411">
        <w:t xml:space="preserve">Τα οχήματα να είναι εφοδιασμένα με όλα τα απαιτούμενα από τον ΚΟΚ εξαρτήματα, συστήματα φωτισμού και οπτικής-ηχητικής σήμανσης, καθώς και με φώτα </w:t>
      </w:r>
      <w:proofErr w:type="spellStart"/>
      <w:r w:rsidRPr="00784411">
        <w:t>οπισθοπορείας</w:t>
      </w:r>
      <w:proofErr w:type="spellEnd"/>
      <w:r w:rsidRPr="00784411">
        <w:t>, φλας στάθμευσης, προβολείς ομίχλης καθώς και με πλήρη σειρά εργαλείων.</w:t>
      </w:r>
    </w:p>
    <w:p w14:paraId="55323C1D" w14:textId="2E5302AE" w:rsidR="00176E11" w:rsidRDefault="00176E11" w:rsidP="00176E11">
      <w:pPr>
        <w:spacing w:after="0" w:line="240" w:lineRule="auto"/>
        <w:jc w:val="both"/>
        <w:rPr>
          <w:rFonts w:cs="Tahoma"/>
          <w:color w:val="000000"/>
        </w:rPr>
      </w:pPr>
    </w:p>
    <w:p w14:paraId="419A9E5C" w14:textId="1BC618D4" w:rsidR="003677CB" w:rsidRDefault="003677CB" w:rsidP="00176E11">
      <w:pPr>
        <w:spacing w:after="0" w:line="240" w:lineRule="auto"/>
        <w:jc w:val="both"/>
        <w:rPr>
          <w:rFonts w:cs="Tahoma"/>
          <w:color w:val="000000"/>
        </w:rPr>
      </w:pPr>
    </w:p>
    <w:p w14:paraId="783ACCB9" w14:textId="75F8752E" w:rsidR="00DC5A57" w:rsidRPr="007C601E" w:rsidRDefault="00DC5A57" w:rsidP="00DC5A57">
      <w:pPr>
        <w:autoSpaceDE w:val="0"/>
        <w:autoSpaceDN w:val="0"/>
        <w:adjustRightInd w:val="0"/>
        <w:spacing w:after="120" w:line="276" w:lineRule="auto"/>
        <w:jc w:val="both"/>
        <w:rPr>
          <w:rFonts w:cs="Tahoma"/>
          <w:lang w:bidi="el-GR"/>
        </w:rPr>
      </w:pPr>
      <w:r w:rsidRPr="007C601E">
        <w:rPr>
          <w:rFonts w:cs="Tahoma"/>
          <w:lang w:bidi="el-GR"/>
        </w:rPr>
        <w:t xml:space="preserve">Παροχή Υπηρεσιών Ενοικίασης </w:t>
      </w:r>
      <w:r w:rsidR="00366F33">
        <w:rPr>
          <w:rFonts w:cs="Tahoma"/>
          <w:lang w:bidi="el-GR"/>
        </w:rPr>
        <w:t>δύο</w:t>
      </w:r>
      <w:r w:rsidRPr="007C601E">
        <w:rPr>
          <w:rFonts w:cs="Tahoma"/>
          <w:lang w:bidi="el-GR"/>
        </w:rPr>
        <w:t xml:space="preserve"> </w:t>
      </w:r>
      <w:r w:rsidR="006A3DCA">
        <w:rPr>
          <w:rFonts w:cs="Tahoma"/>
          <w:lang w:bidi="el-GR"/>
        </w:rPr>
        <w:t>επτά</w:t>
      </w:r>
      <w:r w:rsidR="00F412A7">
        <w:rPr>
          <w:rFonts w:cs="Tahoma"/>
          <w:lang w:bidi="el-GR"/>
        </w:rPr>
        <w:t xml:space="preserve"> (</w:t>
      </w:r>
      <w:r w:rsidR="006A3DCA">
        <w:rPr>
          <w:rFonts w:cs="Tahoma"/>
          <w:lang w:bidi="el-GR"/>
        </w:rPr>
        <w:t>7</w:t>
      </w:r>
      <w:r w:rsidR="00F412A7">
        <w:rPr>
          <w:rFonts w:cs="Tahoma"/>
          <w:lang w:bidi="el-GR"/>
        </w:rPr>
        <w:t>) θ</w:t>
      </w:r>
      <w:r w:rsidRPr="007C601E">
        <w:rPr>
          <w:rFonts w:cs="Tahoma"/>
          <w:lang w:bidi="el-GR"/>
        </w:rPr>
        <w:t>έσεων</w:t>
      </w:r>
      <w:r w:rsidR="00F412A7">
        <w:rPr>
          <w:rFonts w:cs="Tahoma"/>
          <w:lang w:bidi="el-GR"/>
        </w:rPr>
        <w:t xml:space="preserve"> οχημάτων για τη περιοχή της Ηπείρου</w:t>
      </w:r>
      <w:r w:rsidR="00366F33">
        <w:rPr>
          <w:rFonts w:cs="Tahoma"/>
          <w:lang w:bidi="el-GR"/>
        </w:rPr>
        <w:t>.</w:t>
      </w:r>
    </w:p>
    <w:tbl>
      <w:tblPr>
        <w:tblW w:w="6036" w:type="dxa"/>
        <w:jc w:val="center"/>
        <w:tblLayout w:type="fixed"/>
        <w:tblLook w:val="0000" w:firstRow="0" w:lastRow="0" w:firstColumn="0" w:lastColumn="0" w:noHBand="0" w:noVBand="0"/>
      </w:tblPr>
      <w:tblGrid>
        <w:gridCol w:w="1896"/>
        <w:gridCol w:w="1220"/>
        <w:gridCol w:w="1675"/>
        <w:gridCol w:w="1245"/>
      </w:tblGrid>
      <w:tr w:rsidR="006A3DCA" w:rsidRPr="00784411" w14:paraId="13487B3F" w14:textId="77777777" w:rsidTr="006A3DCA">
        <w:trPr>
          <w:trHeight w:val="1025"/>
          <w:tblHeader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82EA524" w14:textId="77777777" w:rsidR="006A3DCA" w:rsidRPr="00784411" w:rsidRDefault="006A3DCA" w:rsidP="00C57D14">
            <w:pPr>
              <w:spacing w:after="0" w:line="240" w:lineRule="auto"/>
              <w:jc w:val="both"/>
              <w:rPr>
                <w:rFonts w:cs="Tahoma"/>
                <w:b/>
                <w:bCs/>
                <w:color w:val="000000"/>
              </w:rPr>
            </w:pPr>
            <w:r w:rsidRPr="00784411">
              <w:rPr>
                <w:rFonts w:cs="Tahoma"/>
                <w:b/>
                <w:bCs/>
                <w:color w:val="000000"/>
              </w:rPr>
              <w:t>ΠΕΡΙΓΡΑΦΗ ΕΙΔΟΥΣ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30825FB9" w14:textId="77777777" w:rsidR="006A3DCA" w:rsidRPr="00784411" w:rsidRDefault="006A3DCA" w:rsidP="00C57D14">
            <w:pPr>
              <w:spacing w:after="0" w:line="240" w:lineRule="auto"/>
              <w:jc w:val="both"/>
              <w:rPr>
                <w:rFonts w:cs="Tahoma"/>
                <w:b/>
                <w:bCs/>
                <w:color w:val="000000"/>
              </w:rPr>
            </w:pPr>
            <w:r w:rsidRPr="00784411">
              <w:rPr>
                <w:rFonts w:cs="Tahoma"/>
                <w:b/>
                <w:bCs/>
                <w:color w:val="000000"/>
              </w:rPr>
              <w:t>ΜΟΝΑΔΑ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149F099C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784411">
              <w:rPr>
                <w:rFonts w:cs="Tahoma"/>
                <w:b/>
                <w:bCs/>
                <w:color w:val="000000"/>
              </w:rPr>
              <w:t>ΠΟΣΟΤΗΤΑ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4407180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784411">
              <w:rPr>
                <w:rFonts w:cs="Tahoma"/>
                <w:b/>
                <w:bCs/>
                <w:color w:val="000000"/>
              </w:rPr>
              <w:t>ΑΠΑΙΤΗΣΗ</w:t>
            </w:r>
          </w:p>
        </w:tc>
      </w:tr>
      <w:tr w:rsidR="006A3DCA" w:rsidRPr="00784411" w14:paraId="3C66EC6B" w14:textId="77777777" w:rsidTr="006A3DCA">
        <w:trPr>
          <w:trHeight w:val="514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ACCBA5" w14:textId="77777777" w:rsidR="006A3DCA" w:rsidRPr="00784411" w:rsidRDefault="006A3DCA" w:rsidP="00C57D14">
            <w:pPr>
              <w:spacing w:after="0" w:line="240" w:lineRule="auto"/>
              <w:jc w:val="both"/>
              <w:rPr>
                <w:rFonts w:cs="Tahoma"/>
                <w:color w:val="000000"/>
              </w:rPr>
            </w:pPr>
            <w:r w:rsidRPr="00784411">
              <w:rPr>
                <w:rFonts w:cs="Tahoma"/>
                <w:b/>
                <w:bCs/>
                <w:color w:val="000000"/>
                <w:lang w:val="en-US"/>
              </w:rPr>
              <w:t>MINI VAN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0D55C8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color w:val="000000"/>
                <w:lang w:val="en-US"/>
              </w:rPr>
            </w:pPr>
            <w:r w:rsidRPr="00784411">
              <w:rPr>
                <w:rFonts w:cs="Tahoma"/>
                <w:b/>
                <w:color w:val="000000"/>
              </w:rPr>
              <w:t>ΤΜΧ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A08F27" w14:textId="3F6C4E78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0BF87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 w:rsidRPr="00784411">
              <w:rPr>
                <w:rFonts w:cs="Tahoma"/>
                <w:b/>
                <w:color w:val="000000"/>
              </w:rPr>
              <w:t>ΝΑΙ</w:t>
            </w:r>
          </w:p>
        </w:tc>
      </w:tr>
      <w:tr w:rsidR="006A3DCA" w:rsidRPr="00784411" w14:paraId="795BD2B3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8A3F4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color w:val="000000"/>
              </w:rPr>
            </w:pPr>
            <w:r w:rsidRPr="00784411">
              <w:rPr>
                <w:rFonts w:cs="Tahoma"/>
                <w:color w:val="000000"/>
              </w:rPr>
              <w:t xml:space="preserve">ΘΕΣΕΙΣ </w:t>
            </w:r>
            <w:r>
              <w:rPr>
                <w:rFonts w:cs="Tahoma"/>
                <w:color w:val="000000"/>
              </w:rPr>
              <w:t>ΕΝΗΛΙΚΩΝ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6B4BD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507C1E" w14:textId="3CC82A00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67359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784411">
              <w:rPr>
                <w:rFonts w:cs="Tahoma"/>
                <w:color w:val="000000"/>
              </w:rPr>
              <w:t>ΝΑΙ</w:t>
            </w:r>
          </w:p>
        </w:tc>
      </w:tr>
      <w:tr w:rsidR="006A3DCA" w:rsidRPr="00784411" w14:paraId="3329F856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AF0ED8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color w:val="000000"/>
              </w:rPr>
            </w:pPr>
            <w:r w:rsidRPr="00784411">
              <w:rPr>
                <w:rFonts w:cs="Tahoma"/>
                <w:color w:val="000000"/>
              </w:rPr>
              <w:t>ΚΙΒΩΤΙΟ ΤΑΧΥΤΗΤΩΝ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D94B03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1F8410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Χειροκίνητο ή αυτόματο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A28B7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 w:rsidRPr="00784411">
              <w:rPr>
                <w:rFonts w:cs="Tahoma"/>
                <w:color w:val="000000"/>
              </w:rPr>
              <w:t>ΝΑΙ</w:t>
            </w:r>
          </w:p>
        </w:tc>
      </w:tr>
      <w:tr w:rsidR="006A3DCA" w:rsidRPr="00784411" w14:paraId="76045F3D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8B708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color w:val="000000"/>
              </w:rPr>
            </w:pPr>
            <w:r w:rsidRPr="00784411">
              <w:rPr>
                <w:rFonts w:cs="Tahoma"/>
                <w:color w:val="000000"/>
                <w:lang w:val="en-US"/>
              </w:rPr>
              <w:t>FRONT WEEL DRIVE</w:t>
            </w:r>
            <w:r w:rsidRPr="00784411">
              <w:rPr>
                <w:rFonts w:cs="Tahoma"/>
                <w:color w:val="000000"/>
              </w:rPr>
              <w:t xml:space="preserve"> </w:t>
            </w:r>
          </w:p>
          <w:p w14:paraId="7102AC28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937D49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3A0BA5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DA6A4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:rsidRPr="00784411" w14:paraId="1D9E83F2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C68CC4" w14:textId="77777777" w:rsidR="006A3DCA" w:rsidRPr="00DA7B72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A7B72">
              <w:rPr>
                <w:rFonts w:cs="Tahoma"/>
                <w:bCs/>
                <w:color w:val="000000"/>
              </w:rPr>
              <w:t>ΚΑΥΣΙΜΟ</w:t>
            </w:r>
            <w:r w:rsidRPr="00DA7B72">
              <w:rPr>
                <w:rFonts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12FA5D" w14:textId="77777777" w:rsidR="006A3DCA" w:rsidRPr="00DA7B72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1BC6B4" w14:textId="77777777" w:rsidR="006A3DCA" w:rsidRPr="00DA7B72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A7B72">
              <w:rPr>
                <w:rFonts w:cs="Tahoma"/>
                <w:color w:val="000000"/>
                <w:lang w:val="en-US"/>
              </w:rPr>
              <w:t>DIESEL</w:t>
            </w:r>
            <w:r w:rsidRPr="00DA7B72">
              <w:rPr>
                <w:rFonts w:cs="Tahoma"/>
                <w:b/>
                <w:bCs/>
                <w:color w:val="000000"/>
              </w:rPr>
              <w:t xml:space="preserve"> </w:t>
            </w:r>
            <w:r w:rsidRPr="00DA7B72">
              <w:rPr>
                <w:rFonts w:cs="Tahoma"/>
                <w:bCs/>
                <w:color w:val="000000"/>
              </w:rPr>
              <w:t>ή Υγραέριο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A2F095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DA7B72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:rsidRPr="00784411" w14:paraId="3FAE0F44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388E17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784411">
              <w:rPr>
                <w:rFonts w:cs="Tahoma"/>
                <w:color w:val="000000"/>
                <w:lang w:val="en-US"/>
              </w:rPr>
              <w:t xml:space="preserve">A/C ή </w:t>
            </w:r>
            <w:proofErr w:type="spellStart"/>
            <w:r w:rsidRPr="00784411">
              <w:rPr>
                <w:rFonts w:cs="Tahoma"/>
                <w:color w:val="000000"/>
                <w:lang w:val="en-US"/>
              </w:rPr>
              <w:t>Clima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AFE484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DE85D5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0E2BD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:rsidRPr="00784411" w14:paraId="40BD9A62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8C6DCF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>ΚΥΒΙΚΑ</w:t>
            </w:r>
            <w:r w:rsidRPr="00784411">
              <w:rPr>
                <w:rFonts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D6A54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4E0F8" w14:textId="6F0E08F6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&gt;=1600</w:t>
            </w:r>
            <w:r w:rsidRPr="00784411">
              <w:rPr>
                <w:rFonts w:cs="Tahoma"/>
                <w:color w:val="000000"/>
                <w:lang w:val="en-US"/>
              </w:rPr>
              <w:t>cc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77CBC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:rsidRPr="00784411" w14:paraId="0648F9B8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D884F5" w14:textId="77777777" w:rsidR="006A3DCA" w:rsidRDefault="006A3DCA" w:rsidP="00C57D14">
            <w:pPr>
              <w:spacing w:after="0" w:line="240" w:lineRule="auto"/>
              <w:rPr>
                <w:rFonts w:cs="Tahoma"/>
                <w:bCs/>
                <w:caps/>
                <w:color w:val="000000"/>
              </w:rPr>
            </w:pPr>
            <w:r>
              <w:rPr>
                <w:rFonts w:cs="Tahoma"/>
                <w:bCs/>
                <w:caps/>
                <w:color w:val="000000"/>
              </w:rPr>
              <w:t>ΠΟΡΤΕΣ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717F4C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2D6DB6" w14:textId="77777777" w:rsidR="006A3DCA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D6B68E" w14:textId="77777777" w:rsidR="006A3DCA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:rsidRPr="00784411" w14:paraId="031C0EA7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A0A990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Cs/>
                <w:caps/>
                <w:color w:val="000000"/>
              </w:rPr>
            </w:pPr>
            <w:r w:rsidRPr="00784411">
              <w:rPr>
                <w:rFonts w:cs="Tahoma"/>
                <w:bCs/>
                <w:caps/>
                <w:color w:val="000000"/>
              </w:rPr>
              <w:t>Απεριόριστα Χιλιόμετρα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95C91D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51222C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98B426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:rsidRPr="00784411" w14:paraId="109095B9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6AC25B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 xml:space="preserve">ΤΟΥΛΑΧΙΣΤΟΝ 4 ΟΔΗΓΟΙ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AF04EA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5C460B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80750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:rsidRPr="00784411" w14:paraId="69582FB2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CC9DDF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>ΑΠΑΛΛΑΓΗ ΜΙΚΤΗΣ ΑΣΦΑΛΕΙΑΣ 1.000€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D1284F" w14:textId="77777777" w:rsidR="006A3DCA" w:rsidRPr="00784411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456A9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D63D1" w14:textId="77777777" w:rsidR="006A3DCA" w:rsidRPr="00784411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784411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14:paraId="6743A634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2AB526" w14:textId="77777777" w:rsidR="006A3DCA" w:rsidRPr="00992324" w:rsidRDefault="006A3DCA" w:rsidP="00C57D14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992324">
              <w:rPr>
                <w:rFonts w:cs="Tahoma"/>
                <w:bCs/>
                <w:color w:val="000000"/>
              </w:rPr>
              <w:lastRenderedPageBreak/>
              <w:t>ΠΑΙΔΙΚΟ ΚΑΘΙΣΜΑΤΑΚΙ  ΟΠΟΙΑΣΔΗΠΟΤΕ ΗΛΙΚΙΑΣ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746BD0" w14:textId="77777777" w:rsidR="006A3DCA" w:rsidRPr="00992324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58F1E3" w14:textId="77777777" w:rsidR="006A3DCA" w:rsidRPr="00992324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447DD0" w14:textId="77777777" w:rsidR="006A3DCA" w:rsidRPr="00992324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992324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14:paraId="147DF881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4C1799" w14:textId="77777777" w:rsidR="006A3DCA" w:rsidRPr="00992324" w:rsidRDefault="006A3DCA" w:rsidP="00C57D14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 w:rsidRPr="00992324">
              <w:rPr>
                <w:rFonts w:cs="Tahoma"/>
                <w:bCs/>
                <w:color w:val="000000"/>
              </w:rPr>
              <w:t>ΑΛΥΣΙΔΕΣ ΧΙΟΝΙΟΥ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3201FA" w14:textId="77777777" w:rsidR="006A3DCA" w:rsidRPr="00992324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82B2E9" w14:textId="77777777" w:rsidR="006A3DCA" w:rsidRPr="00992324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63504" w14:textId="77777777" w:rsidR="006A3DCA" w:rsidRPr="00992324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 w:rsidRPr="00992324">
              <w:rPr>
                <w:rFonts w:cs="Tahoma"/>
                <w:bCs/>
                <w:color w:val="000000"/>
              </w:rPr>
              <w:t>ΝΑΙ</w:t>
            </w:r>
          </w:p>
        </w:tc>
      </w:tr>
      <w:tr w:rsidR="006A3DCA" w14:paraId="23936424" w14:textId="77777777" w:rsidTr="006A3DCA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B321FD" w14:textId="77777777" w:rsidR="006A3DCA" w:rsidRPr="00DA7B72" w:rsidRDefault="006A3DCA" w:rsidP="00C57D14">
            <w:pPr>
              <w:spacing w:after="0" w:line="240" w:lineRule="auto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ΟΔΙΚΗ ΒΟΗΘΕΙΑ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2BB86E" w14:textId="77777777" w:rsidR="006A3DCA" w:rsidRPr="00992324" w:rsidRDefault="006A3DCA" w:rsidP="00C57D1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4F45C6" w14:textId="77777777" w:rsidR="006A3DCA" w:rsidRPr="00992324" w:rsidRDefault="006A3DCA" w:rsidP="00C57D14">
            <w:pPr>
              <w:spacing w:after="0" w:line="24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4B9C4" w14:textId="77777777" w:rsidR="006A3DCA" w:rsidRPr="00992324" w:rsidRDefault="006A3DCA" w:rsidP="00C57D14">
            <w:pPr>
              <w:spacing w:after="0" w:line="240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ΝΑΙ</w:t>
            </w:r>
          </w:p>
        </w:tc>
      </w:tr>
    </w:tbl>
    <w:p w14:paraId="19B34613" w14:textId="6617D435" w:rsidR="003677CB" w:rsidRDefault="003677CB" w:rsidP="00FA0DAF">
      <w:pPr>
        <w:spacing w:after="0" w:line="240" w:lineRule="auto"/>
        <w:jc w:val="center"/>
        <w:rPr>
          <w:rFonts w:cs="Tahoma"/>
          <w:b/>
          <w:color w:val="000000"/>
          <w:sz w:val="24"/>
          <w:szCs w:val="24"/>
        </w:rPr>
      </w:pPr>
    </w:p>
    <w:p w14:paraId="3B34E75F" w14:textId="772B504C" w:rsidR="00366F33" w:rsidRDefault="00366F33" w:rsidP="00FA0DAF">
      <w:pPr>
        <w:spacing w:after="0" w:line="240" w:lineRule="auto"/>
        <w:jc w:val="center"/>
        <w:rPr>
          <w:rFonts w:cs="Tahoma"/>
          <w:b/>
          <w:color w:val="000000"/>
          <w:sz w:val="24"/>
          <w:szCs w:val="24"/>
        </w:rPr>
      </w:pPr>
    </w:p>
    <w:p w14:paraId="53B461AE" w14:textId="7DCD901D" w:rsidR="00366F33" w:rsidRDefault="00366F33" w:rsidP="00FA0DAF">
      <w:pPr>
        <w:spacing w:after="0" w:line="240" w:lineRule="auto"/>
        <w:jc w:val="center"/>
        <w:rPr>
          <w:rFonts w:cs="Tahoma"/>
          <w:b/>
          <w:color w:val="000000"/>
          <w:sz w:val="24"/>
          <w:szCs w:val="24"/>
        </w:rPr>
      </w:pPr>
    </w:p>
    <w:p w14:paraId="5E277B92" w14:textId="39451012" w:rsidR="003677CB" w:rsidRDefault="003677CB">
      <w:pPr>
        <w:spacing w:after="0" w:line="240" w:lineRule="auto"/>
        <w:rPr>
          <w:rFonts w:cs="Tahoma"/>
          <w:color w:val="000000"/>
        </w:rPr>
      </w:pPr>
    </w:p>
    <w:p w14:paraId="2318F780" w14:textId="77777777" w:rsidR="00A93BC1" w:rsidRPr="00784411" w:rsidRDefault="00A93BC1" w:rsidP="00085D66">
      <w:pPr>
        <w:spacing w:after="0" w:line="240" w:lineRule="auto"/>
        <w:jc w:val="both"/>
        <w:rPr>
          <w:rFonts w:cs="Tahoma"/>
          <w:color w:val="000000"/>
        </w:rPr>
      </w:pPr>
    </w:p>
    <w:p w14:paraId="1C7BC0A3" w14:textId="77777777" w:rsidR="00AA6700" w:rsidRPr="00784411" w:rsidRDefault="00AA6700" w:rsidP="00880B70">
      <w:pPr>
        <w:pStyle w:val="1"/>
        <w:jc w:val="center"/>
        <w:rPr>
          <w:rFonts w:ascii="Calibri" w:hAnsi="Calibri"/>
          <w:color w:val="000000"/>
          <w:sz w:val="22"/>
          <w:szCs w:val="22"/>
          <w:lang w:val="el-GR"/>
        </w:rPr>
      </w:pPr>
      <w:bookmarkStart w:id="14" w:name="_Toc448413623"/>
    </w:p>
    <w:p w14:paraId="5299FBF7" w14:textId="77777777" w:rsidR="00AA6700" w:rsidRPr="00784411" w:rsidRDefault="00AA6700" w:rsidP="00880B70">
      <w:pPr>
        <w:pStyle w:val="1"/>
        <w:jc w:val="center"/>
        <w:rPr>
          <w:rFonts w:ascii="Calibri" w:hAnsi="Calibri"/>
          <w:color w:val="000000"/>
          <w:sz w:val="22"/>
          <w:szCs w:val="22"/>
          <w:lang w:val="el-GR"/>
        </w:rPr>
      </w:pPr>
    </w:p>
    <w:p w14:paraId="786408E5" w14:textId="59C388A3" w:rsidR="00AA6700" w:rsidRDefault="00AA6700" w:rsidP="00880B70">
      <w:pPr>
        <w:pStyle w:val="1"/>
        <w:jc w:val="center"/>
        <w:rPr>
          <w:rFonts w:ascii="Calibri" w:hAnsi="Calibri"/>
          <w:color w:val="000000"/>
          <w:sz w:val="22"/>
          <w:szCs w:val="22"/>
          <w:lang w:val="el-GR"/>
        </w:rPr>
      </w:pPr>
    </w:p>
    <w:p w14:paraId="3D5DBECA" w14:textId="7C031B19" w:rsidR="00992324" w:rsidRDefault="00992324" w:rsidP="00992324">
      <w:pPr>
        <w:rPr>
          <w:lang w:eastAsia="x-none"/>
        </w:rPr>
      </w:pPr>
    </w:p>
    <w:p w14:paraId="1E337C14" w14:textId="19B9498B" w:rsidR="00992324" w:rsidRDefault="00992324" w:rsidP="00992324">
      <w:pPr>
        <w:rPr>
          <w:lang w:eastAsia="x-none"/>
        </w:rPr>
      </w:pPr>
    </w:p>
    <w:p w14:paraId="74470CF8" w14:textId="530BE290" w:rsidR="00992324" w:rsidRDefault="00992324" w:rsidP="00992324">
      <w:pPr>
        <w:rPr>
          <w:lang w:eastAsia="x-none"/>
        </w:rPr>
      </w:pPr>
    </w:p>
    <w:bookmarkEnd w:id="14"/>
    <w:sectPr w:rsidR="00992324" w:rsidSect="00252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2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8A13" w14:textId="77777777" w:rsidR="00700066" w:rsidRDefault="00700066" w:rsidP="0024464E">
      <w:pPr>
        <w:spacing w:after="0" w:line="240" w:lineRule="auto"/>
      </w:pPr>
      <w:r>
        <w:separator/>
      </w:r>
    </w:p>
  </w:endnote>
  <w:endnote w:type="continuationSeparator" w:id="0">
    <w:p w14:paraId="21AA5E46" w14:textId="77777777" w:rsidR="00700066" w:rsidRDefault="00700066" w:rsidP="002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1CBF" w14:textId="77777777" w:rsidR="00915BD3" w:rsidRDefault="00915B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663D" w14:textId="77777777" w:rsidR="00915BD3" w:rsidRDefault="00915B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EC71" w14:textId="77777777" w:rsidR="00700066" w:rsidRDefault="00700066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7E63D7F" wp14:editId="26D1DCF9">
              <wp:simplePos x="0" y="0"/>
              <wp:positionH relativeFrom="page">
                <wp:posOffset>3535680</wp:posOffset>
              </wp:positionH>
              <wp:positionV relativeFrom="page">
                <wp:posOffset>10115550</wp:posOffset>
              </wp:positionV>
              <wp:extent cx="488950" cy="238760"/>
              <wp:effectExtent l="17780" t="19050" r="13970" b="889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95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88CFDA3" w14:textId="77777777" w:rsidR="00700066" w:rsidRDefault="0070006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7E63D7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78.4pt;margin-top:796.5pt;width:38.5pt;height:18.8pt;z-index:25165414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" filled="t" strokecolor="gray" strokeweight="2.25pt">
              <v:textbox inset=",0,,0">
                <w:txbxContent>
                  <w:p w14:paraId="588CFDA3" w14:textId="77777777" w:rsidR="00700066" w:rsidRDefault="00700066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16F9E6" wp14:editId="787DC44B">
              <wp:simplePos x="0" y="0"/>
              <wp:positionH relativeFrom="page">
                <wp:posOffset>1022350</wp:posOffset>
              </wp:positionH>
              <wp:positionV relativeFrom="page">
                <wp:posOffset>10234930</wp:posOffset>
              </wp:positionV>
              <wp:extent cx="5518150" cy="0"/>
              <wp:effectExtent l="19050" t="11430" r="25400" b="2667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2D9ED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0.5pt;margin-top:805.9pt;width:434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C2D9" w14:textId="77777777" w:rsidR="00700066" w:rsidRDefault="00700066" w:rsidP="0024464E">
      <w:pPr>
        <w:spacing w:after="0" w:line="240" w:lineRule="auto"/>
      </w:pPr>
      <w:r>
        <w:separator/>
      </w:r>
    </w:p>
  </w:footnote>
  <w:footnote w:type="continuationSeparator" w:id="0">
    <w:p w14:paraId="2AD3855A" w14:textId="77777777" w:rsidR="00700066" w:rsidRDefault="00700066" w:rsidP="002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6113" w14:textId="77777777" w:rsidR="00915BD3" w:rsidRDefault="00915B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F4D3" w14:textId="77777777" w:rsidR="00915BD3" w:rsidRDefault="00915BD3" w:rsidP="00915BD3">
    <w:pPr>
      <w:pStyle w:val="a4"/>
    </w:pPr>
    <w:bookmarkStart w:id="15" w:name="_GoBack"/>
    <w:r w:rsidRPr="003A03C2">
      <w:rPr>
        <w:noProof/>
      </w:rPr>
      <w:drawing>
        <wp:inline distT="0" distB="0" distL="0" distR="0" wp14:anchorId="23FE0929" wp14:editId="63B240CF">
          <wp:extent cx="5274310" cy="1094105"/>
          <wp:effectExtent l="0" t="0" r="254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</w:p>
  <w:p w14:paraId="7E7D4502" w14:textId="77777777" w:rsidR="00915BD3" w:rsidRDefault="00915B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F8BC" w14:textId="77777777" w:rsidR="00915BD3" w:rsidRDefault="00915B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9CF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82F67"/>
    <w:multiLevelType w:val="hybridMultilevel"/>
    <w:tmpl w:val="23E8D11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12A"/>
    <w:multiLevelType w:val="hybridMultilevel"/>
    <w:tmpl w:val="8C9E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56E"/>
    <w:multiLevelType w:val="hybridMultilevel"/>
    <w:tmpl w:val="E2B28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CD1"/>
    <w:multiLevelType w:val="hybridMultilevel"/>
    <w:tmpl w:val="32AC7F62"/>
    <w:lvl w:ilvl="0" w:tplc="D02CC812">
      <w:start w:val="1"/>
      <w:numFmt w:val="lowerRoman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F34D0"/>
    <w:multiLevelType w:val="hybridMultilevel"/>
    <w:tmpl w:val="C8E694E6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A1803654">
      <w:start w:val="6"/>
      <w:numFmt w:val="bullet"/>
      <w:lvlText w:val="•"/>
      <w:lvlJc w:val="left"/>
      <w:pPr>
        <w:ind w:left="1429" w:hanging="360"/>
      </w:pPr>
      <w:rPr>
        <w:rFonts w:ascii="Cambria" w:eastAsia="Times New Roman" w:hAnsi="Cambri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B6E7FC3"/>
    <w:multiLevelType w:val="multilevel"/>
    <w:tmpl w:val="585C372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1FF938E3"/>
    <w:multiLevelType w:val="hybridMultilevel"/>
    <w:tmpl w:val="3B407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32356"/>
    <w:multiLevelType w:val="hybridMultilevel"/>
    <w:tmpl w:val="C1300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6BA3"/>
    <w:multiLevelType w:val="hybridMultilevel"/>
    <w:tmpl w:val="523C4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3F11"/>
    <w:multiLevelType w:val="hybridMultilevel"/>
    <w:tmpl w:val="7CDA16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D34B5"/>
    <w:multiLevelType w:val="hybridMultilevel"/>
    <w:tmpl w:val="A8FE9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57938"/>
    <w:multiLevelType w:val="hybridMultilevel"/>
    <w:tmpl w:val="7ADE2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5A5C"/>
    <w:multiLevelType w:val="hybridMultilevel"/>
    <w:tmpl w:val="A1640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1C80"/>
    <w:multiLevelType w:val="hybridMultilevel"/>
    <w:tmpl w:val="31062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0D71"/>
    <w:multiLevelType w:val="hybridMultilevel"/>
    <w:tmpl w:val="9D2A02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E7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13B22"/>
    <w:multiLevelType w:val="hybridMultilevel"/>
    <w:tmpl w:val="463E1F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3533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861AB7"/>
    <w:multiLevelType w:val="hybridMultilevel"/>
    <w:tmpl w:val="2E9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77E"/>
    <w:multiLevelType w:val="hybridMultilevel"/>
    <w:tmpl w:val="E2B28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7FD8"/>
    <w:multiLevelType w:val="hybridMultilevel"/>
    <w:tmpl w:val="AA40F4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B774C"/>
    <w:multiLevelType w:val="hybridMultilevel"/>
    <w:tmpl w:val="0296B7D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6D07E83"/>
    <w:multiLevelType w:val="multilevel"/>
    <w:tmpl w:val="93CA56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68195124"/>
    <w:multiLevelType w:val="hybridMultilevel"/>
    <w:tmpl w:val="E2B28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37FBB"/>
    <w:multiLevelType w:val="multilevel"/>
    <w:tmpl w:val="0408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6E5F756E"/>
    <w:multiLevelType w:val="hybridMultilevel"/>
    <w:tmpl w:val="8CCCF2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E16D7"/>
    <w:multiLevelType w:val="hybridMultilevel"/>
    <w:tmpl w:val="CB2628E6"/>
    <w:lvl w:ilvl="0" w:tplc="7C14748E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0017F"/>
    <w:multiLevelType w:val="hybridMultilevel"/>
    <w:tmpl w:val="91AE6118"/>
    <w:lvl w:ilvl="0" w:tplc="E6EA359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A861DB"/>
    <w:multiLevelType w:val="hybridMultilevel"/>
    <w:tmpl w:val="D27EC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0CCC"/>
    <w:multiLevelType w:val="hybridMultilevel"/>
    <w:tmpl w:val="AF1C416C"/>
    <w:lvl w:ilvl="0" w:tplc="7C1474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24"/>
  </w:num>
  <w:num w:numId="5">
    <w:abstractNumId w:val="6"/>
  </w:num>
  <w:num w:numId="6">
    <w:abstractNumId w:val="7"/>
  </w:num>
  <w:num w:numId="7">
    <w:abstractNumId w:val="17"/>
  </w:num>
  <w:num w:numId="8">
    <w:abstractNumId w:val="14"/>
  </w:num>
  <w:num w:numId="9">
    <w:abstractNumId w:val="26"/>
  </w:num>
  <w:num w:numId="10">
    <w:abstractNumId w:val="21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27"/>
  </w:num>
  <w:num w:numId="17">
    <w:abstractNumId w:val="25"/>
  </w:num>
  <w:num w:numId="18">
    <w:abstractNumId w:val="22"/>
  </w:num>
  <w:num w:numId="19">
    <w:abstractNumId w:val="19"/>
  </w:num>
  <w:num w:numId="20">
    <w:abstractNumId w:val="28"/>
  </w:num>
  <w:num w:numId="21">
    <w:abstractNumId w:val="18"/>
  </w:num>
  <w:num w:numId="22">
    <w:abstractNumId w:val="16"/>
  </w:num>
  <w:num w:numId="23">
    <w:abstractNumId w:val="15"/>
  </w:num>
  <w:num w:numId="24">
    <w:abstractNumId w:val="20"/>
  </w:num>
  <w:num w:numId="25">
    <w:abstractNumId w:val="11"/>
  </w:num>
  <w:num w:numId="26">
    <w:abstractNumId w:val="0"/>
  </w:num>
  <w:num w:numId="27">
    <w:abstractNumId w:val="23"/>
  </w:num>
  <w:num w:numId="28">
    <w:abstractNumId w:val="3"/>
  </w:num>
  <w:num w:numId="29">
    <w:abstractNumId w:val="2"/>
  </w:num>
  <w:num w:numId="3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AE"/>
    <w:rsid w:val="00000A81"/>
    <w:rsid w:val="00002A5E"/>
    <w:rsid w:val="00010500"/>
    <w:rsid w:val="00011942"/>
    <w:rsid w:val="00011C79"/>
    <w:rsid w:val="00012C01"/>
    <w:rsid w:val="00016C22"/>
    <w:rsid w:val="000171E9"/>
    <w:rsid w:val="000174FD"/>
    <w:rsid w:val="00020A43"/>
    <w:rsid w:val="00020D56"/>
    <w:rsid w:val="00021902"/>
    <w:rsid w:val="0002217D"/>
    <w:rsid w:val="000245AC"/>
    <w:rsid w:val="00031EA9"/>
    <w:rsid w:val="00033D51"/>
    <w:rsid w:val="000378B7"/>
    <w:rsid w:val="000416BE"/>
    <w:rsid w:val="00042219"/>
    <w:rsid w:val="000427FF"/>
    <w:rsid w:val="00042EC9"/>
    <w:rsid w:val="0004589A"/>
    <w:rsid w:val="0004596A"/>
    <w:rsid w:val="00052CDD"/>
    <w:rsid w:val="00052FEC"/>
    <w:rsid w:val="000538E7"/>
    <w:rsid w:val="000541DE"/>
    <w:rsid w:val="000544CD"/>
    <w:rsid w:val="00056C46"/>
    <w:rsid w:val="000631B6"/>
    <w:rsid w:val="00064C73"/>
    <w:rsid w:val="00066594"/>
    <w:rsid w:val="0007077C"/>
    <w:rsid w:val="00070DD9"/>
    <w:rsid w:val="00071C1F"/>
    <w:rsid w:val="00072CC8"/>
    <w:rsid w:val="00074D5A"/>
    <w:rsid w:val="0007507D"/>
    <w:rsid w:val="00075632"/>
    <w:rsid w:val="00076980"/>
    <w:rsid w:val="000769B6"/>
    <w:rsid w:val="0007738A"/>
    <w:rsid w:val="00081FE2"/>
    <w:rsid w:val="00083BEA"/>
    <w:rsid w:val="00085D66"/>
    <w:rsid w:val="00085E6D"/>
    <w:rsid w:val="00090D60"/>
    <w:rsid w:val="00091C9B"/>
    <w:rsid w:val="000958E8"/>
    <w:rsid w:val="00095CC6"/>
    <w:rsid w:val="00097E47"/>
    <w:rsid w:val="000A04EE"/>
    <w:rsid w:val="000A0B4B"/>
    <w:rsid w:val="000A1E33"/>
    <w:rsid w:val="000A3A5E"/>
    <w:rsid w:val="000A64BE"/>
    <w:rsid w:val="000B0B6F"/>
    <w:rsid w:val="000B1FC3"/>
    <w:rsid w:val="000B5557"/>
    <w:rsid w:val="000B77BA"/>
    <w:rsid w:val="000C01AE"/>
    <w:rsid w:val="000C1D58"/>
    <w:rsid w:val="000C347A"/>
    <w:rsid w:val="000C7847"/>
    <w:rsid w:val="000D1972"/>
    <w:rsid w:val="000D2F0B"/>
    <w:rsid w:val="000E0799"/>
    <w:rsid w:val="000E20A6"/>
    <w:rsid w:val="000E435C"/>
    <w:rsid w:val="000E4962"/>
    <w:rsid w:val="000E6046"/>
    <w:rsid w:val="000F3620"/>
    <w:rsid w:val="000F3624"/>
    <w:rsid w:val="000F557E"/>
    <w:rsid w:val="000F603B"/>
    <w:rsid w:val="000F6804"/>
    <w:rsid w:val="0010352C"/>
    <w:rsid w:val="00103BCD"/>
    <w:rsid w:val="001050E9"/>
    <w:rsid w:val="00106042"/>
    <w:rsid w:val="001121C5"/>
    <w:rsid w:val="0011396D"/>
    <w:rsid w:val="001172DD"/>
    <w:rsid w:val="00122401"/>
    <w:rsid w:val="001228EB"/>
    <w:rsid w:val="00126AEE"/>
    <w:rsid w:val="00126F2B"/>
    <w:rsid w:val="0013182C"/>
    <w:rsid w:val="0013295B"/>
    <w:rsid w:val="00134301"/>
    <w:rsid w:val="001373C5"/>
    <w:rsid w:val="00142099"/>
    <w:rsid w:val="00142106"/>
    <w:rsid w:val="00144829"/>
    <w:rsid w:val="00145C5D"/>
    <w:rsid w:val="001512C4"/>
    <w:rsid w:val="0015177C"/>
    <w:rsid w:val="001520D5"/>
    <w:rsid w:val="001527B7"/>
    <w:rsid w:val="001539B7"/>
    <w:rsid w:val="00154AFD"/>
    <w:rsid w:val="00154B22"/>
    <w:rsid w:val="0015628F"/>
    <w:rsid w:val="001624E4"/>
    <w:rsid w:val="00162511"/>
    <w:rsid w:val="00164391"/>
    <w:rsid w:val="00165B64"/>
    <w:rsid w:val="00165BC4"/>
    <w:rsid w:val="00167EDA"/>
    <w:rsid w:val="00170098"/>
    <w:rsid w:val="00171110"/>
    <w:rsid w:val="00171563"/>
    <w:rsid w:val="00176E11"/>
    <w:rsid w:val="0018264B"/>
    <w:rsid w:val="001826AD"/>
    <w:rsid w:val="0018316C"/>
    <w:rsid w:val="001835F4"/>
    <w:rsid w:val="001863D9"/>
    <w:rsid w:val="0018679F"/>
    <w:rsid w:val="0019125F"/>
    <w:rsid w:val="0019304B"/>
    <w:rsid w:val="0019680B"/>
    <w:rsid w:val="00196A84"/>
    <w:rsid w:val="001A3FDC"/>
    <w:rsid w:val="001A5CDE"/>
    <w:rsid w:val="001A6CED"/>
    <w:rsid w:val="001B07D8"/>
    <w:rsid w:val="001B1453"/>
    <w:rsid w:val="001B2C29"/>
    <w:rsid w:val="001B7178"/>
    <w:rsid w:val="001B7F56"/>
    <w:rsid w:val="001C09ED"/>
    <w:rsid w:val="001C1D26"/>
    <w:rsid w:val="001C2E59"/>
    <w:rsid w:val="001C3726"/>
    <w:rsid w:val="001C5011"/>
    <w:rsid w:val="001D4FA0"/>
    <w:rsid w:val="001D5CFE"/>
    <w:rsid w:val="001E0568"/>
    <w:rsid w:val="001E23AC"/>
    <w:rsid w:val="001E54D2"/>
    <w:rsid w:val="001E6ACE"/>
    <w:rsid w:val="001E79B1"/>
    <w:rsid w:val="001F110F"/>
    <w:rsid w:val="001F23B1"/>
    <w:rsid w:val="001F3C87"/>
    <w:rsid w:val="002029B3"/>
    <w:rsid w:val="00205C68"/>
    <w:rsid w:val="00206F63"/>
    <w:rsid w:val="00211807"/>
    <w:rsid w:val="00213116"/>
    <w:rsid w:val="002145FB"/>
    <w:rsid w:val="002148C9"/>
    <w:rsid w:val="00216090"/>
    <w:rsid w:val="00217AEE"/>
    <w:rsid w:val="0022141C"/>
    <w:rsid w:val="00225268"/>
    <w:rsid w:val="00225FDA"/>
    <w:rsid w:val="002278DC"/>
    <w:rsid w:val="0023062A"/>
    <w:rsid w:val="00231DA7"/>
    <w:rsid w:val="00232CE8"/>
    <w:rsid w:val="00235358"/>
    <w:rsid w:val="00236BE2"/>
    <w:rsid w:val="00237149"/>
    <w:rsid w:val="00240852"/>
    <w:rsid w:val="002408AA"/>
    <w:rsid w:val="0024464E"/>
    <w:rsid w:val="00245A40"/>
    <w:rsid w:val="00245AE1"/>
    <w:rsid w:val="002476CF"/>
    <w:rsid w:val="00250E24"/>
    <w:rsid w:val="00251D8E"/>
    <w:rsid w:val="002526EA"/>
    <w:rsid w:val="00253420"/>
    <w:rsid w:val="0025440D"/>
    <w:rsid w:val="00256ABD"/>
    <w:rsid w:val="00257F13"/>
    <w:rsid w:val="00260F48"/>
    <w:rsid w:val="00261BFA"/>
    <w:rsid w:val="0026281F"/>
    <w:rsid w:val="00262C8C"/>
    <w:rsid w:val="00262F47"/>
    <w:rsid w:val="0026546F"/>
    <w:rsid w:val="00265561"/>
    <w:rsid w:val="0027106C"/>
    <w:rsid w:val="00271A3B"/>
    <w:rsid w:val="002805FD"/>
    <w:rsid w:val="00282CB9"/>
    <w:rsid w:val="00287A18"/>
    <w:rsid w:val="002938D5"/>
    <w:rsid w:val="002959DE"/>
    <w:rsid w:val="00296E3E"/>
    <w:rsid w:val="002A1A47"/>
    <w:rsid w:val="002A2DEB"/>
    <w:rsid w:val="002A38D9"/>
    <w:rsid w:val="002A3FAC"/>
    <w:rsid w:val="002A47A4"/>
    <w:rsid w:val="002A579C"/>
    <w:rsid w:val="002A57AE"/>
    <w:rsid w:val="002A6BDA"/>
    <w:rsid w:val="002B208A"/>
    <w:rsid w:val="002B48E2"/>
    <w:rsid w:val="002B4C96"/>
    <w:rsid w:val="002B5458"/>
    <w:rsid w:val="002C08A1"/>
    <w:rsid w:val="002C1F34"/>
    <w:rsid w:val="002C2424"/>
    <w:rsid w:val="002C5633"/>
    <w:rsid w:val="002C6C09"/>
    <w:rsid w:val="002C7ECB"/>
    <w:rsid w:val="002D419D"/>
    <w:rsid w:val="002D5C3B"/>
    <w:rsid w:val="002D6B2F"/>
    <w:rsid w:val="002D7144"/>
    <w:rsid w:val="002E1163"/>
    <w:rsid w:val="002E5AF3"/>
    <w:rsid w:val="002E7249"/>
    <w:rsid w:val="002F1060"/>
    <w:rsid w:val="002F20A8"/>
    <w:rsid w:val="002F2687"/>
    <w:rsid w:val="002F5DE2"/>
    <w:rsid w:val="00302F22"/>
    <w:rsid w:val="00306285"/>
    <w:rsid w:val="0030725D"/>
    <w:rsid w:val="003072B7"/>
    <w:rsid w:val="0031123A"/>
    <w:rsid w:val="003117EA"/>
    <w:rsid w:val="0031220B"/>
    <w:rsid w:val="00312572"/>
    <w:rsid w:val="00315ACB"/>
    <w:rsid w:val="00315F5A"/>
    <w:rsid w:val="003164D4"/>
    <w:rsid w:val="00316E92"/>
    <w:rsid w:val="00320500"/>
    <w:rsid w:val="003216AB"/>
    <w:rsid w:val="00321FBC"/>
    <w:rsid w:val="003226F9"/>
    <w:rsid w:val="00322DFF"/>
    <w:rsid w:val="00323522"/>
    <w:rsid w:val="00324B40"/>
    <w:rsid w:val="00325587"/>
    <w:rsid w:val="00326CC0"/>
    <w:rsid w:val="00331A53"/>
    <w:rsid w:val="00333926"/>
    <w:rsid w:val="003343FC"/>
    <w:rsid w:val="00335003"/>
    <w:rsid w:val="00335378"/>
    <w:rsid w:val="00342B5F"/>
    <w:rsid w:val="003441B3"/>
    <w:rsid w:val="00350FDE"/>
    <w:rsid w:val="00351504"/>
    <w:rsid w:val="003525FF"/>
    <w:rsid w:val="00353D27"/>
    <w:rsid w:val="00354758"/>
    <w:rsid w:val="0035639A"/>
    <w:rsid w:val="0035737A"/>
    <w:rsid w:val="003632B7"/>
    <w:rsid w:val="00363C6B"/>
    <w:rsid w:val="00366D89"/>
    <w:rsid w:val="00366F33"/>
    <w:rsid w:val="003677CB"/>
    <w:rsid w:val="0037007D"/>
    <w:rsid w:val="00370D15"/>
    <w:rsid w:val="0037293E"/>
    <w:rsid w:val="00374380"/>
    <w:rsid w:val="00374B24"/>
    <w:rsid w:val="003761C9"/>
    <w:rsid w:val="00376569"/>
    <w:rsid w:val="00376570"/>
    <w:rsid w:val="003770D9"/>
    <w:rsid w:val="0037755B"/>
    <w:rsid w:val="003807F2"/>
    <w:rsid w:val="00383A00"/>
    <w:rsid w:val="00392CA4"/>
    <w:rsid w:val="00393B67"/>
    <w:rsid w:val="00396CFC"/>
    <w:rsid w:val="003A03C2"/>
    <w:rsid w:val="003A26D4"/>
    <w:rsid w:val="003A5361"/>
    <w:rsid w:val="003B496C"/>
    <w:rsid w:val="003B67FE"/>
    <w:rsid w:val="003C1513"/>
    <w:rsid w:val="003C1B51"/>
    <w:rsid w:val="003C1E97"/>
    <w:rsid w:val="003C59B0"/>
    <w:rsid w:val="003D0E8E"/>
    <w:rsid w:val="003D2593"/>
    <w:rsid w:val="003D4855"/>
    <w:rsid w:val="003E7266"/>
    <w:rsid w:val="003F0DD2"/>
    <w:rsid w:val="003F4EB3"/>
    <w:rsid w:val="003F6555"/>
    <w:rsid w:val="003F77C8"/>
    <w:rsid w:val="003F7FC5"/>
    <w:rsid w:val="00400DC1"/>
    <w:rsid w:val="004145CE"/>
    <w:rsid w:val="00416A26"/>
    <w:rsid w:val="004178A1"/>
    <w:rsid w:val="00421554"/>
    <w:rsid w:val="004234E5"/>
    <w:rsid w:val="004236B8"/>
    <w:rsid w:val="0043095C"/>
    <w:rsid w:val="0043196E"/>
    <w:rsid w:val="00432B50"/>
    <w:rsid w:val="00435424"/>
    <w:rsid w:val="00436E66"/>
    <w:rsid w:val="00441612"/>
    <w:rsid w:val="0044486C"/>
    <w:rsid w:val="00444EFC"/>
    <w:rsid w:val="004515ED"/>
    <w:rsid w:val="004517E0"/>
    <w:rsid w:val="00454639"/>
    <w:rsid w:val="00456C59"/>
    <w:rsid w:val="00460FDA"/>
    <w:rsid w:val="0046284F"/>
    <w:rsid w:val="004629BB"/>
    <w:rsid w:val="004654AA"/>
    <w:rsid w:val="00466B65"/>
    <w:rsid w:val="00467C40"/>
    <w:rsid w:val="0047114B"/>
    <w:rsid w:val="0047436E"/>
    <w:rsid w:val="004762A0"/>
    <w:rsid w:val="00477510"/>
    <w:rsid w:val="0048021B"/>
    <w:rsid w:val="00483102"/>
    <w:rsid w:val="0048527B"/>
    <w:rsid w:val="00485470"/>
    <w:rsid w:val="0048648D"/>
    <w:rsid w:val="00493A8F"/>
    <w:rsid w:val="00494179"/>
    <w:rsid w:val="0049555E"/>
    <w:rsid w:val="00495671"/>
    <w:rsid w:val="004A05B3"/>
    <w:rsid w:val="004A070E"/>
    <w:rsid w:val="004A24C1"/>
    <w:rsid w:val="004A732F"/>
    <w:rsid w:val="004A7C5D"/>
    <w:rsid w:val="004B23AE"/>
    <w:rsid w:val="004B4873"/>
    <w:rsid w:val="004B76AB"/>
    <w:rsid w:val="004C123D"/>
    <w:rsid w:val="004C21AE"/>
    <w:rsid w:val="004C3931"/>
    <w:rsid w:val="004C5E77"/>
    <w:rsid w:val="004C68C3"/>
    <w:rsid w:val="004C69F7"/>
    <w:rsid w:val="004C7805"/>
    <w:rsid w:val="004D16C5"/>
    <w:rsid w:val="004D48DC"/>
    <w:rsid w:val="004D6A38"/>
    <w:rsid w:val="004E37A9"/>
    <w:rsid w:val="004E4F51"/>
    <w:rsid w:val="004E6DAE"/>
    <w:rsid w:val="004F0739"/>
    <w:rsid w:val="004F43FD"/>
    <w:rsid w:val="004F7C35"/>
    <w:rsid w:val="004F7F21"/>
    <w:rsid w:val="005013AB"/>
    <w:rsid w:val="005036C2"/>
    <w:rsid w:val="00507BAB"/>
    <w:rsid w:val="0051384B"/>
    <w:rsid w:val="00514861"/>
    <w:rsid w:val="00516630"/>
    <w:rsid w:val="00520215"/>
    <w:rsid w:val="005219F0"/>
    <w:rsid w:val="00524FD8"/>
    <w:rsid w:val="0052647A"/>
    <w:rsid w:val="00526E40"/>
    <w:rsid w:val="005272AB"/>
    <w:rsid w:val="00527507"/>
    <w:rsid w:val="00532AA4"/>
    <w:rsid w:val="00533DBB"/>
    <w:rsid w:val="00533F51"/>
    <w:rsid w:val="00534F8E"/>
    <w:rsid w:val="0053559D"/>
    <w:rsid w:val="0053588B"/>
    <w:rsid w:val="0053637F"/>
    <w:rsid w:val="005364B6"/>
    <w:rsid w:val="00540C3C"/>
    <w:rsid w:val="00541D34"/>
    <w:rsid w:val="005433D2"/>
    <w:rsid w:val="00543C49"/>
    <w:rsid w:val="00543FB8"/>
    <w:rsid w:val="005461AD"/>
    <w:rsid w:val="00546370"/>
    <w:rsid w:val="00563C7E"/>
    <w:rsid w:val="00565AB5"/>
    <w:rsid w:val="0056668D"/>
    <w:rsid w:val="00570283"/>
    <w:rsid w:val="005714DE"/>
    <w:rsid w:val="005718ED"/>
    <w:rsid w:val="0057207F"/>
    <w:rsid w:val="00574E5B"/>
    <w:rsid w:val="00577621"/>
    <w:rsid w:val="0057783D"/>
    <w:rsid w:val="005814AF"/>
    <w:rsid w:val="00581A7A"/>
    <w:rsid w:val="00581E79"/>
    <w:rsid w:val="00585306"/>
    <w:rsid w:val="0058766C"/>
    <w:rsid w:val="0059124E"/>
    <w:rsid w:val="0059797C"/>
    <w:rsid w:val="005A1EFA"/>
    <w:rsid w:val="005A4DB7"/>
    <w:rsid w:val="005A63AD"/>
    <w:rsid w:val="005B01CA"/>
    <w:rsid w:val="005B19F5"/>
    <w:rsid w:val="005B7ABC"/>
    <w:rsid w:val="005C11D4"/>
    <w:rsid w:val="005C1357"/>
    <w:rsid w:val="005C15BC"/>
    <w:rsid w:val="005C3F6A"/>
    <w:rsid w:val="005C5233"/>
    <w:rsid w:val="005C7974"/>
    <w:rsid w:val="005D008D"/>
    <w:rsid w:val="005D17A8"/>
    <w:rsid w:val="005D18ED"/>
    <w:rsid w:val="005D2E5C"/>
    <w:rsid w:val="005D3032"/>
    <w:rsid w:val="005D588A"/>
    <w:rsid w:val="005E32BB"/>
    <w:rsid w:val="005E5732"/>
    <w:rsid w:val="005F0490"/>
    <w:rsid w:val="0060039D"/>
    <w:rsid w:val="00604B90"/>
    <w:rsid w:val="00604F6F"/>
    <w:rsid w:val="00606513"/>
    <w:rsid w:val="006069BE"/>
    <w:rsid w:val="00612990"/>
    <w:rsid w:val="00617977"/>
    <w:rsid w:val="00623A07"/>
    <w:rsid w:val="006269A5"/>
    <w:rsid w:val="00630A7F"/>
    <w:rsid w:val="00631551"/>
    <w:rsid w:val="006325E9"/>
    <w:rsid w:val="00632890"/>
    <w:rsid w:val="00632DE0"/>
    <w:rsid w:val="00633F51"/>
    <w:rsid w:val="0063430A"/>
    <w:rsid w:val="0063521A"/>
    <w:rsid w:val="00635814"/>
    <w:rsid w:val="00636291"/>
    <w:rsid w:val="00644977"/>
    <w:rsid w:val="006470CB"/>
    <w:rsid w:val="00647B6A"/>
    <w:rsid w:val="00652AE0"/>
    <w:rsid w:val="006551D5"/>
    <w:rsid w:val="0065537C"/>
    <w:rsid w:val="006668BE"/>
    <w:rsid w:val="006671B8"/>
    <w:rsid w:val="006674A8"/>
    <w:rsid w:val="00667C2B"/>
    <w:rsid w:val="00671FEF"/>
    <w:rsid w:val="006721AF"/>
    <w:rsid w:val="00676456"/>
    <w:rsid w:val="00681ADB"/>
    <w:rsid w:val="00684EC0"/>
    <w:rsid w:val="00685CD4"/>
    <w:rsid w:val="00690572"/>
    <w:rsid w:val="00691343"/>
    <w:rsid w:val="00696CDE"/>
    <w:rsid w:val="006A1E52"/>
    <w:rsid w:val="006A1F91"/>
    <w:rsid w:val="006A3932"/>
    <w:rsid w:val="006A3DCA"/>
    <w:rsid w:val="006A52DB"/>
    <w:rsid w:val="006A7AFB"/>
    <w:rsid w:val="006A7BB5"/>
    <w:rsid w:val="006B01B3"/>
    <w:rsid w:val="006B0295"/>
    <w:rsid w:val="006B23AB"/>
    <w:rsid w:val="006B3B92"/>
    <w:rsid w:val="006B73A4"/>
    <w:rsid w:val="006C01D4"/>
    <w:rsid w:val="006C169A"/>
    <w:rsid w:val="006C360B"/>
    <w:rsid w:val="006C48BA"/>
    <w:rsid w:val="006C6DBF"/>
    <w:rsid w:val="006C7B88"/>
    <w:rsid w:val="006D1C9D"/>
    <w:rsid w:val="006D4B2F"/>
    <w:rsid w:val="006D6A8D"/>
    <w:rsid w:val="006D7589"/>
    <w:rsid w:val="006E0DD0"/>
    <w:rsid w:val="006E3E21"/>
    <w:rsid w:val="006E4337"/>
    <w:rsid w:val="006E457C"/>
    <w:rsid w:val="006E6006"/>
    <w:rsid w:val="006F012B"/>
    <w:rsid w:val="006F389A"/>
    <w:rsid w:val="006F5AED"/>
    <w:rsid w:val="006F5CFF"/>
    <w:rsid w:val="006F63F1"/>
    <w:rsid w:val="00700066"/>
    <w:rsid w:val="00702D07"/>
    <w:rsid w:val="00706B7C"/>
    <w:rsid w:val="007073D5"/>
    <w:rsid w:val="00711C5C"/>
    <w:rsid w:val="00715112"/>
    <w:rsid w:val="007159C6"/>
    <w:rsid w:val="00717D50"/>
    <w:rsid w:val="00721821"/>
    <w:rsid w:val="00730B99"/>
    <w:rsid w:val="00731359"/>
    <w:rsid w:val="00736D22"/>
    <w:rsid w:val="007377D6"/>
    <w:rsid w:val="0074101B"/>
    <w:rsid w:val="00742B86"/>
    <w:rsid w:val="0074360C"/>
    <w:rsid w:val="0075311D"/>
    <w:rsid w:val="007541DC"/>
    <w:rsid w:val="00756F39"/>
    <w:rsid w:val="00762A35"/>
    <w:rsid w:val="00766150"/>
    <w:rsid w:val="0077383E"/>
    <w:rsid w:val="007745F8"/>
    <w:rsid w:val="00775BBB"/>
    <w:rsid w:val="00780D7B"/>
    <w:rsid w:val="00780DD1"/>
    <w:rsid w:val="00784411"/>
    <w:rsid w:val="00784F52"/>
    <w:rsid w:val="00790D1C"/>
    <w:rsid w:val="00795597"/>
    <w:rsid w:val="007955D0"/>
    <w:rsid w:val="00797EAC"/>
    <w:rsid w:val="007A0B9E"/>
    <w:rsid w:val="007A387C"/>
    <w:rsid w:val="007A4A93"/>
    <w:rsid w:val="007A5388"/>
    <w:rsid w:val="007A7324"/>
    <w:rsid w:val="007B451D"/>
    <w:rsid w:val="007B629E"/>
    <w:rsid w:val="007B7216"/>
    <w:rsid w:val="007C3C79"/>
    <w:rsid w:val="007C601E"/>
    <w:rsid w:val="007C6665"/>
    <w:rsid w:val="007C6C26"/>
    <w:rsid w:val="007C7472"/>
    <w:rsid w:val="007D018E"/>
    <w:rsid w:val="007D1F31"/>
    <w:rsid w:val="007E252A"/>
    <w:rsid w:val="007E5612"/>
    <w:rsid w:val="007E5978"/>
    <w:rsid w:val="007F4787"/>
    <w:rsid w:val="007F564B"/>
    <w:rsid w:val="007F6008"/>
    <w:rsid w:val="007F6799"/>
    <w:rsid w:val="00802FCA"/>
    <w:rsid w:val="008037E8"/>
    <w:rsid w:val="00804D8E"/>
    <w:rsid w:val="00804EAE"/>
    <w:rsid w:val="00805679"/>
    <w:rsid w:val="00805C62"/>
    <w:rsid w:val="00807900"/>
    <w:rsid w:val="008104BF"/>
    <w:rsid w:val="00810A24"/>
    <w:rsid w:val="008115F8"/>
    <w:rsid w:val="00812495"/>
    <w:rsid w:val="00812A42"/>
    <w:rsid w:val="00813D8B"/>
    <w:rsid w:val="00817B68"/>
    <w:rsid w:val="00822B51"/>
    <w:rsid w:val="0082660C"/>
    <w:rsid w:val="00827765"/>
    <w:rsid w:val="00831FB3"/>
    <w:rsid w:val="00832C45"/>
    <w:rsid w:val="00840082"/>
    <w:rsid w:val="00841275"/>
    <w:rsid w:val="008425BC"/>
    <w:rsid w:val="008431A0"/>
    <w:rsid w:val="0084732D"/>
    <w:rsid w:val="00852912"/>
    <w:rsid w:val="00852A7A"/>
    <w:rsid w:val="008568D5"/>
    <w:rsid w:val="00857098"/>
    <w:rsid w:val="0085740F"/>
    <w:rsid w:val="008603B4"/>
    <w:rsid w:val="008623B5"/>
    <w:rsid w:val="00862D58"/>
    <w:rsid w:val="00863E76"/>
    <w:rsid w:val="00866D75"/>
    <w:rsid w:val="0087028D"/>
    <w:rsid w:val="00870B25"/>
    <w:rsid w:val="00871786"/>
    <w:rsid w:val="0087398D"/>
    <w:rsid w:val="0087445C"/>
    <w:rsid w:val="00875662"/>
    <w:rsid w:val="00880B70"/>
    <w:rsid w:val="00881126"/>
    <w:rsid w:val="00882AF0"/>
    <w:rsid w:val="008833F5"/>
    <w:rsid w:val="0088400D"/>
    <w:rsid w:val="00891547"/>
    <w:rsid w:val="00891587"/>
    <w:rsid w:val="00891B1A"/>
    <w:rsid w:val="00894583"/>
    <w:rsid w:val="00897558"/>
    <w:rsid w:val="008A106A"/>
    <w:rsid w:val="008A3394"/>
    <w:rsid w:val="008A4C1A"/>
    <w:rsid w:val="008A57E1"/>
    <w:rsid w:val="008A5F8A"/>
    <w:rsid w:val="008A7C77"/>
    <w:rsid w:val="008B06FC"/>
    <w:rsid w:val="008B20C8"/>
    <w:rsid w:val="008B29C4"/>
    <w:rsid w:val="008C2A70"/>
    <w:rsid w:val="008C4C48"/>
    <w:rsid w:val="008C6AEC"/>
    <w:rsid w:val="008C6D66"/>
    <w:rsid w:val="008D1633"/>
    <w:rsid w:val="008D2AFB"/>
    <w:rsid w:val="008D3AA7"/>
    <w:rsid w:val="008D47BD"/>
    <w:rsid w:val="008D52F8"/>
    <w:rsid w:val="008E11FE"/>
    <w:rsid w:val="008E266D"/>
    <w:rsid w:val="008F04D8"/>
    <w:rsid w:val="008F140C"/>
    <w:rsid w:val="008F34FA"/>
    <w:rsid w:val="008F5290"/>
    <w:rsid w:val="008F5571"/>
    <w:rsid w:val="008F7525"/>
    <w:rsid w:val="009042BA"/>
    <w:rsid w:val="009043B4"/>
    <w:rsid w:val="00907094"/>
    <w:rsid w:val="00910670"/>
    <w:rsid w:val="0091292F"/>
    <w:rsid w:val="00912BBC"/>
    <w:rsid w:val="00914B6F"/>
    <w:rsid w:val="00915392"/>
    <w:rsid w:val="00915BD3"/>
    <w:rsid w:val="00915CD5"/>
    <w:rsid w:val="00920CA7"/>
    <w:rsid w:val="00921A93"/>
    <w:rsid w:val="00921D44"/>
    <w:rsid w:val="00922982"/>
    <w:rsid w:val="009229D0"/>
    <w:rsid w:val="0092498F"/>
    <w:rsid w:val="00925C77"/>
    <w:rsid w:val="00925C89"/>
    <w:rsid w:val="00926F8F"/>
    <w:rsid w:val="009274C1"/>
    <w:rsid w:val="009329C9"/>
    <w:rsid w:val="00934655"/>
    <w:rsid w:val="00935180"/>
    <w:rsid w:val="009360F1"/>
    <w:rsid w:val="0094091F"/>
    <w:rsid w:val="00940E8D"/>
    <w:rsid w:val="0094129A"/>
    <w:rsid w:val="0094423D"/>
    <w:rsid w:val="00944749"/>
    <w:rsid w:val="00944D08"/>
    <w:rsid w:val="00945649"/>
    <w:rsid w:val="0094577C"/>
    <w:rsid w:val="00945896"/>
    <w:rsid w:val="00946B66"/>
    <w:rsid w:val="0094706A"/>
    <w:rsid w:val="0095140E"/>
    <w:rsid w:val="00952969"/>
    <w:rsid w:val="00952D4A"/>
    <w:rsid w:val="00954D9C"/>
    <w:rsid w:val="00957695"/>
    <w:rsid w:val="00960400"/>
    <w:rsid w:val="00960A37"/>
    <w:rsid w:val="00962414"/>
    <w:rsid w:val="00964242"/>
    <w:rsid w:val="0096501B"/>
    <w:rsid w:val="0097058F"/>
    <w:rsid w:val="0097338C"/>
    <w:rsid w:val="0097367A"/>
    <w:rsid w:val="00975570"/>
    <w:rsid w:val="00976749"/>
    <w:rsid w:val="009808B8"/>
    <w:rsid w:val="00986AA3"/>
    <w:rsid w:val="009909B2"/>
    <w:rsid w:val="00992324"/>
    <w:rsid w:val="00995062"/>
    <w:rsid w:val="0099757A"/>
    <w:rsid w:val="009A04E1"/>
    <w:rsid w:val="009A0AA1"/>
    <w:rsid w:val="009A19E7"/>
    <w:rsid w:val="009A1C1A"/>
    <w:rsid w:val="009A22C7"/>
    <w:rsid w:val="009B095C"/>
    <w:rsid w:val="009B1C40"/>
    <w:rsid w:val="009B523E"/>
    <w:rsid w:val="009B5E4A"/>
    <w:rsid w:val="009B7DDD"/>
    <w:rsid w:val="009C1BAD"/>
    <w:rsid w:val="009C3EB8"/>
    <w:rsid w:val="009C405E"/>
    <w:rsid w:val="009C466F"/>
    <w:rsid w:val="009C4ADF"/>
    <w:rsid w:val="009C68D2"/>
    <w:rsid w:val="009D12B9"/>
    <w:rsid w:val="009D1462"/>
    <w:rsid w:val="009D22DC"/>
    <w:rsid w:val="009D3612"/>
    <w:rsid w:val="009D693D"/>
    <w:rsid w:val="009E0CD7"/>
    <w:rsid w:val="009E36F5"/>
    <w:rsid w:val="009E37A3"/>
    <w:rsid w:val="009F3B4A"/>
    <w:rsid w:val="009F46AF"/>
    <w:rsid w:val="009F4927"/>
    <w:rsid w:val="009F5801"/>
    <w:rsid w:val="009F6D2E"/>
    <w:rsid w:val="00A005AB"/>
    <w:rsid w:val="00A03BCF"/>
    <w:rsid w:val="00A03C3D"/>
    <w:rsid w:val="00A03E6A"/>
    <w:rsid w:val="00A0703F"/>
    <w:rsid w:val="00A07A8A"/>
    <w:rsid w:val="00A102B3"/>
    <w:rsid w:val="00A102ED"/>
    <w:rsid w:val="00A10D9D"/>
    <w:rsid w:val="00A114EB"/>
    <w:rsid w:val="00A14C90"/>
    <w:rsid w:val="00A22922"/>
    <w:rsid w:val="00A22FD2"/>
    <w:rsid w:val="00A23355"/>
    <w:rsid w:val="00A249C6"/>
    <w:rsid w:val="00A26945"/>
    <w:rsid w:val="00A31FD1"/>
    <w:rsid w:val="00A4247F"/>
    <w:rsid w:val="00A46109"/>
    <w:rsid w:val="00A46C35"/>
    <w:rsid w:val="00A50362"/>
    <w:rsid w:val="00A55F3F"/>
    <w:rsid w:val="00A562CB"/>
    <w:rsid w:val="00A57CA2"/>
    <w:rsid w:val="00A6166E"/>
    <w:rsid w:val="00A6451D"/>
    <w:rsid w:val="00A64B48"/>
    <w:rsid w:val="00A64D16"/>
    <w:rsid w:val="00A66D07"/>
    <w:rsid w:val="00A6712A"/>
    <w:rsid w:val="00A671B2"/>
    <w:rsid w:val="00A72088"/>
    <w:rsid w:val="00A73757"/>
    <w:rsid w:val="00A74C8C"/>
    <w:rsid w:val="00A8126A"/>
    <w:rsid w:val="00A82881"/>
    <w:rsid w:val="00A83533"/>
    <w:rsid w:val="00A8403B"/>
    <w:rsid w:val="00A85433"/>
    <w:rsid w:val="00A8547D"/>
    <w:rsid w:val="00A85E7E"/>
    <w:rsid w:val="00A85FB3"/>
    <w:rsid w:val="00A86513"/>
    <w:rsid w:val="00A908F3"/>
    <w:rsid w:val="00A93792"/>
    <w:rsid w:val="00A93BC1"/>
    <w:rsid w:val="00A954C8"/>
    <w:rsid w:val="00A9587B"/>
    <w:rsid w:val="00A95997"/>
    <w:rsid w:val="00A95F97"/>
    <w:rsid w:val="00A9600B"/>
    <w:rsid w:val="00AA2D77"/>
    <w:rsid w:val="00AA363F"/>
    <w:rsid w:val="00AA4B54"/>
    <w:rsid w:val="00AA6700"/>
    <w:rsid w:val="00AB23C8"/>
    <w:rsid w:val="00AB2916"/>
    <w:rsid w:val="00AB419C"/>
    <w:rsid w:val="00AC136D"/>
    <w:rsid w:val="00AC3CC9"/>
    <w:rsid w:val="00AC4167"/>
    <w:rsid w:val="00AC6FC0"/>
    <w:rsid w:val="00AD18C3"/>
    <w:rsid w:val="00AD396E"/>
    <w:rsid w:val="00AD4672"/>
    <w:rsid w:val="00AE04F4"/>
    <w:rsid w:val="00AE07A1"/>
    <w:rsid w:val="00AE0C2C"/>
    <w:rsid w:val="00AE17DE"/>
    <w:rsid w:val="00AE1AC0"/>
    <w:rsid w:val="00AE200A"/>
    <w:rsid w:val="00AE37C5"/>
    <w:rsid w:val="00AE6DD1"/>
    <w:rsid w:val="00AF0959"/>
    <w:rsid w:val="00AF1A63"/>
    <w:rsid w:val="00AF3ACD"/>
    <w:rsid w:val="00AF528B"/>
    <w:rsid w:val="00AF7106"/>
    <w:rsid w:val="00B013B4"/>
    <w:rsid w:val="00B01C3D"/>
    <w:rsid w:val="00B01C48"/>
    <w:rsid w:val="00B02DA9"/>
    <w:rsid w:val="00B0597D"/>
    <w:rsid w:val="00B12233"/>
    <w:rsid w:val="00B1233D"/>
    <w:rsid w:val="00B16FEE"/>
    <w:rsid w:val="00B21DFE"/>
    <w:rsid w:val="00B221B4"/>
    <w:rsid w:val="00B248E3"/>
    <w:rsid w:val="00B26124"/>
    <w:rsid w:val="00B275FA"/>
    <w:rsid w:val="00B30BD2"/>
    <w:rsid w:val="00B35948"/>
    <w:rsid w:val="00B40B79"/>
    <w:rsid w:val="00B423AF"/>
    <w:rsid w:val="00B44D0C"/>
    <w:rsid w:val="00B45474"/>
    <w:rsid w:val="00B4560B"/>
    <w:rsid w:val="00B45BD0"/>
    <w:rsid w:val="00B460ED"/>
    <w:rsid w:val="00B52559"/>
    <w:rsid w:val="00B54093"/>
    <w:rsid w:val="00B5559F"/>
    <w:rsid w:val="00B56507"/>
    <w:rsid w:val="00B56846"/>
    <w:rsid w:val="00B6046A"/>
    <w:rsid w:val="00B6186B"/>
    <w:rsid w:val="00B63BEA"/>
    <w:rsid w:val="00B63DB1"/>
    <w:rsid w:val="00B6723D"/>
    <w:rsid w:val="00B67625"/>
    <w:rsid w:val="00B702F4"/>
    <w:rsid w:val="00B71497"/>
    <w:rsid w:val="00B71CD7"/>
    <w:rsid w:val="00B743D0"/>
    <w:rsid w:val="00B7516E"/>
    <w:rsid w:val="00B800DA"/>
    <w:rsid w:val="00B84053"/>
    <w:rsid w:val="00B84366"/>
    <w:rsid w:val="00B90D48"/>
    <w:rsid w:val="00B9148F"/>
    <w:rsid w:val="00B922EB"/>
    <w:rsid w:val="00B9312D"/>
    <w:rsid w:val="00B951FF"/>
    <w:rsid w:val="00B966E2"/>
    <w:rsid w:val="00BA0D81"/>
    <w:rsid w:val="00BA21F2"/>
    <w:rsid w:val="00BA4B9D"/>
    <w:rsid w:val="00BB0A77"/>
    <w:rsid w:val="00BB0C70"/>
    <w:rsid w:val="00BB391F"/>
    <w:rsid w:val="00BB4E82"/>
    <w:rsid w:val="00BB5501"/>
    <w:rsid w:val="00BB6D7B"/>
    <w:rsid w:val="00BC1C67"/>
    <w:rsid w:val="00BC4313"/>
    <w:rsid w:val="00BC4D48"/>
    <w:rsid w:val="00BC4DEB"/>
    <w:rsid w:val="00BC5801"/>
    <w:rsid w:val="00BD2416"/>
    <w:rsid w:val="00BD29BA"/>
    <w:rsid w:val="00BD30D7"/>
    <w:rsid w:val="00BD4907"/>
    <w:rsid w:val="00BD4BA4"/>
    <w:rsid w:val="00BD4BE9"/>
    <w:rsid w:val="00BD4E7E"/>
    <w:rsid w:val="00BD5379"/>
    <w:rsid w:val="00BD704D"/>
    <w:rsid w:val="00BE01A8"/>
    <w:rsid w:val="00BE10C8"/>
    <w:rsid w:val="00BE2274"/>
    <w:rsid w:val="00BE4B35"/>
    <w:rsid w:val="00BE5540"/>
    <w:rsid w:val="00BE58E7"/>
    <w:rsid w:val="00BE6999"/>
    <w:rsid w:val="00BE6C4F"/>
    <w:rsid w:val="00BE6C5F"/>
    <w:rsid w:val="00BF0155"/>
    <w:rsid w:val="00BF1502"/>
    <w:rsid w:val="00C00417"/>
    <w:rsid w:val="00C00D74"/>
    <w:rsid w:val="00C02424"/>
    <w:rsid w:val="00C025FB"/>
    <w:rsid w:val="00C04651"/>
    <w:rsid w:val="00C1059C"/>
    <w:rsid w:val="00C1177D"/>
    <w:rsid w:val="00C15B6C"/>
    <w:rsid w:val="00C16204"/>
    <w:rsid w:val="00C16514"/>
    <w:rsid w:val="00C17428"/>
    <w:rsid w:val="00C20910"/>
    <w:rsid w:val="00C20EDF"/>
    <w:rsid w:val="00C217CD"/>
    <w:rsid w:val="00C228C9"/>
    <w:rsid w:val="00C241C7"/>
    <w:rsid w:val="00C278A0"/>
    <w:rsid w:val="00C30978"/>
    <w:rsid w:val="00C30EB0"/>
    <w:rsid w:val="00C3115D"/>
    <w:rsid w:val="00C31DB1"/>
    <w:rsid w:val="00C344EE"/>
    <w:rsid w:val="00C35C06"/>
    <w:rsid w:val="00C41BBF"/>
    <w:rsid w:val="00C42705"/>
    <w:rsid w:val="00C4370F"/>
    <w:rsid w:val="00C44F43"/>
    <w:rsid w:val="00C45D48"/>
    <w:rsid w:val="00C45D7B"/>
    <w:rsid w:val="00C473DE"/>
    <w:rsid w:val="00C55702"/>
    <w:rsid w:val="00C562F3"/>
    <w:rsid w:val="00C564C5"/>
    <w:rsid w:val="00C57D14"/>
    <w:rsid w:val="00C60EF4"/>
    <w:rsid w:val="00C61FFA"/>
    <w:rsid w:val="00C6466E"/>
    <w:rsid w:val="00C666F6"/>
    <w:rsid w:val="00C73E91"/>
    <w:rsid w:val="00C77298"/>
    <w:rsid w:val="00C83E17"/>
    <w:rsid w:val="00C85F27"/>
    <w:rsid w:val="00C90249"/>
    <w:rsid w:val="00C90486"/>
    <w:rsid w:val="00C92364"/>
    <w:rsid w:val="00C92E4C"/>
    <w:rsid w:val="00C936C2"/>
    <w:rsid w:val="00CA3C6C"/>
    <w:rsid w:val="00CA7825"/>
    <w:rsid w:val="00CA7F3A"/>
    <w:rsid w:val="00CB2201"/>
    <w:rsid w:val="00CB35F4"/>
    <w:rsid w:val="00CB52F5"/>
    <w:rsid w:val="00CB5D29"/>
    <w:rsid w:val="00CB7C8F"/>
    <w:rsid w:val="00CC02AC"/>
    <w:rsid w:val="00CC0482"/>
    <w:rsid w:val="00CC2501"/>
    <w:rsid w:val="00CC44FD"/>
    <w:rsid w:val="00CC6B24"/>
    <w:rsid w:val="00CC6BE6"/>
    <w:rsid w:val="00CC7606"/>
    <w:rsid w:val="00CC7B84"/>
    <w:rsid w:val="00CD0207"/>
    <w:rsid w:val="00CD2B39"/>
    <w:rsid w:val="00CD772C"/>
    <w:rsid w:val="00CD7DB4"/>
    <w:rsid w:val="00CE04D7"/>
    <w:rsid w:val="00CE0DC6"/>
    <w:rsid w:val="00CE1FA6"/>
    <w:rsid w:val="00CE3A0F"/>
    <w:rsid w:val="00CE5361"/>
    <w:rsid w:val="00CF15D2"/>
    <w:rsid w:val="00D00DA8"/>
    <w:rsid w:val="00D00F9B"/>
    <w:rsid w:val="00D01B2E"/>
    <w:rsid w:val="00D03E94"/>
    <w:rsid w:val="00D079CE"/>
    <w:rsid w:val="00D1364C"/>
    <w:rsid w:val="00D14B53"/>
    <w:rsid w:val="00D20341"/>
    <w:rsid w:val="00D217F0"/>
    <w:rsid w:val="00D21D7A"/>
    <w:rsid w:val="00D2298A"/>
    <w:rsid w:val="00D25742"/>
    <w:rsid w:val="00D25843"/>
    <w:rsid w:val="00D269A9"/>
    <w:rsid w:val="00D31629"/>
    <w:rsid w:val="00D31C74"/>
    <w:rsid w:val="00D33B78"/>
    <w:rsid w:val="00D403C5"/>
    <w:rsid w:val="00D42A52"/>
    <w:rsid w:val="00D43B68"/>
    <w:rsid w:val="00D44375"/>
    <w:rsid w:val="00D47BC8"/>
    <w:rsid w:val="00D526A5"/>
    <w:rsid w:val="00D54B66"/>
    <w:rsid w:val="00D57D16"/>
    <w:rsid w:val="00D601FF"/>
    <w:rsid w:val="00D61669"/>
    <w:rsid w:val="00D62839"/>
    <w:rsid w:val="00D64F0C"/>
    <w:rsid w:val="00D71532"/>
    <w:rsid w:val="00D71AEC"/>
    <w:rsid w:val="00D81DE8"/>
    <w:rsid w:val="00D8240E"/>
    <w:rsid w:val="00D83812"/>
    <w:rsid w:val="00D84CF3"/>
    <w:rsid w:val="00D90359"/>
    <w:rsid w:val="00D921D0"/>
    <w:rsid w:val="00D92389"/>
    <w:rsid w:val="00D97963"/>
    <w:rsid w:val="00DA34E5"/>
    <w:rsid w:val="00DA6F1E"/>
    <w:rsid w:val="00DA7139"/>
    <w:rsid w:val="00DA7B72"/>
    <w:rsid w:val="00DA7FA4"/>
    <w:rsid w:val="00DB16B2"/>
    <w:rsid w:val="00DB17D4"/>
    <w:rsid w:val="00DB58BB"/>
    <w:rsid w:val="00DB5A7F"/>
    <w:rsid w:val="00DC0CFF"/>
    <w:rsid w:val="00DC2FAB"/>
    <w:rsid w:val="00DC4AB7"/>
    <w:rsid w:val="00DC5A57"/>
    <w:rsid w:val="00DC718F"/>
    <w:rsid w:val="00DC7AFD"/>
    <w:rsid w:val="00DD0478"/>
    <w:rsid w:val="00DD2B81"/>
    <w:rsid w:val="00DD4BF7"/>
    <w:rsid w:val="00DD4F28"/>
    <w:rsid w:val="00DE4AC8"/>
    <w:rsid w:val="00DF0086"/>
    <w:rsid w:val="00DF0148"/>
    <w:rsid w:val="00DF06F8"/>
    <w:rsid w:val="00DF11F2"/>
    <w:rsid w:val="00DF27CE"/>
    <w:rsid w:val="00DF28B9"/>
    <w:rsid w:val="00DF44AA"/>
    <w:rsid w:val="00DF52E6"/>
    <w:rsid w:val="00DF53D6"/>
    <w:rsid w:val="00E00048"/>
    <w:rsid w:val="00E03BA0"/>
    <w:rsid w:val="00E0424C"/>
    <w:rsid w:val="00E061F8"/>
    <w:rsid w:val="00E0666B"/>
    <w:rsid w:val="00E07311"/>
    <w:rsid w:val="00E075EA"/>
    <w:rsid w:val="00E133E4"/>
    <w:rsid w:val="00E1665C"/>
    <w:rsid w:val="00E17478"/>
    <w:rsid w:val="00E20AAD"/>
    <w:rsid w:val="00E21004"/>
    <w:rsid w:val="00E24BB5"/>
    <w:rsid w:val="00E261B2"/>
    <w:rsid w:val="00E3088F"/>
    <w:rsid w:val="00E30D98"/>
    <w:rsid w:val="00E34999"/>
    <w:rsid w:val="00E35249"/>
    <w:rsid w:val="00E363C5"/>
    <w:rsid w:val="00E439EC"/>
    <w:rsid w:val="00E450D9"/>
    <w:rsid w:val="00E45351"/>
    <w:rsid w:val="00E473B2"/>
    <w:rsid w:val="00E518A5"/>
    <w:rsid w:val="00E54E43"/>
    <w:rsid w:val="00E6107D"/>
    <w:rsid w:val="00E62E0D"/>
    <w:rsid w:val="00E70940"/>
    <w:rsid w:val="00E715F8"/>
    <w:rsid w:val="00E720CC"/>
    <w:rsid w:val="00E720DE"/>
    <w:rsid w:val="00E72218"/>
    <w:rsid w:val="00E72766"/>
    <w:rsid w:val="00E728C8"/>
    <w:rsid w:val="00E74269"/>
    <w:rsid w:val="00E81D0B"/>
    <w:rsid w:val="00E904AB"/>
    <w:rsid w:val="00E924C8"/>
    <w:rsid w:val="00E92628"/>
    <w:rsid w:val="00E964BE"/>
    <w:rsid w:val="00EA239C"/>
    <w:rsid w:val="00EA4920"/>
    <w:rsid w:val="00EA631C"/>
    <w:rsid w:val="00EB053F"/>
    <w:rsid w:val="00EB5E73"/>
    <w:rsid w:val="00EB636C"/>
    <w:rsid w:val="00EB6A35"/>
    <w:rsid w:val="00EB7175"/>
    <w:rsid w:val="00EB7663"/>
    <w:rsid w:val="00EB7FEA"/>
    <w:rsid w:val="00EC1225"/>
    <w:rsid w:val="00EC1A19"/>
    <w:rsid w:val="00EC5976"/>
    <w:rsid w:val="00EC5A11"/>
    <w:rsid w:val="00ED22E6"/>
    <w:rsid w:val="00ED54DA"/>
    <w:rsid w:val="00ED7721"/>
    <w:rsid w:val="00EE2901"/>
    <w:rsid w:val="00EE2BE5"/>
    <w:rsid w:val="00EE51F6"/>
    <w:rsid w:val="00EE5524"/>
    <w:rsid w:val="00EF1C0A"/>
    <w:rsid w:val="00EF4D4F"/>
    <w:rsid w:val="00F01891"/>
    <w:rsid w:val="00F036AD"/>
    <w:rsid w:val="00F044FE"/>
    <w:rsid w:val="00F05DDC"/>
    <w:rsid w:val="00F05F31"/>
    <w:rsid w:val="00F106E4"/>
    <w:rsid w:val="00F12D2F"/>
    <w:rsid w:val="00F13622"/>
    <w:rsid w:val="00F13B02"/>
    <w:rsid w:val="00F14006"/>
    <w:rsid w:val="00F157CF"/>
    <w:rsid w:val="00F16310"/>
    <w:rsid w:val="00F17297"/>
    <w:rsid w:val="00F21336"/>
    <w:rsid w:val="00F23257"/>
    <w:rsid w:val="00F23537"/>
    <w:rsid w:val="00F23DDC"/>
    <w:rsid w:val="00F31474"/>
    <w:rsid w:val="00F32D8A"/>
    <w:rsid w:val="00F33699"/>
    <w:rsid w:val="00F3383B"/>
    <w:rsid w:val="00F36CFF"/>
    <w:rsid w:val="00F3754B"/>
    <w:rsid w:val="00F3763F"/>
    <w:rsid w:val="00F412A7"/>
    <w:rsid w:val="00F518BB"/>
    <w:rsid w:val="00F529BB"/>
    <w:rsid w:val="00F54C39"/>
    <w:rsid w:val="00F5555C"/>
    <w:rsid w:val="00F6625E"/>
    <w:rsid w:val="00F67570"/>
    <w:rsid w:val="00F70C12"/>
    <w:rsid w:val="00F74A56"/>
    <w:rsid w:val="00F752C0"/>
    <w:rsid w:val="00F83A03"/>
    <w:rsid w:val="00F84446"/>
    <w:rsid w:val="00F868F5"/>
    <w:rsid w:val="00F923C2"/>
    <w:rsid w:val="00F92BF0"/>
    <w:rsid w:val="00F93EE5"/>
    <w:rsid w:val="00F96587"/>
    <w:rsid w:val="00F97AD8"/>
    <w:rsid w:val="00FA0DAF"/>
    <w:rsid w:val="00FA210C"/>
    <w:rsid w:val="00FA39B0"/>
    <w:rsid w:val="00FA632D"/>
    <w:rsid w:val="00FA7EED"/>
    <w:rsid w:val="00FB522D"/>
    <w:rsid w:val="00FC09C6"/>
    <w:rsid w:val="00FC19FD"/>
    <w:rsid w:val="00FC2481"/>
    <w:rsid w:val="00FC4FEE"/>
    <w:rsid w:val="00FC7A80"/>
    <w:rsid w:val="00FD0F58"/>
    <w:rsid w:val="00FD3ED6"/>
    <w:rsid w:val="00FD62B9"/>
    <w:rsid w:val="00FD6570"/>
    <w:rsid w:val="00FD71A1"/>
    <w:rsid w:val="00FD77FB"/>
    <w:rsid w:val="00FE1652"/>
    <w:rsid w:val="00FE2059"/>
    <w:rsid w:val="00FE32DD"/>
    <w:rsid w:val="00FE4388"/>
    <w:rsid w:val="00FE74A3"/>
    <w:rsid w:val="00FE7621"/>
    <w:rsid w:val="00FF0C18"/>
    <w:rsid w:val="00FF0F62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7103AA8"/>
  <w15:docId w15:val="{FBDC6971-0C4E-4E0E-B36F-A04E4C73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E76"/>
    <w:pPr>
      <w:spacing w:after="160" w:line="259" w:lineRule="auto"/>
    </w:pPr>
    <w:rPr>
      <w:sz w:val="22"/>
      <w:szCs w:val="22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DA34E5"/>
    <w:pPr>
      <w:keepNext/>
      <w:keepLines/>
      <w:spacing w:before="320" w:after="0" w:line="360" w:lineRule="auto"/>
      <w:jc w:val="both"/>
      <w:outlineLvl w:val="0"/>
    </w:pPr>
    <w:rPr>
      <w:rFonts w:ascii="Cambria" w:eastAsia="SimSun" w:hAnsi="Cambria"/>
      <w:b/>
      <w:color w:val="2E74B5"/>
      <w:sz w:val="28"/>
      <w:szCs w:val="30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rsid w:val="00DA34E5"/>
    <w:pPr>
      <w:keepNext/>
      <w:keepLines/>
      <w:spacing w:before="40" w:after="0" w:line="360" w:lineRule="auto"/>
      <w:jc w:val="both"/>
      <w:outlineLvl w:val="1"/>
    </w:pPr>
    <w:rPr>
      <w:rFonts w:ascii="Cambria" w:eastAsia="SimSun" w:hAnsi="Cambria"/>
      <w:b/>
      <w:color w:val="2E74B5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7D1F31"/>
    <w:pPr>
      <w:keepNext/>
      <w:keepLines/>
      <w:spacing w:before="40" w:after="0" w:line="240" w:lineRule="auto"/>
      <w:outlineLvl w:val="2"/>
    </w:pPr>
    <w:rPr>
      <w:rFonts w:eastAsia="SimSun"/>
      <w:b/>
      <w:i/>
      <w:color w:val="2E74B5"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DA34E5"/>
    <w:pPr>
      <w:keepNext/>
      <w:keepLines/>
      <w:spacing w:before="40" w:after="0"/>
      <w:outlineLvl w:val="3"/>
    </w:pPr>
    <w:rPr>
      <w:rFonts w:ascii="Cambria" w:eastAsia="SimSun" w:hAnsi="Cambria"/>
      <w:i/>
      <w:iCs/>
      <w:color w:val="2F5496"/>
      <w:sz w:val="24"/>
      <w:szCs w:val="25"/>
      <w:lang w:val="x-none" w:eastAsia="x-none"/>
    </w:rPr>
  </w:style>
  <w:style w:type="paragraph" w:styleId="5">
    <w:name w:val="heading 5"/>
    <w:basedOn w:val="a"/>
    <w:next w:val="a"/>
    <w:link w:val="5Char"/>
    <w:uiPriority w:val="9"/>
    <w:qFormat/>
    <w:rsid w:val="00074D5A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Char"/>
    <w:uiPriority w:val="9"/>
    <w:qFormat/>
    <w:rsid w:val="00074D5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  <w:lang w:val="x-none" w:eastAsia="x-none"/>
    </w:rPr>
  </w:style>
  <w:style w:type="paragraph" w:styleId="7">
    <w:name w:val="heading 7"/>
    <w:basedOn w:val="a"/>
    <w:next w:val="a"/>
    <w:link w:val="7Char"/>
    <w:uiPriority w:val="9"/>
    <w:qFormat/>
    <w:rsid w:val="00074D5A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074D5A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Char"/>
    <w:uiPriority w:val="9"/>
    <w:qFormat/>
    <w:rsid w:val="00074D5A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BA4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Char">
    <w:name w:val="Κείμενο πλαισίου Char"/>
    <w:link w:val="a3"/>
    <w:uiPriority w:val="99"/>
    <w:semiHidden/>
    <w:rsid w:val="00BD4BA4"/>
    <w:rPr>
      <w:rFonts w:ascii="Tahoma" w:hAnsi="Tahoma" w:cs="Tahoma"/>
      <w:sz w:val="16"/>
      <w:szCs w:val="16"/>
      <w:lang w:eastAsia="en-US"/>
    </w:rPr>
  </w:style>
  <w:style w:type="paragraph" w:customStyle="1" w:styleId="21">
    <w:name w:val="Μεσαίο πλέγμα 21"/>
    <w:uiPriority w:val="1"/>
    <w:qFormat/>
    <w:rsid w:val="00074D5A"/>
    <w:rPr>
      <w:sz w:val="22"/>
      <w:szCs w:val="22"/>
      <w:lang w:val="el-GR" w:eastAsia="el-GR"/>
    </w:rPr>
  </w:style>
  <w:style w:type="character" w:customStyle="1" w:styleId="1Char">
    <w:name w:val="Επικεφαλίδα 1 Char"/>
    <w:link w:val="1"/>
    <w:uiPriority w:val="9"/>
    <w:rsid w:val="00DA34E5"/>
    <w:rPr>
      <w:rFonts w:ascii="Cambria" w:eastAsia="SimSun" w:hAnsi="Cambria" w:cs="Times New Roman"/>
      <w:b/>
      <w:color w:val="2E74B5"/>
      <w:sz w:val="28"/>
      <w:szCs w:val="30"/>
    </w:rPr>
  </w:style>
  <w:style w:type="character" w:customStyle="1" w:styleId="2Char">
    <w:name w:val="Επικεφαλίδα 2 Char"/>
    <w:link w:val="2"/>
    <w:uiPriority w:val="9"/>
    <w:rsid w:val="00DA34E5"/>
    <w:rPr>
      <w:rFonts w:ascii="Cambria" w:eastAsia="SimSun" w:hAnsi="Cambria" w:cs="Times New Roman"/>
      <w:b/>
      <w:color w:val="2E74B5"/>
      <w:sz w:val="24"/>
      <w:szCs w:val="28"/>
    </w:rPr>
  </w:style>
  <w:style w:type="character" w:customStyle="1" w:styleId="3Char">
    <w:name w:val="Επικεφαλίδα 3 Char"/>
    <w:link w:val="3"/>
    <w:uiPriority w:val="9"/>
    <w:rsid w:val="007D1F31"/>
    <w:rPr>
      <w:rFonts w:ascii="Calibri" w:eastAsia="SimSun" w:hAnsi="Calibri" w:cs="Times New Roman"/>
      <w:b/>
      <w:i/>
      <w:color w:val="2E74B5"/>
      <w:sz w:val="24"/>
      <w:szCs w:val="26"/>
    </w:rPr>
  </w:style>
  <w:style w:type="character" w:customStyle="1" w:styleId="4Char">
    <w:name w:val="Επικεφαλίδα 4 Char"/>
    <w:link w:val="4"/>
    <w:uiPriority w:val="9"/>
    <w:rsid w:val="00DA34E5"/>
    <w:rPr>
      <w:rFonts w:ascii="Cambria" w:eastAsia="SimSun" w:hAnsi="Cambria" w:cs="Times New Roman"/>
      <w:i/>
      <w:iCs/>
      <w:color w:val="2F5496"/>
      <w:sz w:val="24"/>
      <w:szCs w:val="25"/>
    </w:rPr>
  </w:style>
  <w:style w:type="paragraph" w:customStyle="1" w:styleId="MediumGrid1-Accent21">
    <w:name w:val="Medium Grid 1 - Accent 21"/>
    <w:basedOn w:val="a"/>
    <w:uiPriority w:val="34"/>
    <w:qFormat/>
    <w:rsid w:val="00E439EC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24464E"/>
    <w:pPr>
      <w:tabs>
        <w:tab w:val="center" w:pos="4153"/>
        <w:tab w:val="right" w:pos="8306"/>
      </w:tabs>
      <w:spacing w:after="0" w:line="240" w:lineRule="auto"/>
    </w:pPr>
    <w:rPr>
      <w:lang w:val="x-none" w:eastAsia="en-US"/>
    </w:rPr>
  </w:style>
  <w:style w:type="character" w:customStyle="1" w:styleId="Char0">
    <w:name w:val="Κεφαλίδα Char"/>
    <w:link w:val="a4"/>
    <w:uiPriority w:val="99"/>
    <w:rsid w:val="0024464E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24464E"/>
    <w:pPr>
      <w:tabs>
        <w:tab w:val="center" w:pos="4153"/>
        <w:tab w:val="right" w:pos="8306"/>
      </w:tabs>
      <w:spacing w:after="0" w:line="240" w:lineRule="auto"/>
    </w:pPr>
    <w:rPr>
      <w:lang w:val="x-none" w:eastAsia="en-US"/>
    </w:rPr>
  </w:style>
  <w:style w:type="character" w:customStyle="1" w:styleId="Char1">
    <w:name w:val="Υποσέλιδο Char"/>
    <w:link w:val="a5"/>
    <w:uiPriority w:val="99"/>
    <w:rsid w:val="0024464E"/>
    <w:rPr>
      <w:sz w:val="22"/>
      <w:szCs w:val="22"/>
      <w:lang w:eastAsia="en-US"/>
    </w:rPr>
  </w:style>
  <w:style w:type="character" w:customStyle="1" w:styleId="20">
    <w:name w:val="Σώμα κειμένου (2)_"/>
    <w:link w:val="22"/>
    <w:rsid w:val="008F140C"/>
    <w:rPr>
      <w:rFonts w:cs="Calibri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0"/>
    <w:rsid w:val="008F140C"/>
    <w:pPr>
      <w:widowControl w:val="0"/>
      <w:shd w:val="clear" w:color="auto" w:fill="FFFFFF"/>
      <w:spacing w:before="120" w:after="240" w:line="0" w:lineRule="atLeast"/>
      <w:ind w:hanging="600"/>
      <w:jc w:val="both"/>
    </w:pPr>
    <w:rPr>
      <w:lang w:val="x-none" w:eastAsia="x-none"/>
    </w:rPr>
  </w:style>
  <w:style w:type="paragraph" w:styleId="a6">
    <w:name w:val="Body Text"/>
    <w:basedOn w:val="a"/>
    <w:link w:val="Char2"/>
    <w:uiPriority w:val="99"/>
    <w:unhideWhenUsed/>
    <w:rsid w:val="00633F51"/>
    <w:pPr>
      <w:autoSpaceDE w:val="0"/>
      <w:autoSpaceDN w:val="0"/>
      <w:adjustRightInd w:val="0"/>
      <w:spacing w:before="120" w:after="120" w:line="240" w:lineRule="auto"/>
      <w:jc w:val="both"/>
    </w:pPr>
    <w:rPr>
      <w:rFonts w:ascii="Cambria" w:hAnsi="Cambria"/>
      <w:sz w:val="24"/>
      <w:szCs w:val="24"/>
      <w:lang w:val="x-none" w:eastAsia="en-US"/>
    </w:rPr>
  </w:style>
  <w:style w:type="character" w:customStyle="1" w:styleId="Char2">
    <w:name w:val="Σώμα κειμένου Char"/>
    <w:link w:val="a6"/>
    <w:uiPriority w:val="99"/>
    <w:rsid w:val="00633F51"/>
    <w:rPr>
      <w:rFonts w:ascii="Cambria" w:hAnsi="Cambria" w:cs="Tahoma"/>
      <w:sz w:val="24"/>
      <w:szCs w:val="24"/>
      <w:lang w:eastAsia="en-US"/>
    </w:rPr>
  </w:style>
  <w:style w:type="character" w:customStyle="1" w:styleId="5Char">
    <w:name w:val="Επικεφαλίδα 5 Char"/>
    <w:link w:val="5"/>
    <w:uiPriority w:val="9"/>
    <w:semiHidden/>
    <w:rsid w:val="00074D5A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6Char">
    <w:name w:val="Επικεφαλίδα 6 Char"/>
    <w:link w:val="6"/>
    <w:uiPriority w:val="9"/>
    <w:semiHidden/>
    <w:rsid w:val="00074D5A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7Char">
    <w:name w:val="Επικεφαλίδα 7 Char"/>
    <w:link w:val="7"/>
    <w:uiPriority w:val="9"/>
    <w:semiHidden/>
    <w:rsid w:val="00074D5A"/>
    <w:rPr>
      <w:rFonts w:ascii="Calibri Light" w:eastAsia="SimSun" w:hAnsi="Calibri Light" w:cs="Times New Roman"/>
      <w:color w:val="1F4E79"/>
    </w:rPr>
  </w:style>
  <w:style w:type="character" w:customStyle="1" w:styleId="8Char">
    <w:name w:val="Επικεφαλίδα 8 Char"/>
    <w:link w:val="8"/>
    <w:uiPriority w:val="9"/>
    <w:semiHidden/>
    <w:rsid w:val="00074D5A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9Char">
    <w:name w:val="Επικεφαλίδα 9 Char"/>
    <w:link w:val="9"/>
    <w:uiPriority w:val="9"/>
    <w:semiHidden/>
    <w:rsid w:val="00074D5A"/>
    <w:rPr>
      <w:rFonts w:ascii="Calibri Light" w:eastAsia="SimSun" w:hAnsi="Calibri Light" w:cs="Times New Roman"/>
      <w:color w:val="385623"/>
    </w:rPr>
  </w:style>
  <w:style w:type="paragraph" w:styleId="a7">
    <w:name w:val="caption"/>
    <w:basedOn w:val="a"/>
    <w:next w:val="a"/>
    <w:uiPriority w:val="35"/>
    <w:qFormat/>
    <w:rsid w:val="00074D5A"/>
    <w:pPr>
      <w:spacing w:line="240" w:lineRule="auto"/>
    </w:pPr>
    <w:rPr>
      <w:b/>
      <w:bCs/>
      <w:smallCaps/>
      <w:color w:val="5B9BD5"/>
      <w:spacing w:val="6"/>
    </w:rPr>
  </w:style>
  <w:style w:type="paragraph" w:styleId="a8">
    <w:name w:val="Title"/>
    <w:basedOn w:val="a"/>
    <w:next w:val="a"/>
    <w:link w:val="Char3"/>
    <w:uiPriority w:val="10"/>
    <w:qFormat/>
    <w:rsid w:val="00074D5A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  <w:lang w:val="x-none" w:eastAsia="x-none"/>
    </w:rPr>
  </w:style>
  <w:style w:type="character" w:customStyle="1" w:styleId="Char3">
    <w:name w:val="Τίτλος Char"/>
    <w:link w:val="a8"/>
    <w:uiPriority w:val="10"/>
    <w:rsid w:val="00074D5A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a9">
    <w:name w:val="Subtitle"/>
    <w:basedOn w:val="a"/>
    <w:next w:val="a"/>
    <w:link w:val="Char4"/>
    <w:uiPriority w:val="11"/>
    <w:qFormat/>
    <w:rsid w:val="00074D5A"/>
    <w:pPr>
      <w:numPr>
        <w:ilvl w:val="1"/>
      </w:numPr>
      <w:spacing w:line="240" w:lineRule="auto"/>
    </w:pPr>
    <w:rPr>
      <w:rFonts w:ascii="Calibri Light" w:eastAsia="SimSun" w:hAnsi="Calibri Light"/>
      <w:sz w:val="20"/>
      <w:szCs w:val="20"/>
      <w:lang w:val="x-none" w:eastAsia="x-none"/>
    </w:rPr>
  </w:style>
  <w:style w:type="character" w:customStyle="1" w:styleId="Char4">
    <w:name w:val="Υπότιτλος Char"/>
    <w:link w:val="a9"/>
    <w:uiPriority w:val="11"/>
    <w:rsid w:val="00074D5A"/>
    <w:rPr>
      <w:rFonts w:ascii="Calibri Light" w:eastAsia="SimSun" w:hAnsi="Calibri Light" w:cs="Times New Roman"/>
    </w:rPr>
  </w:style>
  <w:style w:type="character" w:styleId="aa">
    <w:name w:val="Strong"/>
    <w:uiPriority w:val="22"/>
    <w:qFormat/>
    <w:rsid w:val="00074D5A"/>
    <w:rPr>
      <w:b/>
      <w:bCs/>
    </w:rPr>
  </w:style>
  <w:style w:type="character" w:styleId="ab">
    <w:name w:val="Emphasis"/>
    <w:uiPriority w:val="20"/>
    <w:qFormat/>
    <w:rsid w:val="00074D5A"/>
    <w:rPr>
      <w:i/>
      <w:iCs/>
    </w:rPr>
  </w:style>
  <w:style w:type="paragraph" w:customStyle="1" w:styleId="MediumGrid2-Accent21">
    <w:name w:val="Medium Grid 2 - Accent 21"/>
    <w:basedOn w:val="a"/>
    <w:next w:val="a"/>
    <w:link w:val="MediumGrid2-Accent2Char"/>
    <w:uiPriority w:val="29"/>
    <w:qFormat/>
    <w:rsid w:val="00074D5A"/>
    <w:pPr>
      <w:spacing w:before="120"/>
      <w:ind w:left="720" w:right="720"/>
      <w:jc w:val="center"/>
    </w:pPr>
    <w:rPr>
      <w:i/>
      <w:iCs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074D5A"/>
    <w:rPr>
      <w:i/>
      <w:iCs/>
    </w:rPr>
  </w:style>
  <w:style w:type="paragraph" w:customStyle="1" w:styleId="MediumGrid3-Accent21">
    <w:name w:val="Medium Grid 3 - Accent 21"/>
    <w:basedOn w:val="a"/>
    <w:next w:val="a"/>
    <w:link w:val="MediumGrid3-Accent2Char"/>
    <w:uiPriority w:val="30"/>
    <w:qFormat/>
    <w:rsid w:val="00074D5A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074D5A"/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31">
    <w:name w:val="Απλός πίνακας 31"/>
    <w:uiPriority w:val="19"/>
    <w:qFormat/>
    <w:rsid w:val="00074D5A"/>
    <w:rPr>
      <w:i/>
      <w:iCs/>
      <w:color w:val="404040"/>
    </w:rPr>
  </w:style>
  <w:style w:type="character" w:customStyle="1" w:styleId="41">
    <w:name w:val="Απλός πίνακας 41"/>
    <w:uiPriority w:val="21"/>
    <w:qFormat/>
    <w:rsid w:val="00074D5A"/>
    <w:rPr>
      <w:b w:val="0"/>
      <w:bCs w:val="0"/>
      <w:i/>
      <w:iCs/>
      <w:color w:val="5B9BD5"/>
    </w:rPr>
  </w:style>
  <w:style w:type="character" w:customStyle="1" w:styleId="51">
    <w:name w:val="Απλός πίνακας 51"/>
    <w:uiPriority w:val="31"/>
    <w:qFormat/>
    <w:rsid w:val="00074D5A"/>
    <w:rPr>
      <w:smallCaps/>
      <w:color w:val="404040"/>
      <w:u w:val="single" w:color="7F7F7F"/>
    </w:rPr>
  </w:style>
  <w:style w:type="character" w:customStyle="1" w:styleId="10">
    <w:name w:val="Ανοιχτόχρωμο πλέγμα πίνακα1"/>
    <w:uiPriority w:val="32"/>
    <w:qFormat/>
    <w:rsid w:val="00074D5A"/>
    <w:rPr>
      <w:b/>
      <w:bCs/>
      <w:smallCaps/>
      <w:color w:val="5B9BD5"/>
      <w:spacing w:val="5"/>
      <w:u w:val="single"/>
    </w:rPr>
  </w:style>
  <w:style w:type="character" w:customStyle="1" w:styleId="11">
    <w:name w:val="Πίνακας 1 με ανοιχτόχρωμο πλέγμα1"/>
    <w:uiPriority w:val="33"/>
    <w:qFormat/>
    <w:rsid w:val="00074D5A"/>
    <w:rPr>
      <w:b/>
      <w:bCs/>
      <w:smallCaps/>
    </w:rPr>
  </w:style>
  <w:style w:type="paragraph" w:customStyle="1" w:styleId="310">
    <w:name w:val="Πίνακας 3 με πλέγμα1"/>
    <w:basedOn w:val="1"/>
    <w:next w:val="a"/>
    <w:uiPriority w:val="39"/>
    <w:qFormat/>
    <w:rsid w:val="00074D5A"/>
    <w:pPr>
      <w:outlineLvl w:val="9"/>
    </w:pPr>
    <w:rPr>
      <w:rFonts w:ascii="Calibri Light" w:hAnsi="Calibri Light"/>
    </w:rPr>
  </w:style>
  <w:style w:type="paragraph" w:styleId="23">
    <w:name w:val="Body Text 2"/>
    <w:basedOn w:val="a"/>
    <w:link w:val="2Char0"/>
    <w:uiPriority w:val="99"/>
    <w:unhideWhenUsed/>
    <w:rsid w:val="00262F47"/>
    <w:pPr>
      <w:spacing w:before="120" w:after="120" w:line="276" w:lineRule="auto"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2Char0">
    <w:name w:val="Σώμα κείμενου 2 Char"/>
    <w:link w:val="23"/>
    <w:uiPriority w:val="99"/>
    <w:rsid w:val="00262F47"/>
    <w:rPr>
      <w:rFonts w:ascii="Cambria" w:eastAsia="Times New Roman" w:hAnsi="Cambria" w:cs="Arial"/>
      <w:sz w:val="24"/>
      <w:szCs w:val="24"/>
    </w:rPr>
  </w:style>
  <w:style w:type="paragraph" w:styleId="30">
    <w:name w:val="Body Text 3"/>
    <w:basedOn w:val="a"/>
    <w:link w:val="3Char0"/>
    <w:uiPriority w:val="99"/>
    <w:unhideWhenUsed/>
    <w:rsid w:val="00617977"/>
    <w:pPr>
      <w:autoSpaceDE w:val="0"/>
      <w:autoSpaceDN w:val="0"/>
      <w:adjustRightInd w:val="0"/>
      <w:spacing w:before="120" w:after="120" w:line="276" w:lineRule="auto"/>
      <w:jc w:val="both"/>
    </w:pPr>
    <w:rPr>
      <w:rFonts w:ascii="Cambria" w:hAnsi="Cambria"/>
      <w:color w:val="000000"/>
      <w:sz w:val="24"/>
      <w:szCs w:val="24"/>
      <w:lang w:val="x-none" w:eastAsia="x-none"/>
    </w:rPr>
  </w:style>
  <w:style w:type="character" w:customStyle="1" w:styleId="3Char0">
    <w:name w:val="Σώμα κείμενου 3 Char"/>
    <w:link w:val="30"/>
    <w:uiPriority w:val="99"/>
    <w:rsid w:val="00617977"/>
    <w:rPr>
      <w:rFonts w:ascii="Cambria" w:hAnsi="Cambria" w:cs="Tahoma"/>
      <w:color w:val="000000"/>
      <w:sz w:val="24"/>
      <w:szCs w:val="24"/>
    </w:rPr>
  </w:style>
  <w:style w:type="paragraph" w:styleId="ac">
    <w:name w:val="Body Text Indent"/>
    <w:basedOn w:val="a"/>
    <w:link w:val="Char5"/>
    <w:uiPriority w:val="99"/>
    <w:unhideWhenUsed/>
    <w:rsid w:val="009909B2"/>
    <w:pPr>
      <w:autoSpaceDE w:val="0"/>
      <w:autoSpaceDN w:val="0"/>
      <w:adjustRightInd w:val="0"/>
      <w:spacing w:before="120" w:after="120" w:line="240" w:lineRule="auto"/>
      <w:ind w:left="426"/>
      <w:jc w:val="both"/>
    </w:pPr>
    <w:rPr>
      <w:rFonts w:ascii="Cambria" w:hAnsi="Cambria"/>
      <w:color w:val="000000"/>
      <w:sz w:val="24"/>
      <w:szCs w:val="24"/>
      <w:lang w:val="x-none" w:eastAsia="x-none"/>
    </w:rPr>
  </w:style>
  <w:style w:type="character" w:customStyle="1" w:styleId="Char5">
    <w:name w:val="Σώμα κείμενου με εσοχή Char"/>
    <w:link w:val="ac"/>
    <w:uiPriority w:val="99"/>
    <w:rsid w:val="009909B2"/>
    <w:rPr>
      <w:rFonts w:ascii="Cambria" w:hAnsi="Cambria" w:cs="Tahoma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A39B0"/>
  </w:style>
  <w:style w:type="paragraph" w:styleId="24">
    <w:name w:val="toc 2"/>
    <w:basedOn w:val="a"/>
    <w:next w:val="a"/>
    <w:autoRedefine/>
    <w:uiPriority w:val="39"/>
    <w:unhideWhenUsed/>
    <w:rsid w:val="00FA39B0"/>
    <w:pPr>
      <w:ind w:left="220"/>
    </w:pPr>
  </w:style>
  <w:style w:type="paragraph" w:styleId="32">
    <w:name w:val="toc 3"/>
    <w:basedOn w:val="a"/>
    <w:next w:val="a"/>
    <w:autoRedefine/>
    <w:uiPriority w:val="39"/>
    <w:unhideWhenUsed/>
    <w:rsid w:val="00FA39B0"/>
    <w:pPr>
      <w:ind w:left="440"/>
    </w:pPr>
  </w:style>
  <w:style w:type="character" w:styleId="-">
    <w:name w:val="Hyperlink"/>
    <w:uiPriority w:val="99"/>
    <w:unhideWhenUsed/>
    <w:rsid w:val="00FA39B0"/>
    <w:rPr>
      <w:color w:val="0563C1"/>
      <w:u w:val="single"/>
    </w:rPr>
  </w:style>
  <w:style w:type="paragraph" w:customStyle="1" w:styleId="Default">
    <w:name w:val="Default"/>
    <w:rsid w:val="00AE07A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l-GR" w:eastAsia="el-GR"/>
    </w:rPr>
  </w:style>
  <w:style w:type="character" w:styleId="ad">
    <w:name w:val="annotation reference"/>
    <w:uiPriority w:val="99"/>
    <w:semiHidden/>
    <w:unhideWhenUsed/>
    <w:rsid w:val="00B275FA"/>
    <w:rPr>
      <w:sz w:val="16"/>
      <w:szCs w:val="16"/>
    </w:rPr>
  </w:style>
  <w:style w:type="paragraph" w:styleId="ae">
    <w:name w:val="annotation text"/>
    <w:basedOn w:val="a"/>
    <w:link w:val="Char6"/>
    <w:uiPriority w:val="99"/>
    <w:semiHidden/>
    <w:unhideWhenUsed/>
    <w:rsid w:val="00B275FA"/>
    <w:rPr>
      <w:sz w:val="20"/>
      <w:szCs w:val="20"/>
    </w:rPr>
  </w:style>
  <w:style w:type="character" w:customStyle="1" w:styleId="Char6">
    <w:name w:val="Κείμενο σχολίου Char"/>
    <w:basedOn w:val="a0"/>
    <w:link w:val="ae"/>
    <w:uiPriority w:val="99"/>
    <w:semiHidden/>
    <w:rsid w:val="00B275FA"/>
  </w:style>
  <w:style w:type="paragraph" w:styleId="af">
    <w:name w:val="annotation subject"/>
    <w:basedOn w:val="ae"/>
    <w:next w:val="ae"/>
    <w:link w:val="Char7"/>
    <w:uiPriority w:val="99"/>
    <w:semiHidden/>
    <w:unhideWhenUsed/>
    <w:rsid w:val="00B275FA"/>
    <w:rPr>
      <w:b/>
      <w:bCs/>
      <w:lang w:val="x-none" w:eastAsia="x-none"/>
    </w:rPr>
  </w:style>
  <w:style w:type="character" w:customStyle="1" w:styleId="Char7">
    <w:name w:val="Θέμα σχολίου Char"/>
    <w:link w:val="af"/>
    <w:uiPriority w:val="99"/>
    <w:semiHidden/>
    <w:rsid w:val="00B275FA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B275FA"/>
    <w:rPr>
      <w:sz w:val="22"/>
      <w:szCs w:val="22"/>
      <w:lang w:val="el-GR" w:eastAsia="el-GR"/>
    </w:rPr>
  </w:style>
  <w:style w:type="paragraph" w:styleId="af0">
    <w:name w:val="List Paragraph"/>
    <w:basedOn w:val="a"/>
    <w:uiPriority w:val="34"/>
    <w:unhideWhenUsed/>
    <w:qFormat/>
    <w:rsid w:val="00176E11"/>
    <w:pPr>
      <w:ind w:left="720"/>
      <w:contextualSpacing/>
    </w:pPr>
  </w:style>
  <w:style w:type="table" w:styleId="af1">
    <w:name w:val="Table Grid"/>
    <w:basedOn w:val="a1"/>
    <w:uiPriority w:val="59"/>
    <w:rsid w:val="0086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822D-C9EA-4999-B53B-08FFD3C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531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ΔΙΑΚΗΡΥΞΗ ΑΝΟΙΧΤΟΥ ΜΕΙΟΔΟΤΙΚΟΥ ΔΙΑΓΩΝΙΣΜΟΥ</vt:lpstr>
      <vt:lpstr>ΔΙΑΚΗΡΥΞΗ ΑΝΟΙΧΤΟΥ ΜΕΙΟΔΟΤΙΚΟΥ ΔΙΑΓΩΝΙΣΜΟΥ</vt:lpstr>
    </vt:vector>
  </TitlesOfParts>
  <Company/>
  <LinksUpToDate>false</LinksUpToDate>
  <CharactersWithSpaces>3393</CharactersWithSpaces>
  <SharedDoc>false</SharedDoc>
  <HLinks>
    <vt:vector size="270" baseType="variant"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_Toc457484609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_Toc457484608</vt:lpwstr>
      </vt:variant>
      <vt:variant>
        <vt:i4>1179709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_Toc457484607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_Toc457484606</vt:lpwstr>
      </vt:variant>
      <vt:variant>
        <vt:i4>1179709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_Toc457484605</vt:lpwstr>
      </vt:variant>
      <vt:variant>
        <vt:i4>1179709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_Toc457484604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_Toc457484603</vt:lpwstr>
      </vt:variant>
      <vt:variant>
        <vt:i4>1179709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_Toc457484602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_Toc457484601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_Toc457484600</vt:lpwstr>
      </vt:variant>
      <vt:variant>
        <vt:i4>1769534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_Toc457484599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_Toc457484598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_Toc457484597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_Toc457484596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_Toc457484595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_Toc457484594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_Toc457484593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_Toc457484592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_Toc457484591</vt:lpwstr>
      </vt:variant>
      <vt:variant>
        <vt:i4>1769534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_Toc457484590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_Toc457484589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_Toc457484588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_Toc457484587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_Toc457484586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_Toc457484585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_Toc457484584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_Toc457484583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_Toc457484582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_Toc457484581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_Toc457484580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_Toc457484579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_Toc457484578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_Toc457484577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_Toc457484576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_Toc457484575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_Toc457484574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_Toc457484573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_Toc457484572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_Toc457484571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_Toc457484570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_Toc457484569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_Toc457484568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_Toc457484567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_Toc457484566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_Toc457484565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ΔΙΑΚΗΡΥΞΗ ΑΝΟΙΧΤΟΥ ΜΕΙΟΔΟΤΙΚΟΥ ΔΙΑΓΩΝΙΣΜΟΥ</dc:title>
  <dc:subject/>
  <dc:creator>froso</dc:creator>
  <cp:keywords/>
  <cp:lastModifiedBy>ARSIS_013L</cp:lastModifiedBy>
  <cp:revision>145</cp:revision>
  <cp:lastPrinted>2018-07-05T15:21:00Z</cp:lastPrinted>
  <dcterms:created xsi:type="dcterms:W3CDTF">2017-01-18T16:11:00Z</dcterms:created>
  <dcterms:modified xsi:type="dcterms:W3CDTF">2018-07-24T13:16:00Z</dcterms:modified>
</cp:coreProperties>
</file>