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E1" w:rsidRDefault="00AF6FD7" w:rsidP="00E17F59">
      <w:pPr>
        <w:pStyle w:val="Heading2"/>
        <w:ind w:left="-5"/>
        <w:jc w:val="both"/>
        <w:rPr>
          <w:u w:val="none"/>
        </w:rPr>
      </w:pPr>
      <w:r>
        <w:t xml:space="preserve">Ι. ΕΙΔΙΚΟΙ </w:t>
      </w:r>
      <w:r w:rsidR="00AE0EE1">
        <w:t>ΟΡΟΙ</w:t>
      </w:r>
    </w:p>
    <w:p w:rsidR="00E908D5" w:rsidRPr="00E908D5" w:rsidRDefault="00E908D5" w:rsidP="00E17F59">
      <w:pPr>
        <w:jc w:val="both"/>
        <w:rPr>
          <w:lang w:eastAsia="el-GR"/>
        </w:rPr>
      </w:pPr>
    </w:p>
    <w:p w:rsidR="00AE0EE1" w:rsidRPr="00CB2BAB" w:rsidRDefault="00AE0EE1" w:rsidP="00E17F59">
      <w:pPr>
        <w:pStyle w:val="ListParagraph"/>
        <w:numPr>
          <w:ilvl w:val="0"/>
          <w:numId w:val="9"/>
        </w:numPr>
        <w:spacing w:after="120" w:line="360" w:lineRule="auto"/>
        <w:ind w:right="88"/>
        <w:jc w:val="both"/>
        <w:rPr>
          <w:lang w:val="el-GR"/>
        </w:rPr>
      </w:pPr>
      <w:r w:rsidRPr="00CB2BAB">
        <w:rPr>
          <w:lang w:val="el-GR"/>
        </w:rPr>
        <w:t>Η παροχή των υπηρεσιών διέπεται από τις διατάξεις του Ν</w:t>
      </w:r>
      <w:r w:rsidRPr="00CB2BAB">
        <w:rPr>
          <w:rFonts w:ascii="Calibri" w:eastAsia="Calibri" w:hAnsi="Calibri" w:cs="Calibri"/>
          <w:lang w:val="el-GR"/>
        </w:rPr>
        <w:t>.</w:t>
      </w:r>
      <w:r w:rsidRPr="00CB2BAB">
        <w:rPr>
          <w:lang w:val="el-GR"/>
        </w:rPr>
        <w:t xml:space="preserve"> </w:t>
      </w:r>
      <w:r w:rsidRPr="00CB2BAB">
        <w:rPr>
          <w:rFonts w:ascii="Calibri" w:eastAsia="Calibri" w:hAnsi="Calibri" w:cs="Calibri"/>
          <w:lang w:val="el-GR"/>
        </w:rPr>
        <w:t>4412/2016</w:t>
      </w:r>
      <w:r w:rsidRPr="00CB2BAB">
        <w:rPr>
          <w:lang w:val="el-GR"/>
        </w:rPr>
        <w:t xml:space="preserve"> </w:t>
      </w:r>
      <w:r w:rsidRPr="00CB2BAB">
        <w:rPr>
          <w:rFonts w:ascii="Calibri" w:eastAsia="Calibri" w:hAnsi="Calibri" w:cs="Calibri"/>
          <w:lang w:val="el-GR"/>
        </w:rPr>
        <w:t>«</w:t>
      </w:r>
      <w:r w:rsidRPr="00CB2BAB">
        <w:rPr>
          <w:lang w:val="el-GR"/>
        </w:rPr>
        <w:t>Δημόσιες Συμβάσεις Έργων</w:t>
      </w:r>
      <w:r w:rsidRPr="00CB2BAB">
        <w:rPr>
          <w:rFonts w:ascii="Calibri" w:eastAsia="Calibri" w:hAnsi="Calibri" w:cs="Calibri"/>
          <w:lang w:val="el-GR"/>
        </w:rPr>
        <w:t>,</w:t>
      </w:r>
      <w:r w:rsidRPr="00CB2BAB">
        <w:rPr>
          <w:lang w:val="el-GR"/>
        </w:rPr>
        <w:t xml:space="preserve"> Προμηθειών και Υπηρεσιών</w:t>
      </w:r>
      <w:r w:rsidR="00CE039C" w:rsidRPr="00CB2BAB">
        <w:rPr>
          <w:rFonts w:ascii="Calibri" w:eastAsia="Calibri" w:hAnsi="Calibri" w:cs="Calibri"/>
          <w:lang w:val="el-GR"/>
        </w:rPr>
        <w:t>.</w:t>
      </w:r>
    </w:p>
    <w:p w:rsidR="003A1298" w:rsidRDefault="00AE0EE1" w:rsidP="00E17F59">
      <w:pPr>
        <w:pStyle w:val="ListParagraph"/>
        <w:numPr>
          <w:ilvl w:val="0"/>
          <w:numId w:val="9"/>
        </w:numPr>
        <w:spacing w:after="120" w:line="360" w:lineRule="auto"/>
        <w:ind w:right="88"/>
        <w:jc w:val="both"/>
        <w:rPr>
          <w:lang w:val="el-GR"/>
        </w:rPr>
      </w:pPr>
      <w:r w:rsidRPr="00CB2BAB">
        <w:rPr>
          <w:lang w:val="el-GR"/>
        </w:rPr>
        <w:t xml:space="preserve">Στην αμοιβή του </w:t>
      </w:r>
      <w:r w:rsidR="00CE039C" w:rsidRPr="00CB2BAB">
        <w:rPr>
          <w:lang w:val="el-GR"/>
        </w:rPr>
        <w:t xml:space="preserve">ΑΝΑΔΟΧΟΥ </w:t>
      </w:r>
      <w:r w:rsidRPr="00CB2BAB">
        <w:rPr>
          <w:lang w:val="el-GR"/>
        </w:rPr>
        <w:t>συμπεριλαμβάνονται κάθε φύσης έξοδα</w:t>
      </w:r>
      <w:r w:rsidRPr="00CB2BAB">
        <w:rPr>
          <w:rFonts w:ascii="Calibri" w:eastAsia="Calibri" w:hAnsi="Calibri" w:cs="Calibri"/>
          <w:lang w:val="el-GR"/>
        </w:rPr>
        <w:t>,</w:t>
      </w:r>
      <w:r w:rsidR="002253EA">
        <w:rPr>
          <w:lang w:val="el-GR"/>
        </w:rPr>
        <w:t xml:space="preserve"> δαπάνες</w:t>
      </w:r>
      <w:r w:rsidR="00E25454">
        <w:rPr>
          <w:lang w:val="el-GR"/>
        </w:rPr>
        <w:t>,</w:t>
      </w:r>
      <w:r w:rsidR="00271392">
        <w:rPr>
          <w:lang w:val="el-GR"/>
        </w:rPr>
        <w:t xml:space="preserve"> αμοιβές προσωπικού</w:t>
      </w:r>
      <w:r w:rsidR="00AF6FD7">
        <w:rPr>
          <w:lang w:val="el-GR"/>
        </w:rPr>
        <w:t>.</w:t>
      </w:r>
    </w:p>
    <w:p w:rsidR="00ED3118" w:rsidRPr="00ED3118" w:rsidRDefault="00ED3118" w:rsidP="00ED3118">
      <w:pPr>
        <w:pStyle w:val="ListParagraph"/>
        <w:numPr>
          <w:ilvl w:val="0"/>
          <w:numId w:val="9"/>
        </w:numPr>
        <w:spacing w:after="120" w:line="360" w:lineRule="auto"/>
        <w:jc w:val="both"/>
        <w:rPr>
          <w:lang w:val="el-GR"/>
        </w:rPr>
      </w:pPr>
      <w:r w:rsidRPr="00ED3118">
        <w:rPr>
          <w:lang w:val="el-GR"/>
        </w:rPr>
        <w:t>Η προσφορά ισχύει και δε</w:t>
      </w:r>
      <w:r w:rsidR="00E541C7">
        <w:rPr>
          <w:lang w:val="el-GR"/>
        </w:rPr>
        <w:t>σμεύει τον ανάδοχο έως τις 31-07</w:t>
      </w:r>
      <w:r>
        <w:rPr>
          <w:lang w:val="el-GR"/>
        </w:rPr>
        <w:t>-2018</w:t>
      </w:r>
      <w:r w:rsidRPr="00ED3118">
        <w:rPr>
          <w:lang w:val="el-GR"/>
        </w:rPr>
        <w:t>.</w:t>
      </w:r>
    </w:p>
    <w:p w:rsidR="00C95750" w:rsidRPr="00C95750" w:rsidRDefault="00C95750" w:rsidP="00E17F59">
      <w:pPr>
        <w:pStyle w:val="ListParagraph"/>
        <w:numPr>
          <w:ilvl w:val="0"/>
          <w:numId w:val="9"/>
        </w:numPr>
        <w:spacing w:after="120" w:line="360" w:lineRule="auto"/>
        <w:jc w:val="both"/>
        <w:rPr>
          <w:lang w:val="el-GR"/>
        </w:rPr>
      </w:pPr>
      <w:r w:rsidRPr="004F224D">
        <w:rPr>
          <w:lang w:val="el-GR"/>
        </w:rPr>
        <w:t xml:space="preserve">Η παροχή των </w:t>
      </w:r>
      <w:r w:rsidR="00943D26" w:rsidRPr="004F224D">
        <w:rPr>
          <w:lang w:val="el-GR"/>
        </w:rPr>
        <w:t>υπηρεσιών</w:t>
      </w:r>
      <w:r w:rsidRPr="004F224D">
        <w:rPr>
          <w:lang w:val="el-GR"/>
        </w:rPr>
        <w:t xml:space="preserve"> θα γίνει</w:t>
      </w:r>
      <w:r w:rsidR="001875A7">
        <w:rPr>
          <w:lang w:val="el-GR"/>
        </w:rPr>
        <w:t xml:space="preserve"> </w:t>
      </w:r>
      <w:r w:rsidR="00DE0165" w:rsidRPr="002F4158">
        <w:rPr>
          <w:lang w:val="el-GR"/>
        </w:rPr>
        <w:t xml:space="preserve">στη Δομή </w:t>
      </w:r>
      <w:r w:rsidR="00E541C7">
        <w:rPr>
          <w:lang w:val="el-GR"/>
        </w:rPr>
        <w:t>Πυλαίας</w:t>
      </w:r>
      <w:r w:rsidRPr="002F4158">
        <w:rPr>
          <w:lang w:val="el-GR"/>
        </w:rPr>
        <w:t xml:space="preserve">, </w:t>
      </w:r>
      <w:r w:rsidR="003E685D" w:rsidRPr="002F4158">
        <w:rPr>
          <w:lang w:val="el-GR"/>
        </w:rPr>
        <w:t xml:space="preserve">και </w:t>
      </w:r>
      <w:r w:rsidRPr="002F4158">
        <w:rPr>
          <w:lang w:val="el-GR"/>
        </w:rPr>
        <w:t xml:space="preserve">θα </w:t>
      </w:r>
      <w:r w:rsidR="00ED3118">
        <w:rPr>
          <w:lang w:val="el-GR"/>
        </w:rPr>
        <w:t>πραγματοποιηθεί</w:t>
      </w:r>
      <w:r w:rsidRPr="00C95750">
        <w:rPr>
          <w:lang w:val="el-GR"/>
        </w:rPr>
        <w:t xml:space="preserve"> κατόπιν συνεννόη</w:t>
      </w:r>
      <w:r>
        <w:rPr>
          <w:lang w:val="el-GR"/>
        </w:rPr>
        <w:t xml:space="preserve">σης με τη Δομή. </w:t>
      </w:r>
    </w:p>
    <w:p w:rsidR="00C95750" w:rsidRPr="00790FD8" w:rsidRDefault="003A1298" w:rsidP="00E17F59">
      <w:pPr>
        <w:pStyle w:val="ListParagraph"/>
        <w:numPr>
          <w:ilvl w:val="0"/>
          <w:numId w:val="9"/>
        </w:numPr>
        <w:spacing w:after="120" w:line="360" w:lineRule="auto"/>
        <w:ind w:right="88"/>
        <w:jc w:val="both"/>
        <w:rPr>
          <w:lang w:val="el-GR"/>
        </w:rPr>
      </w:pPr>
      <w:r w:rsidRPr="00C95750">
        <w:rPr>
          <w:rFonts w:cstheme="minorHAnsi"/>
          <w:lang w:val="el-GR"/>
        </w:rPr>
        <w:t xml:space="preserve">Η εκχώρηση των υποχρεώσεων και των δικαιωμάτων του </w:t>
      </w:r>
      <w:r w:rsidR="00790FD8">
        <w:rPr>
          <w:rFonts w:cstheme="minorHAnsi"/>
          <w:lang w:val="el-GR"/>
        </w:rPr>
        <w:t xml:space="preserve">αναδόχου </w:t>
      </w:r>
      <w:r w:rsidRPr="00C95750">
        <w:rPr>
          <w:rFonts w:cstheme="minorHAnsi"/>
          <w:lang w:val="el-GR"/>
        </w:rPr>
        <w:t xml:space="preserve">σε τρίτους ΑΠΑΓΟΡΕΥΕΤΑΙ. </w:t>
      </w:r>
    </w:p>
    <w:p w:rsidR="00790FD8" w:rsidRPr="00790FD8" w:rsidRDefault="00790FD8" w:rsidP="00E52FDC">
      <w:pPr>
        <w:pStyle w:val="ListParagraph"/>
        <w:numPr>
          <w:ilvl w:val="0"/>
          <w:numId w:val="9"/>
        </w:numPr>
        <w:spacing w:after="120" w:line="360" w:lineRule="auto"/>
        <w:ind w:right="88"/>
        <w:jc w:val="both"/>
        <w:rPr>
          <w:lang w:val="el-GR"/>
        </w:rPr>
      </w:pPr>
      <w:r>
        <w:rPr>
          <w:rFonts w:cstheme="minorHAnsi"/>
          <w:lang w:val="el-GR"/>
        </w:rPr>
        <w:t xml:space="preserve">Η </w:t>
      </w:r>
      <w:r w:rsidR="00947DE2">
        <w:rPr>
          <w:rFonts w:cstheme="minorHAnsi"/>
          <w:lang w:val="el-GR"/>
        </w:rPr>
        <w:t>ζητούμενη υπηρεσία αφορά</w:t>
      </w:r>
      <w:r>
        <w:rPr>
          <w:rFonts w:cstheme="minorHAnsi"/>
          <w:lang w:val="el-GR"/>
        </w:rPr>
        <w:t xml:space="preserve"> τόσο έρποντα όσο και </w:t>
      </w:r>
      <w:r w:rsidRPr="00790FD8">
        <w:rPr>
          <w:rFonts w:cstheme="minorHAnsi"/>
          <w:lang w:val="el-GR"/>
        </w:rPr>
        <w:t>ιπτάμενα έντομα (κουνούπια, μύγες κλπ)</w:t>
      </w:r>
      <w:r w:rsidR="00E52FDC">
        <w:rPr>
          <w:rFonts w:cstheme="minorHAnsi"/>
          <w:lang w:val="el-GR"/>
        </w:rPr>
        <w:t xml:space="preserve"> και αφορά ψεκασμό καθώς και τοποθέτηση τροφοελκυστικής γέλης</w:t>
      </w:r>
      <w:r w:rsidR="00E52FDC" w:rsidRPr="00E52FDC">
        <w:rPr>
          <w:rFonts w:cstheme="minorHAnsi"/>
          <w:lang w:val="el-GR"/>
        </w:rPr>
        <w:t>.</w:t>
      </w:r>
    </w:p>
    <w:p w:rsidR="001D433F" w:rsidRPr="00876687" w:rsidRDefault="001D433F" w:rsidP="00876687">
      <w:pPr>
        <w:pStyle w:val="ListParagraph"/>
        <w:numPr>
          <w:ilvl w:val="0"/>
          <w:numId w:val="9"/>
        </w:numPr>
        <w:spacing w:after="120" w:line="360" w:lineRule="auto"/>
        <w:ind w:right="88"/>
        <w:jc w:val="both"/>
        <w:rPr>
          <w:lang w:val="el-GR"/>
        </w:rPr>
      </w:pPr>
      <w:r w:rsidRPr="001D433F">
        <w:rPr>
          <w:lang w:val="el-GR"/>
        </w:rPr>
        <w:t xml:space="preserve">Τα σκευάσματα που θα χρησιμοποιηθούν για την απεντόμωση θα πρέπει να είναι της μορφής τροφοελκυστικής γέλης και υδατοδιαλυτών  εντομοκτόνων και θα εφαρμόζονται στις εστίες των κατσαρίδων, στα περάσματα και στις περιοχές αναζήτησής της τροφής </w:t>
      </w:r>
      <w:r w:rsidR="002253EA">
        <w:rPr>
          <w:lang w:val="el-GR"/>
        </w:rPr>
        <w:t xml:space="preserve">τους </w:t>
      </w:r>
      <w:r w:rsidRPr="001D433F">
        <w:rPr>
          <w:lang w:val="el-GR"/>
        </w:rPr>
        <w:t>(GEL σε όλα τα ντουλάπια της κου</w:t>
      </w:r>
      <w:r w:rsidR="002253EA">
        <w:rPr>
          <w:lang w:val="el-GR"/>
        </w:rPr>
        <w:t>ζίνας, τουλάχιστον 4 μεντεσέδες</w:t>
      </w:r>
      <w:r w:rsidRPr="001D433F">
        <w:rPr>
          <w:lang w:val="el-GR"/>
        </w:rPr>
        <w:t xml:space="preserve">, στο μπάνιο και σε οποιαδήποτε άλλο σημείο </w:t>
      </w:r>
      <w:r w:rsidR="002253EA" w:rsidRPr="001D433F">
        <w:rPr>
          <w:lang w:val="el-GR"/>
        </w:rPr>
        <w:t>χρειαστεί</w:t>
      </w:r>
      <w:r w:rsidRPr="001D433F">
        <w:rPr>
          <w:lang w:val="el-GR"/>
        </w:rPr>
        <w:t>) Τα χρησιμοποιούμενα σκευάσματα πρέπει να είναι οπωσδήποτε αδειοδοτημένα από το Υπουργείο Αγροτικής Ανάπτυξης και Τροφίμων, με άδεια που να βρίσκεται σε ισχύ, η δε εταιρία που θα αναλάβει την υλοποίηση του έργου πρέπει να κατέχει ενεργή άδεια από το Υπουργείο Αγροτικής Ανάπτυξης και Τροφίμων.</w:t>
      </w:r>
    </w:p>
    <w:p w:rsidR="001D433F" w:rsidRDefault="001D433F" w:rsidP="001D433F">
      <w:pPr>
        <w:pStyle w:val="ListParagraph"/>
        <w:numPr>
          <w:ilvl w:val="0"/>
          <w:numId w:val="9"/>
        </w:numPr>
        <w:spacing w:after="120" w:line="360" w:lineRule="auto"/>
        <w:ind w:right="88"/>
        <w:jc w:val="both"/>
        <w:rPr>
          <w:lang w:val="el-GR"/>
        </w:rPr>
      </w:pPr>
      <w:r w:rsidRPr="001D433F">
        <w:rPr>
          <w:lang w:val="el-GR"/>
        </w:rPr>
        <w:t>Η τροφοελκυστική γέλη (gel) θα πρέπει να περιέχει οπωσδήποτε πικραντικό παράγοντα</w:t>
      </w:r>
      <w:r w:rsidR="00790FD8">
        <w:rPr>
          <w:lang w:val="el-GR"/>
        </w:rPr>
        <w:t>.</w:t>
      </w:r>
    </w:p>
    <w:p w:rsidR="009C17DF" w:rsidRDefault="009C17DF" w:rsidP="001D433F">
      <w:pPr>
        <w:pStyle w:val="ListParagraph"/>
        <w:numPr>
          <w:ilvl w:val="0"/>
          <w:numId w:val="9"/>
        </w:numPr>
        <w:spacing w:after="120" w:line="360" w:lineRule="auto"/>
        <w:ind w:right="88"/>
        <w:jc w:val="both"/>
        <w:rPr>
          <w:lang w:val="el-GR"/>
        </w:rPr>
      </w:pPr>
      <w:r>
        <w:rPr>
          <w:lang w:val="el-GR"/>
        </w:rPr>
        <w:t>Τα σκευάσματα που θα χρησιμοποιηθούν θα είναι άοσμα, δε θα λερώνουν και δε θα διαβρώνουν τις επιφάνειες όπου εφαρμόζονται. Δ</w:t>
      </w:r>
      <w:r w:rsidR="006B17F5">
        <w:rPr>
          <w:lang w:val="el-GR"/>
        </w:rPr>
        <w:t>ε θα είναι ερεθιστικά για τον ά</w:t>
      </w:r>
      <w:r>
        <w:rPr>
          <w:lang w:val="el-GR"/>
        </w:rPr>
        <w:t>νθρωπο αλλά με χαμη</w:t>
      </w:r>
      <w:r w:rsidR="006B17F5">
        <w:rPr>
          <w:lang w:val="el-GR"/>
        </w:rPr>
        <w:t>λ</w:t>
      </w:r>
      <w:r>
        <w:rPr>
          <w:lang w:val="el-GR"/>
        </w:rPr>
        <w:t xml:space="preserve">ό δείκτη τοξικότητας. Τέλος, θα είναι εγκεκριμένα από το Υπουργείο Αγροτικής Ανάπτυξης και Τροφίμων. </w:t>
      </w:r>
    </w:p>
    <w:p w:rsidR="009C17DF" w:rsidRDefault="009C17DF" w:rsidP="009C17DF">
      <w:pPr>
        <w:pStyle w:val="ListParagraph"/>
        <w:numPr>
          <w:ilvl w:val="0"/>
          <w:numId w:val="9"/>
        </w:numPr>
        <w:spacing w:after="120" w:line="360" w:lineRule="auto"/>
        <w:ind w:right="88"/>
        <w:jc w:val="both"/>
        <w:rPr>
          <w:lang w:val="el-GR"/>
        </w:rPr>
      </w:pPr>
      <w:r>
        <w:rPr>
          <w:lang w:val="el-GR"/>
        </w:rPr>
        <w:t>Φιδοαπώθηση:</w:t>
      </w:r>
    </w:p>
    <w:p w:rsidR="009C17DF" w:rsidRDefault="009C17DF" w:rsidP="009C17DF">
      <w:pPr>
        <w:pStyle w:val="ListParagraph"/>
        <w:numPr>
          <w:ilvl w:val="0"/>
          <w:numId w:val="16"/>
        </w:numPr>
        <w:spacing w:after="120" w:line="360" w:lineRule="auto"/>
        <w:ind w:right="88"/>
        <w:jc w:val="both"/>
        <w:rPr>
          <w:lang w:val="el-GR"/>
        </w:rPr>
      </w:pPr>
      <w:r>
        <w:rPr>
          <w:lang w:val="el-GR"/>
        </w:rPr>
        <w:t>Καταπολέμηση και προληπτι</w:t>
      </w:r>
      <w:r w:rsidR="00904407">
        <w:rPr>
          <w:lang w:val="el-GR"/>
        </w:rPr>
        <w:t>κ</w:t>
      </w:r>
      <w:r>
        <w:rPr>
          <w:lang w:val="el-GR"/>
        </w:rPr>
        <w:t>ή αντιμετώπιση προκειμένου να απο</w:t>
      </w:r>
      <w:r w:rsidR="00904407">
        <w:rPr>
          <w:lang w:val="el-GR"/>
        </w:rPr>
        <w:t>φευχθεί η ελάχιστη πιθανότητα εμφάνισης φιδιών και εροετών.</w:t>
      </w:r>
    </w:p>
    <w:p w:rsidR="00904407" w:rsidRPr="00904407" w:rsidRDefault="00904407" w:rsidP="00904407">
      <w:pPr>
        <w:pStyle w:val="ListParagraph"/>
        <w:numPr>
          <w:ilvl w:val="0"/>
          <w:numId w:val="16"/>
        </w:numPr>
        <w:spacing w:after="120" w:line="360" w:lineRule="auto"/>
        <w:ind w:right="88"/>
        <w:jc w:val="both"/>
        <w:rPr>
          <w:lang w:val="el-GR"/>
        </w:rPr>
      </w:pPr>
      <w:r>
        <w:rPr>
          <w:lang w:val="el-GR"/>
        </w:rPr>
        <w:t xml:space="preserve">Η ζώνη αποκλεισμού δημιουργείται σταδιακά ώστε σε πρώτη φάση να απομακρυνθεί το ερπετό από την έκταση και στη συνέχεια, κλείνοντας την </w:t>
      </w:r>
      <w:r>
        <w:rPr>
          <w:lang w:val="el-GR"/>
        </w:rPr>
        <w:lastRenderedPageBreak/>
        <w:t>περίμετρο με το φιδοαπωθητικό σκεύασμα να αποκολειστεί η επιστροφή του στην οριοθετημένη επιφάνεια. Τα φάρμακα που χρησιμοποιούνται είναι άοσμα, δε λερώνουν, ακίνδυνα για τον άνθρωπο και οπωσδήποτε εγκεκριμένα από το Υπουργείο Αγροτικής Ανάπτυξης και Τροφίμων.</w:t>
      </w:r>
    </w:p>
    <w:p w:rsidR="00904407" w:rsidRDefault="00904407" w:rsidP="00876687">
      <w:pPr>
        <w:pStyle w:val="ListParagraph"/>
        <w:numPr>
          <w:ilvl w:val="0"/>
          <w:numId w:val="9"/>
        </w:numPr>
        <w:spacing w:after="120" w:line="360" w:lineRule="auto"/>
        <w:ind w:right="88"/>
        <w:jc w:val="both"/>
        <w:rPr>
          <w:lang w:val="el-GR"/>
        </w:rPr>
      </w:pPr>
      <w:r>
        <w:rPr>
          <w:lang w:val="el-GR"/>
        </w:rPr>
        <w:t>Η χρήση κάθε εγκεκριμένου σκευάμσατος πρέπει να γίνεται ακολουθώντας την ετικέτα του και το έντυπο με τις οδηγίες ασφαλούς και ορθής χρήσης του, ώστε να διασφαλίζεται η αποτελεσματικότητά του, αλλά και η ασφάλεια για το χρήστη, τη δημόσια υγεία και το περιβάλλον. Η συνολική διαχείριση  των σκευασμάτων και των συσκευασιών τους, δηλαδή η προμήθεια, η μεταφορά και η αποθήκευσή τους πριν και μετά τη χρήση τους, γίνεται αποκλειστικά και μόνο από τον ανάδοχο σύμφωνα με τις προδιαγραφές ορθής α</w:t>
      </w:r>
      <w:r w:rsidR="008474B6">
        <w:rPr>
          <w:lang w:val="el-GR"/>
        </w:rPr>
        <w:t>ποθήκευσης και φύλαξης γε</w:t>
      </w:r>
      <w:r>
        <w:rPr>
          <w:lang w:val="el-GR"/>
        </w:rPr>
        <w:t>ωργικών φαρμάκων, ε</w:t>
      </w:r>
      <w:r w:rsidR="006B17F5">
        <w:rPr>
          <w:lang w:val="el-GR"/>
        </w:rPr>
        <w:t>νώ η επιβλέπουσα Υπηρεσία μπορεί</w:t>
      </w:r>
      <w:r>
        <w:rPr>
          <w:lang w:val="el-GR"/>
        </w:rPr>
        <w:t xml:space="preserve"> να διενεργεί κατά την κρίση της και σε τακτά χρο</w:t>
      </w:r>
      <w:r w:rsidR="006B17F5">
        <w:rPr>
          <w:lang w:val="el-GR"/>
        </w:rPr>
        <w:t>νικά διαστήματα τους απαραίτητου</w:t>
      </w:r>
      <w:bookmarkStart w:id="0" w:name="_GoBack"/>
      <w:bookmarkEnd w:id="0"/>
      <w:r>
        <w:rPr>
          <w:lang w:val="el-GR"/>
        </w:rPr>
        <w:t>ς ελέγχους καταλληλότητας αυτών των σκευασμάτων.</w:t>
      </w:r>
    </w:p>
    <w:p w:rsidR="001D433F" w:rsidRPr="00876687" w:rsidRDefault="001D433F" w:rsidP="00876687">
      <w:pPr>
        <w:pStyle w:val="ListParagraph"/>
        <w:numPr>
          <w:ilvl w:val="0"/>
          <w:numId w:val="9"/>
        </w:numPr>
        <w:spacing w:after="120" w:line="360" w:lineRule="auto"/>
        <w:ind w:right="88"/>
        <w:jc w:val="both"/>
        <w:rPr>
          <w:lang w:val="el-GR"/>
        </w:rPr>
      </w:pPr>
      <w:r w:rsidRPr="00876687">
        <w:rPr>
          <w:lang w:val="el-GR"/>
        </w:rPr>
        <w:t>Οι τοπικοί ψεκασμοί με σκευάσματα εγκεκριμένα για χρήση σε οικιακούς χώρους είναι επιτρεπτή μόνο στους εξωτερικούς χώρους των διαμερισμάτων</w:t>
      </w:r>
    </w:p>
    <w:p w:rsidR="001D433F" w:rsidRPr="00876687" w:rsidRDefault="001D433F" w:rsidP="00876687">
      <w:pPr>
        <w:pStyle w:val="ListParagraph"/>
        <w:numPr>
          <w:ilvl w:val="0"/>
          <w:numId w:val="9"/>
        </w:numPr>
        <w:spacing w:after="120" w:line="360" w:lineRule="auto"/>
        <w:ind w:right="88"/>
        <w:jc w:val="both"/>
        <w:rPr>
          <w:lang w:val="el-GR"/>
        </w:rPr>
      </w:pPr>
      <w:r w:rsidRPr="001D433F">
        <w:rPr>
          <w:lang w:val="el-GR"/>
        </w:rPr>
        <w:t>Επιθυμητή είναι η πιστοποίηση της εταιρίας για τη δραστηριότητα των υγειονομικών εφαρμογών βάσει αποδεκτών προτύπων ποιότητας και ασφάλειας τροφίμων (πχ ISO 9001, HACCP)</w:t>
      </w:r>
    </w:p>
    <w:p w:rsidR="001D433F" w:rsidRPr="00993BEA" w:rsidRDefault="001D433F" w:rsidP="00876687">
      <w:pPr>
        <w:pStyle w:val="ListParagraph"/>
        <w:numPr>
          <w:ilvl w:val="0"/>
          <w:numId w:val="9"/>
        </w:numPr>
        <w:spacing w:after="120" w:line="360" w:lineRule="auto"/>
        <w:ind w:right="88"/>
        <w:jc w:val="both"/>
        <w:rPr>
          <w:lang w:val="el-GR"/>
        </w:rPr>
      </w:pPr>
      <w:r w:rsidRPr="001D433F">
        <w:rPr>
          <w:lang w:val="el-GR"/>
        </w:rPr>
        <w:t xml:space="preserve">Με την </w:t>
      </w:r>
      <w:r w:rsidRPr="00F93D1A">
        <w:rPr>
          <w:lang w:val="el-GR"/>
        </w:rPr>
        <w:t xml:space="preserve">ολοκλήρωση του έργου θα πρέπει να παραδοθεί φάκελος με τις βεβαιώσεις των εφαρμογών, υπογεγραμμένες από τον υπεύθυνο επιστήμονα και τον χρήστη του κάθε προς απεντόμωση χώρου, τις άδειες των σκευασμάτων συνοδευόμενες από τα δελτία δεδομένων ασφαλείας. Επισημαίνεται ότι βάσει του οδηγού ορθής πρακτικής του ΕΦΕΤ οι επιχειρήσεις υγειονομικών εφαρμογών πρέπει να τηρούν </w:t>
      </w:r>
      <w:r w:rsidRPr="00993BEA">
        <w:rPr>
          <w:lang w:val="el-GR"/>
        </w:rPr>
        <w:t xml:space="preserve">ιχνηλασιμότητα των χρησιμοποιούμενων σκευασμάτων. Συγκεκριμένα πρέπει να τηρούν αρχείο για την ημερομηνία και τόπο εφαρμογής, τα χρησιμοποιούμενα σκευάσματα με </w:t>
      </w:r>
      <w:r w:rsidR="00876687" w:rsidRPr="00993BEA">
        <w:rPr>
          <w:lang w:val="el-GR"/>
        </w:rPr>
        <w:t>την παρτίδα παραγωγής ή ιχνηλάτη</w:t>
      </w:r>
      <w:r w:rsidRPr="00993BEA">
        <w:rPr>
          <w:lang w:val="el-GR"/>
        </w:rPr>
        <w:t xml:space="preserve">σής τους, τη δοσολογία και τα ενδεδειγμένα αντίδοτα. </w:t>
      </w:r>
    </w:p>
    <w:p w:rsidR="001D433F" w:rsidRPr="00993BEA" w:rsidRDefault="001D433F" w:rsidP="00876687">
      <w:pPr>
        <w:pStyle w:val="ListParagraph"/>
        <w:numPr>
          <w:ilvl w:val="0"/>
          <w:numId w:val="9"/>
        </w:numPr>
        <w:spacing w:after="120" w:line="360" w:lineRule="auto"/>
        <w:ind w:right="88"/>
        <w:jc w:val="both"/>
        <w:rPr>
          <w:lang w:val="el-GR"/>
        </w:rPr>
      </w:pPr>
      <w:r w:rsidRPr="00993BEA">
        <w:rPr>
          <w:lang w:val="el-GR"/>
        </w:rPr>
        <w:t>Σε κάθε περίπτωση πρέπει να δίνεται εγγύη</w:t>
      </w:r>
      <w:r w:rsidR="004A484F">
        <w:rPr>
          <w:lang w:val="el-GR"/>
        </w:rPr>
        <w:t>ση καλής εκτέλεσης τουλάχιστον δύο</w:t>
      </w:r>
      <w:r w:rsidRPr="00993BEA">
        <w:rPr>
          <w:lang w:val="el-GR"/>
        </w:rPr>
        <w:t xml:space="preserve"> (</w:t>
      </w:r>
      <w:r w:rsidR="00E41179" w:rsidRPr="00993BEA">
        <w:rPr>
          <w:lang w:val="el-GR"/>
        </w:rPr>
        <w:t>2</w:t>
      </w:r>
      <w:r w:rsidRPr="00993BEA">
        <w:rPr>
          <w:lang w:val="el-GR"/>
        </w:rPr>
        <w:t>) μηνών. Αυτό σημαίνει ότι αν η εφαρμογή δεν είναι αποτελεσματική και εξακολουθούν και υπάρχουν έντομα στους απεντομωμένους χώρους, οι εφαρμογές θα πρέπει να επαναληφθούν με επιβάρυνση του αναδόχου.</w:t>
      </w:r>
      <w:r w:rsidR="007155DF" w:rsidRPr="00993BEA">
        <w:rPr>
          <w:lang w:val="el-GR"/>
        </w:rPr>
        <w:t xml:space="preserve"> </w:t>
      </w:r>
    </w:p>
    <w:p w:rsidR="001D433F" w:rsidRPr="00F93D1A" w:rsidRDefault="00790FD8" w:rsidP="001D433F">
      <w:pPr>
        <w:pStyle w:val="ListParagraph"/>
        <w:numPr>
          <w:ilvl w:val="0"/>
          <w:numId w:val="9"/>
        </w:numPr>
        <w:spacing w:after="120" w:line="360" w:lineRule="auto"/>
        <w:ind w:right="88"/>
        <w:jc w:val="both"/>
        <w:rPr>
          <w:lang w:val="el-GR"/>
        </w:rPr>
      </w:pPr>
      <w:r>
        <w:rPr>
          <w:lang w:val="el-GR"/>
        </w:rPr>
        <w:lastRenderedPageBreak/>
        <w:t>Ο ανάδοχος θα πρέπει οπωσδήποτε να</w:t>
      </w:r>
      <w:r w:rsidR="001D433F" w:rsidRPr="00F93D1A">
        <w:rPr>
          <w:lang w:val="el-GR"/>
        </w:rPr>
        <w:t xml:space="preserve"> </w:t>
      </w:r>
      <w:r>
        <w:rPr>
          <w:lang w:val="el-GR"/>
        </w:rPr>
        <w:t>προσκομίσει</w:t>
      </w:r>
      <w:r w:rsidR="001D433F" w:rsidRPr="00F93D1A">
        <w:rPr>
          <w:lang w:val="el-GR"/>
        </w:rPr>
        <w:t xml:space="preserve"> το συμβόλαιο ασφάλειας </w:t>
      </w:r>
      <w:r>
        <w:rPr>
          <w:lang w:val="el-GR"/>
        </w:rPr>
        <w:t>αστικής ευθύνης της εταιρίας</w:t>
      </w:r>
      <w:r w:rsidR="001D433F" w:rsidRPr="00F93D1A">
        <w:rPr>
          <w:lang w:val="el-GR"/>
        </w:rPr>
        <w:t xml:space="preserve"> για τις εν λόγω εργασίες</w:t>
      </w:r>
      <w:r>
        <w:rPr>
          <w:lang w:val="el-GR"/>
        </w:rPr>
        <w:t>.</w:t>
      </w:r>
    </w:p>
    <w:p w:rsidR="00ED3118" w:rsidRPr="00ED3118" w:rsidRDefault="006A2632" w:rsidP="00ED3118">
      <w:pPr>
        <w:pStyle w:val="ListParagraph"/>
        <w:numPr>
          <w:ilvl w:val="0"/>
          <w:numId w:val="9"/>
        </w:numPr>
        <w:spacing w:after="120" w:line="360" w:lineRule="auto"/>
        <w:ind w:right="88"/>
        <w:jc w:val="both"/>
        <w:rPr>
          <w:b/>
          <w:lang w:val="el-GR"/>
        </w:rPr>
      </w:pPr>
      <w:r>
        <w:rPr>
          <w:lang w:val="el-GR"/>
        </w:rPr>
        <w:t xml:space="preserve"> Ο προμηθευτής</w:t>
      </w:r>
      <w:r w:rsidR="00ED3118">
        <w:rPr>
          <w:lang w:val="el-GR"/>
        </w:rPr>
        <w:t>, θα εκδόσει</w:t>
      </w:r>
      <w:r w:rsidR="004F224D" w:rsidRPr="00C95750">
        <w:rPr>
          <w:lang w:val="el-GR"/>
        </w:rPr>
        <w:t xml:space="preserve"> Τιμολόγιο </w:t>
      </w:r>
      <w:r w:rsidR="004F224D" w:rsidRPr="006A2632">
        <w:rPr>
          <w:lang w:val="el-GR"/>
        </w:rPr>
        <w:t xml:space="preserve">Παροχής Υπηρεσιών για </w:t>
      </w:r>
      <w:r w:rsidRPr="006A2632">
        <w:rPr>
          <w:lang w:val="el-GR"/>
        </w:rPr>
        <w:t>την υπηρεσία</w:t>
      </w:r>
      <w:r w:rsidR="004F224D" w:rsidRPr="006A2632">
        <w:rPr>
          <w:lang w:val="el-GR"/>
        </w:rPr>
        <w:t xml:space="preserve"> που έχ</w:t>
      </w:r>
      <w:r w:rsidRPr="006A2632">
        <w:rPr>
          <w:lang w:val="el-GR"/>
        </w:rPr>
        <w:t>ει</w:t>
      </w:r>
      <w:r w:rsidR="004F224D" w:rsidRPr="006A2632">
        <w:rPr>
          <w:lang w:val="el-GR"/>
        </w:rPr>
        <w:t xml:space="preserve"> εκτελεσθεί</w:t>
      </w:r>
      <w:r w:rsidR="004F224D" w:rsidRPr="00C95750">
        <w:rPr>
          <w:lang w:val="el-GR"/>
        </w:rPr>
        <w:t xml:space="preserve">. </w:t>
      </w:r>
      <w:r w:rsidR="00E25454" w:rsidRPr="00ED3118">
        <w:rPr>
          <w:b/>
          <w:lang w:val="el-GR"/>
        </w:rPr>
        <w:t>Η</w:t>
      </w:r>
      <w:r w:rsidR="003A1298" w:rsidRPr="00ED3118">
        <w:rPr>
          <w:b/>
          <w:lang w:val="el-GR"/>
        </w:rPr>
        <w:t xml:space="preserve"> ΑΡΣΙΣ θα καταβάλλει την</w:t>
      </w:r>
      <w:r w:rsidR="00ED3118" w:rsidRPr="00ED3118">
        <w:rPr>
          <w:b/>
          <w:lang w:val="el-GR"/>
        </w:rPr>
        <w:t xml:space="preserve"> αξία της παρεχόμενης υπηρεσίας</w:t>
      </w:r>
      <w:r w:rsidR="003A1298" w:rsidRPr="00ED3118">
        <w:rPr>
          <w:b/>
          <w:lang w:val="el-GR"/>
        </w:rPr>
        <w:t>, στα πλαίσια της παρούσας πρόσκλησης,</w:t>
      </w:r>
      <w:r w:rsidR="004F224D" w:rsidRPr="00ED3118">
        <w:rPr>
          <w:b/>
          <w:lang w:val="el-GR"/>
        </w:rPr>
        <w:t xml:space="preserve"> </w:t>
      </w:r>
      <w:r w:rsidR="00790FD8" w:rsidRPr="00ED3118">
        <w:rPr>
          <w:b/>
          <w:lang w:val="el-GR"/>
        </w:rPr>
        <w:t xml:space="preserve">εντός εξήντα εργάσιμων </w:t>
      </w:r>
      <w:r w:rsidR="004F224D" w:rsidRPr="00ED3118">
        <w:rPr>
          <w:b/>
          <w:lang w:val="el-GR"/>
        </w:rPr>
        <w:t xml:space="preserve"> </w:t>
      </w:r>
      <w:r w:rsidR="00ED3118" w:rsidRPr="00ED3118">
        <w:rPr>
          <w:b/>
          <w:lang w:val="el-GR"/>
        </w:rPr>
        <w:t>ημερών</w:t>
      </w:r>
      <w:r w:rsidR="004F224D" w:rsidRPr="00ED3118">
        <w:rPr>
          <w:b/>
          <w:lang w:val="el-GR"/>
        </w:rPr>
        <w:t xml:space="preserve"> του επόμενου ημερολογιακού μήνα </w:t>
      </w:r>
      <w:r w:rsidR="003A1298" w:rsidRPr="00ED3118">
        <w:rPr>
          <w:b/>
          <w:lang w:val="el-GR"/>
        </w:rPr>
        <w:t xml:space="preserve">από </w:t>
      </w:r>
      <w:r w:rsidR="00E25454" w:rsidRPr="00ED3118">
        <w:rPr>
          <w:b/>
          <w:lang w:val="el-GR"/>
        </w:rPr>
        <w:t>την εκτέλεση των εργασιών</w:t>
      </w:r>
      <w:r w:rsidR="004F224D" w:rsidRPr="00ED3118">
        <w:rPr>
          <w:b/>
          <w:lang w:val="el-GR"/>
        </w:rPr>
        <w:t xml:space="preserve"> </w:t>
      </w:r>
      <w:r w:rsidR="003A1298" w:rsidRPr="00ED3118">
        <w:rPr>
          <w:b/>
          <w:lang w:val="el-GR"/>
        </w:rPr>
        <w:t>και την έκδοση από τον προμηθευτ</w:t>
      </w:r>
      <w:r w:rsidR="00E25454" w:rsidRPr="00ED3118">
        <w:rPr>
          <w:b/>
          <w:lang w:val="el-GR"/>
        </w:rPr>
        <w:t>ή των δικαιολογητικών πληρωμής</w:t>
      </w:r>
      <w:r w:rsidR="003A1298" w:rsidRPr="00ED3118">
        <w:rPr>
          <w:b/>
          <w:lang w:val="el-GR"/>
        </w:rPr>
        <w:t>:</w:t>
      </w:r>
    </w:p>
    <w:p w:rsidR="00D359B1" w:rsidRPr="00ED3118" w:rsidRDefault="003A1298" w:rsidP="00ED3118">
      <w:pPr>
        <w:pStyle w:val="ListParagraph"/>
        <w:numPr>
          <w:ilvl w:val="0"/>
          <w:numId w:val="14"/>
        </w:numPr>
        <w:spacing w:after="120" w:line="360" w:lineRule="auto"/>
        <w:ind w:right="88"/>
        <w:jc w:val="both"/>
        <w:rPr>
          <w:b/>
          <w:lang w:val="el-GR"/>
        </w:rPr>
      </w:pPr>
      <w:proofErr w:type="spellStart"/>
      <w:r w:rsidRPr="00ED3118">
        <w:rPr>
          <w:b/>
        </w:rPr>
        <w:t>Τιμολόγιο</w:t>
      </w:r>
      <w:proofErr w:type="spellEnd"/>
      <w:r w:rsidRPr="00ED3118">
        <w:rPr>
          <w:b/>
        </w:rPr>
        <w:t xml:space="preserve"> Πα</w:t>
      </w:r>
      <w:proofErr w:type="spellStart"/>
      <w:r w:rsidRPr="00ED3118">
        <w:rPr>
          <w:b/>
        </w:rPr>
        <w:t>ροχής</w:t>
      </w:r>
      <w:proofErr w:type="spellEnd"/>
      <w:r w:rsidRPr="00ED3118">
        <w:rPr>
          <w:b/>
        </w:rPr>
        <w:t xml:space="preserve"> Υπ</w:t>
      </w:r>
      <w:proofErr w:type="spellStart"/>
      <w:r w:rsidRPr="00ED3118">
        <w:rPr>
          <w:b/>
        </w:rPr>
        <w:t>ηρεσιών</w:t>
      </w:r>
      <w:proofErr w:type="spellEnd"/>
      <w:r w:rsidRPr="00ED3118">
        <w:rPr>
          <w:b/>
        </w:rPr>
        <w:t xml:space="preserve"> </w:t>
      </w:r>
    </w:p>
    <w:p w:rsidR="00ED3118" w:rsidRPr="00ED3118" w:rsidRDefault="00ED3118" w:rsidP="00ED3118">
      <w:pPr>
        <w:pStyle w:val="ListParagraph"/>
        <w:numPr>
          <w:ilvl w:val="0"/>
          <w:numId w:val="14"/>
        </w:numPr>
        <w:spacing w:after="120" w:line="360" w:lineRule="auto"/>
        <w:ind w:right="88"/>
        <w:jc w:val="both"/>
        <w:rPr>
          <w:b/>
          <w:lang w:val="el-GR"/>
        </w:rPr>
      </w:pPr>
      <w:r w:rsidRPr="00ED3118">
        <w:rPr>
          <w:b/>
          <w:lang w:val="el-GR"/>
        </w:rPr>
        <w:t xml:space="preserve">Βεβαίωση μη οφειλής ασφαλιστικής ενημερότητας, σε ισχύ (για ασφαλιστικές εισφορές του προσωπικού), </w:t>
      </w:r>
    </w:p>
    <w:p w:rsidR="00ED3118" w:rsidRPr="00ED3118" w:rsidRDefault="00ED3118" w:rsidP="00ED3118">
      <w:pPr>
        <w:pStyle w:val="ListParagraph"/>
        <w:numPr>
          <w:ilvl w:val="0"/>
          <w:numId w:val="14"/>
        </w:numPr>
        <w:spacing w:after="120" w:line="360" w:lineRule="auto"/>
        <w:ind w:right="88"/>
        <w:jc w:val="both"/>
        <w:rPr>
          <w:b/>
          <w:lang w:val="el-GR"/>
        </w:rPr>
      </w:pPr>
      <w:r w:rsidRPr="00ED3118">
        <w:rPr>
          <w:b/>
          <w:lang w:val="el-GR"/>
        </w:rPr>
        <w:t>Βεβαίωση ασφαλιστικής ενημερότητας της αρμόδιας υπηρεσίας, μη μισθωτών Ε.Φ.Κ.Α., σε ισχύ (αφορά στον προμηθευτή εφόσον είναι φυσικό πρόσωπο ή τους νόμιμους εκπροσώπους / διαχειριστές ή τα μέλη ΔΣ Ανωνύμων Εταιρειών οι οποίοι είναι μέτοχοι τουλάχιστον 3%, εφόσον ο προμηθευτής είναι νομικό πρόσωπο)</w:t>
      </w:r>
    </w:p>
    <w:p w:rsidR="00D359B1" w:rsidRPr="00ED3118" w:rsidRDefault="00D359B1" w:rsidP="00ED3118">
      <w:pPr>
        <w:spacing w:after="120" w:line="360" w:lineRule="auto"/>
        <w:ind w:right="88"/>
        <w:jc w:val="both"/>
      </w:pPr>
    </w:p>
    <w:p w:rsidR="00C95750" w:rsidRPr="00165122" w:rsidRDefault="003A1298" w:rsidP="00E17F59">
      <w:pPr>
        <w:spacing w:after="120" w:line="360" w:lineRule="auto"/>
        <w:ind w:right="88"/>
        <w:jc w:val="both"/>
      </w:pPr>
      <w:r w:rsidRPr="00165122">
        <w:t xml:space="preserve">Τον προμηθευτή βαρύνουν οι νόμιμες κρατήσεις όπως αυτές ισχύουν κατά την ημέρα υπογραφής της σύμβασης. Ο ΦΠΑ καταβάλλεται στον ανάδοχο με την εξόφληση της αξίας του τιμολογίου και πρέπει να αποδοθεί από αυτόν. </w:t>
      </w:r>
    </w:p>
    <w:p w:rsidR="003372EC" w:rsidRDefault="003372EC" w:rsidP="00E17F59">
      <w:pPr>
        <w:tabs>
          <w:tab w:val="left" w:pos="1530"/>
        </w:tabs>
        <w:spacing w:after="120" w:line="360" w:lineRule="auto"/>
        <w:jc w:val="both"/>
      </w:pPr>
      <w:r>
        <w:tab/>
      </w:r>
    </w:p>
    <w:sectPr w:rsidR="003372EC" w:rsidSect="003372EC">
      <w:headerReference w:type="default" r:id="rId7"/>
      <w:pgSz w:w="11906" w:h="16838"/>
      <w:pgMar w:top="1440" w:right="1800" w:bottom="1440" w:left="180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AD" w:rsidRDefault="00280BAD" w:rsidP="00C82E32">
      <w:pPr>
        <w:spacing w:after="0" w:line="240" w:lineRule="auto"/>
      </w:pPr>
      <w:r>
        <w:separator/>
      </w:r>
    </w:p>
  </w:endnote>
  <w:endnote w:type="continuationSeparator" w:id="0">
    <w:p w:rsidR="00280BAD" w:rsidRDefault="00280BAD"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AD" w:rsidRDefault="00280BAD" w:rsidP="00C82E32">
      <w:pPr>
        <w:spacing w:after="0" w:line="240" w:lineRule="auto"/>
      </w:pPr>
      <w:r>
        <w:separator/>
      </w:r>
    </w:p>
  </w:footnote>
  <w:footnote w:type="continuationSeparator" w:id="0">
    <w:p w:rsidR="00280BAD" w:rsidRDefault="00280BAD" w:rsidP="00C8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E32" w:rsidRPr="00C82E32" w:rsidRDefault="00C82E32" w:rsidP="00790FD8">
    <w:pPr>
      <w:pStyle w:val="Footer"/>
    </w:pPr>
    <w:r w:rsidRPr="00C82E32">
      <w:t xml:space="preserve">                                                                   </w:t>
    </w:r>
    <w:r w:rsidRPr="00C82E32">
      <w:br/>
    </w:r>
    <w:r w:rsidRPr="00C82E32">
      <w:rPr>
        <w:rFonts w:ascii="Calibri" w:hAnsi="Calibri" w:cs="Calibri"/>
        <w:b/>
        <w:sz w:val="14"/>
        <w:szCs w:val="14"/>
      </w:rPr>
      <w:t xml:space="preserve">                            </w:t>
    </w:r>
    <w:r w:rsidR="00E541C7">
      <w:rPr>
        <w:rFonts w:ascii="Calibri" w:hAnsi="Calibri" w:cs="Calibri"/>
        <w:b/>
        <w:noProof/>
        <w:sz w:val="14"/>
        <w:szCs w:val="14"/>
        <w:lang w:val="en-US"/>
      </w:rPr>
      <w:drawing>
        <wp:inline distT="0" distB="0" distL="0" distR="0" wp14:anchorId="061A2007">
          <wp:extent cx="5273675" cy="5302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p w:rsidR="00C82E32" w:rsidRDefault="00C82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246E"/>
    <w:multiLevelType w:val="hybridMultilevel"/>
    <w:tmpl w:val="3280DE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64F05"/>
    <w:multiLevelType w:val="hybridMultilevel"/>
    <w:tmpl w:val="5A40BD8A"/>
    <w:lvl w:ilvl="0" w:tplc="0408000F">
      <w:start w:val="1"/>
      <w:numFmt w:val="decimal"/>
      <w:lvlText w:val="%1."/>
      <w:lvlJc w:val="lef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3">
    <w:nsid w:val="1F37300D"/>
    <w:multiLevelType w:val="hybridMultilevel"/>
    <w:tmpl w:val="60367A3A"/>
    <w:lvl w:ilvl="0" w:tplc="81704A42">
      <w:start w:val="1"/>
      <w:numFmt w:val="decimal"/>
      <w:lvlText w:val="%1."/>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BEC202">
      <w:start w:val="1"/>
      <w:numFmt w:val="lowerLetter"/>
      <w:lvlText w:val="%2"/>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2EC1DA">
      <w:start w:val="1"/>
      <w:numFmt w:val="lowerRoman"/>
      <w:lvlText w:val="%3"/>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9C8238">
      <w:start w:val="1"/>
      <w:numFmt w:val="decimal"/>
      <w:lvlText w:val="%4"/>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42D1E6">
      <w:start w:val="1"/>
      <w:numFmt w:val="lowerLetter"/>
      <w:lvlText w:val="%5"/>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C88CAE">
      <w:start w:val="1"/>
      <w:numFmt w:val="lowerRoman"/>
      <w:lvlText w:val="%6"/>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DAEFC4">
      <w:start w:val="1"/>
      <w:numFmt w:val="decimal"/>
      <w:lvlText w:val="%7"/>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E0FF2">
      <w:start w:val="1"/>
      <w:numFmt w:val="lowerLetter"/>
      <w:lvlText w:val="%8"/>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E65CE">
      <w:start w:val="1"/>
      <w:numFmt w:val="lowerRoman"/>
      <w:lvlText w:val="%9"/>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21CE0E02"/>
    <w:multiLevelType w:val="hybridMultilevel"/>
    <w:tmpl w:val="DD0E102E"/>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9B3C28"/>
    <w:multiLevelType w:val="hybridMultilevel"/>
    <w:tmpl w:val="6E288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480808"/>
    <w:multiLevelType w:val="hybridMultilevel"/>
    <w:tmpl w:val="74289DB0"/>
    <w:lvl w:ilvl="0" w:tplc="6A8859D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EE79BC"/>
    <w:multiLevelType w:val="hybridMultilevel"/>
    <w:tmpl w:val="C39CD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C4E6CDD"/>
    <w:multiLevelType w:val="hybridMultilevel"/>
    <w:tmpl w:val="31A638B6"/>
    <w:lvl w:ilvl="0" w:tplc="315AC2E8">
      <w:start w:val="1"/>
      <w:numFmt w:val="bullet"/>
      <w:lvlText w:val="•"/>
      <w:lvlJc w:val="left"/>
      <w:pPr>
        <w:ind w:left="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8D83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D2F87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447D6">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888454">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9E06EC">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128970">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A549E">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644F0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C91709E"/>
    <w:multiLevelType w:val="hybridMultilevel"/>
    <w:tmpl w:val="2C983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ED6CA5"/>
    <w:multiLevelType w:val="hybridMultilevel"/>
    <w:tmpl w:val="5FB4F85E"/>
    <w:lvl w:ilvl="0" w:tplc="04080013">
      <w:start w:val="1"/>
      <w:numFmt w:val="upperRoman"/>
      <w:lvlText w:val="%1."/>
      <w:lvlJc w:val="right"/>
      <w:pPr>
        <w:ind w:left="1236" w:hanging="360"/>
      </w:pPr>
    </w:lvl>
    <w:lvl w:ilvl="1" w:tplc="04080019" w:tentative="1">
      <w:start w:val="1"/>
      <w:numFmt w:val="lowerLetter"/>
      <w:lvlText w:val="%2."/>
      <w:lvlJc w:val="left"/>
      <w:pPr>
        <w:ind w:left="1956" w:hanging="360"/>
      </w:pPr>
    </w:lvl>
    <w:lvl w:ilvl="2" w:tplc="0408001B" w:tentative="1">
      <w:start w:val="1"/>
      <w:numFmt w:val="lowerRoman"/>
      <w:lvlText w:val="%3."/>
      <w:lvlJc w:val="right"/>
      <w:pPr>
        <w:ind w:left="2676" w:hanging="180"/>
      </w:pPr>
    </w:lvl>
    <w:lvl w:ilvl="3" w:tplc="0408000F" w:tentative="1">
      <w:start w:val="1"/>
      <w:numFmt w:val="decimal"/>
      <w:lvlText w:val="%4."/>
      <w:lvlJc w:val="left"/>
      <w:pPr>
        <w:ind w:left="3396" w:hanging="360"/>
      </w:pPr>
    </w:lvl>
    <w:lvl w:ilvl="4" w:tplc="04080019" w:tentative="1">
      <w:start w:val="1"/>
      <w:numFmt w:val="lowerLetter"/>
      <w:lvlText w:val="%5."/>
      <w:lvlJc w:val="left"/>
      <w:pPr>
        <w:ind w:left="4116" w:hanging="360"/>
      </w:pPr>
    </w:lvl>
    <w:lvl w:ilvl="5" w:tplc="0408001B" w:tentative="1">
      <w:start w:val="1"/>
      <w:numFmt w:val="lowerRoman"/>
      <w:lvlText w:val="%6."/>
      <w:lvlJc w:val="right"/>
      <w:pPr>
        <w:ind w:left="4836" w:hanging="180"/>
      </w:pPr>
    </w:lvl>
    <w:lvl w:ilvl="6" w:tplc="0408000F" w:tentative="1">
      <w:start w:val="1"/>
      <w:numFmt w:val="decimal"/>
      <w:lvlText w:val="%7."/>
      <w:lvlJc w:val="left"/>
      <w:pPr>
        <w:ind w:left="5556" w:hanging="360"/>
      </w:pPr>
    </w:lvl>
    <w:lvl w:ilvl="7" w:tplc="04080019" w:tentative="1">
      <w:start w:val="1"/>
      <w:numFmt w:val="lowerLetter"/>
      <w:lvlText w:val="%8."/>
      <w:lvlJc w:val="left"/>
      <w:pPr>
        <w:ind w:left="6276" w:hanging="360"/>
      </w:pPr>
    </w:lvl>
    <w:lvl w:ilvl="8" w:tplc="0408001B" w:tentative="1">
      <w:start w:val="1"/>
      <w:numFmt w:val="lowerRoman"/>
      <w:lvlText w:val="%9."/>
      <w:lvlJc w:val="right"/>
      <w:pPr>
        <w:ind w:left="6996" w:hanging="180"/>
      </w:pPr>
    </w:lvl>
  </w:abstractNum>
  <w:abstractNum w:abstractNumId="11">
    <w:nsid w:val="418D7DC2"/>
    <w:multiLevelType w:val="hybridMultilevel"/>
    <w:tmpl w:val="48F4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11AFC"/>
    <w:multiLevelType w:val="hybridMultilevel"/>
    <w:tmpl w:val="AEE41234"/>
    <w:lvl w:ilvl="0" w:tplc="7F9E4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A47622"/>
    <w:multiLevelType w:val="hybridMultilevel"/>
    <w:tmpl w:val="150CB088"/>
    <w:lvl w:ilvl="0" w:tplc="1AFC8F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376E3F"/>
    <w:multiLevelType w:val="hybridMultilevel"/>
    <w:tmpl w:val="5C6AD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B14F8A"/>
    <w:multiLevelType w:val="hybridMultilevel"/>
    <w:tmpl w:val="565681C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8"/>
  </w:num>
  <w:num w:numId="3">
    <w:abstractNumId w:val="3"/>
  </w:num>
  <w:num w:numId="4">
    <w:abstractNumId w:val="10"/>
  </w:num>
  <w:num w:numId="5">
    <w:abstractNumId w:val="0"/>
  </w:num>
  <w:num w:numId="6">
    <w:abstractNumId w:val="4"/>
  </w:num>
  <w:num w:numId="7">
    <w:abstractNumId w:val="2"/>
  </w:num>
  <w:num w:numId="8">
    <w:abstractNumId w:val="6"/>
  </w:num>
  <w:num w:numId="9">
    <w:abstractNumId w:val="9"/>
  </w:num>
  <w:num w:numId="10">
    <w:abstractNumId w:val="5"/>
  </w:num>
  <w:num w:numId="11">
    <w:abstractNumId w:val="7"/>
  </w:num>
  <w:num w:numId="12">
    <w:abstractNumId w:val="15"/>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8A"/>
    <w:rsid w:val="000216F4"/>
    <w:rsid w:val="00046596"/>
    <w:rsid w:val="00060148"/>
    <w:rsid w:val="00065BB1"/>
    <w:rsid w:val="00096DBF"/>
    <w:rsid w:val="000C4062"/>
    <w:rsid w:val="000F01E2"/>
    <w:rsid w:val="00165122"/>
    <w:rsid w:val="001875A7"/>
    <w:rsid w:val="001D433F"/>
    <w:rsid w:val="001F25A1"/>
    <w:rsid w:val="002205EE"/>
    <w:rsid w:val="002253EA"/>
    <w:rsid w:val="00271392"/>
    <w:rsid w:val="00280BAD"/>
    <w:rsid w:val="002A3500"/>
    <w:rsid w:val="002B5D76"/>
    <w:rsid w:val="002F4158"/>
    <w:rsid w:val="0032520D"/>
    <w:rsid w:val="00327C29"/>
    <w:rsid w:val="003359C8"/>
    <w:rsid w:val="003372EC"/>
    <w:rsid w:val="003413CD"/>
    <w:rsid w:val="003A1298"/>
    <w:rsid w:val="003C4B5B"/>
    <w:rsid w:val="003E685D"/>
    <w:rsid w:val="003F06C6"/>
    <w:rsid w:val="004120DF"/>
    <w:rsid w:val="00432B3D"/>
    <w:rsid w:val="004460D3"/>
    <w:rsid w:val="00460318"/>
    <w:rsid w:val="0048698D"/>
    <w:rsid w:val="004A484F"/>
    <w:rsid w:val="004F224D"/>
    <w:rsid w:val="0050689E"/>
    <w:rsid w:val="00582516"/>
    <w:rsid w:val="005B692A"/>
    <w:rsid w:val="00667311"/>
    <w:rsid w:val="00696039"/>
    <w:rsid w:val="006A2632"/>
    <w:rsid w:val="006A4ECF"/>
    <w:rsid w:val="006B17F5"/>
    <w:rsid w:val="006C640B"/>
    <w:rsid w:val="006F5605"/>
    <w:rsid w:val="00707C04"/>
    <w:rsid w:val="00707E8F"/>
    <w:rsid w:val="007155DF"/>
    <w:rsid w:val="00722241"/>
    <w:rsid w:val="0072464B"/>
    <w:rsid w:val="00732BA3"/>
    <w:rsid w:val="00737190"/>
    <w:rsid w:val="007411B4"/>
    <w:rsid w:val="00744607"/>
    <w:rsid w:val="00751B6B"/>
    <w:rsid w:val="007850F9"/>
    <w:rsid w:val="007873BE"/>
    <w:rsid w:val="00790FD8"/>
    <w:rsid w:val="00792231"/>
    <w:rsid w:val="007A5F37"/>
    <w:rsid w:val="00834B4C"/>
    <w:rsid w:val="00843EF6"/>
    <w:rsid w:val="008474B6"/>
    <w:rsid w:val="00876687"/>
    <w:rsid w:val="008E7A01"/>
    <w:rsid w:val="00903102"/>
    <w:rsid w:val="00904407"/>
    <w:rsid w:val="00943D26"/>
    <w:rsid w:val="00944396"/>
    <w:rsid w:val="00947DE2"/>
    <w:rsid w:val="00982576"/>
    <w:rsid w:val="009910BB"/>
    <w:rsid w:val="0099228A"/>
    <w:rsid w:val="00993BEA"/>
    <w:rsid w:val="009C17DF"/>
    <w:rsid w:val="00A21FDC"/>
    <w:rsid w:val="00A40E50"/>
    <w:rsid w:val="00A51E02"/>
    <w:rsid w:val="00AE0EE1"/>
    <w:rsid w:val="00AF6FD7"/>
    <w:rsid w:val="00B14304"/>
    <w:rsid w:val="00B61445"/>
    <w:rsid w:val="00B71CC2"/>
    <w:rsid w:val="00BB3991"/>
    <w:rsid w:val="00BD23F8"/>
    <w:rsid w:val="00BD5A0C"/>
    <w:rsid w:val="00BD6374"/>
    <w:rsid w:val="00C06187"/>
    <w:rsid w:val="00C161EB"/>
    <w:rsid w:val="00C82E32"/>
    <w:rsid w:val="00C95750"/>
    <w:rsid w:val="00CB2BAB"/>
    <w:rsid w:val="00CC37F5"/>
    <w:rsid w:val="00CE039C"/>
    <w:rsid w:val="00CF3A64"/>
    <w:rsid w:val="00D2760B"/>
    <w:rsid w:val="00D359B1"/>
    <w:rsid w:val="00D91520"/>
    <w:rsid w:val="00DE0165"/>
    <w:rsid w:val="00DE1F3F"/>
    <w:rsid w:val="00E17F59"/>
    <w:rsid w:val="00E25454"/>
    <w:rsid w:val="00E327AE"/>
    <w:rsid w:val="00E41179"/>
    <w:rsid w:val="00E442FA"/>
    <w:rsid w:val="00E4771B"/>
    <w:rsid w:val="00E52994"/>
    <w:rsid w:val="00E52FDC"/>
    <w:rsid w:val="00E541C7"/>
    <w:rsid w:val="00E856F0"/>
    <w:rsid w:val="00E908D5"/>
    <w:rsid w:val="00EA1315"/>
    <w:rsid w:val="00EC2E65"/>
    <w:rsid w:val="00ED3118"/>
    <w:rsid w:val="00ED35FD"/>
    <w:rsid w:val="00EF6B93"/>
    <w:rsid w:val="00F257AC"/>
    <w:rsid w:val="00F347A1"/>
    <w:rsid w:val="00F5755E"/>
    <w:rsid w:val="00F93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62A55E-AA26-476B-A533-E4490AE4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AE0EE1"/>
    <w:pPr>
      <w:keepNext/>
      <w:keepLines/>
      <w:spacing w:after="0"/>
      <w:ind w:left="730" w:hanging="10"/>
      <w:outlineLvl w:val="1"/>
    </w:pPr>
    <w:rPr>
      <w:rFonts w:ascii="Calibri" w:eastAsia="Calibri" w:hAnsi="Calibri" w:cs="Calibri"/>
      <w:color w:val="000000"/>
      <w:sz w:val="24"/>
      <w:u w:val="single" w:color="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character" w:customStyle="1" w:styleId="Heading2Char">
    <w:name w:val="Heading 2 Char"/>
    <w:basedOn w:val="DefaultParagraphFont"/>
    <w:link w:val="Heading2"/>
    <w:uiPriority w:val="9"/>
    <w:rsid w:val="00AE0EE1"/>
    <w:rPr>
      <w:rFonts w:ascii="Calibri" w:eastAsia="Calibri" w:hAnsi="Calibri" w:cs="Calibri"/>
      <w:color w:val="000000"/>
      <w:sz w:val="24"/>
      <w:u w:val="single" w:color="000000"/>
      <w:lang w:eastAsia="el-GR"/>
    </w:rPr>
  </w:style>
  <w:style w:type="table" w:customStyle="1" w:styleId="TableGrid">
    <w:name w:val="TableGrid"/>
    <w:rsid w:val="00AE0EE1"/>
    <w:pPr>
      <w:spacing w:after="0" w:line="240" w:lineRule="auto"/>
    </w:pPr>
    <w:rPr>
      <w:rFonts w:eastAsiaTheme="minorEastAsia"/>
      <w:lang w:eastAsia="el-GR"/>
    </w:rPr>
    <w:tblPr>
      <w:tblCellMar>
        <w:top w:w="0" w:type="dxa"/>
        <w:left w:w="0" w:type="dxa"/>
        <w:bottom w:w="0" w:type="dxa"/>
        <w:right w:w="0" w:type="dxa"/>
      </w:tblCellMar>
    </w:tblPr>
  </w:style>
  <w:style w:type="character" w:styleId="Hyperlink">
    <w:name w:val="Hyperlink"/>
    <w:basedOn w:val="DefaultParagraphFont"/>
    <w:uiPriority w:val="99"/>
    <w:unhideWhenUsed/>
    <w:rsid w:val="00AE0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775</Words>
  <Characters>4420</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metoikos procurement</cp:lastModifiedBy>
  <cp:revision>63</cp:revision>
  <dcterms:created xsi:type="dcterms:W3CDTF">2017-11-03T14:08:00Z</dcterms:created>
  <dcterms:modified xsi:type="dcterms:W3CDTF">2018-06-12T13:29:00Z</dcterms:modified>
</cp:coreProperties>
</file>