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EE1" w:rsidRDefault="00AF6FD7" w:rsidP="00E17F59">
      <w:pPr>
        <w:pStyle w:val="2"/>
        <w:ind w:left="-5"/>
        <w:jc w:val="both"/>
        <w:rPr>
          <w:u w:val="none"/>
        </w:rPr>
      </w:pPr>
      <w:r>
        <w:t xml:space="preserve">Ι. ΕΙΔΙΚΟΙ </w:t>
      </w:r>
      <w:r w:rsidR="00AE0EE1">
        <w:t>ΟΡΟΙ</w:t>
      </w:r>
    </w:p>
    <w:p w:rsidR="00E908D5" w:rsidRPr="00E908D5" w:rsidRDefault="00E908D5" w:rsidP="00E17F59">
      <w:pPr>
        <w:jc w:val="both"/>
        <w:rPr>
          <w:lang w:eastAsia="el-GR"/>
        </w:rPr>
      </w:pPr>
    </w:p>
    <w:p w:rsidR="00AE0EE1" w:rsidRPr="00CB2BAB" w:rsidRDefault="00AE0EE1" w:rsidP="00E17F59">
      <w:pPr>
        <w:pStyle w:val="a3"/>
        <w:numPr>
          <w:ilvl w:val="0"/>
          <w:numId w:val="9"/>
        </w:numPr>
        <w:spacing w:after="120" w:line="360" w:lineRule="auto"/>
        <w:ind w:right="88"/>
        <w:jc w:val="both"/>
        <w:rPr>
          <w:lang w:val="el-GR"/>
        </w:rPr>
      </w:pPr>
      <w:r w:rsidRPr="00CB2BAB">
        <w:rPr>
          <w:lang w:val="el-GR"/>
        </w:rPr>
        <w:t xml:space="preserve">Η παροχή των υπηρεσιών </w:t>
      </w:r>
      <w:proofErr w:type="spellStart"/>
      <w:r w:rsidRPr="00CB2BAB">
        <w:rPr>
          <w:lang w:val="el-GR"/>
        </w:rPr>
        <w:t>διέπεται</w:t>
      </w:r>
      <w:proofErr w:type="spellEnd"/>
      <w:r w:rsidRPr="00CB2BAB">
        <w:rPr>
          <w:lang w:val="el-GR"/>
        </w:rPr>
        <w:t xml:space="preserve"> από τις διατάξεις του Ν</w:t>
      </w:r>
      <w:r w:rsidRPr="00CB2BAB">
        <w:rPr>
          <w:rFonts w:ascii="Calibri" w:eastAsia="Calibri" w:hAnsi="Calibri" w:cs="Calibri"/>
          <w:lang w:val="el-GR"/>
        </w:rPr>
        <w:t>.</w:t>
      </w:r>
      <w:r w:rsidRPr="00CB2BAB">
        <w:rPr>
          <w:lang w:val="el-GR"/>
        </w:rPr>
        <w:t xml:space="preserve"> </w:t>
      </w:r>
      <w:r w:rsidRPr="00CB2BAB">
        <w:rPr>
          <w:rFonts w:ascii="Calibri" w:eastAsia="Calibri" w:hAnsi="Calibri" w:cs="Calibri"/>
          <w:lang w:val="el-GR"/>
        </w:rPr>
        <w:t>4412/2016</w:t>
      </w:r>
      <w:r w:rsidRPr="00CB2BAB">
        <w:rPr>
          <w:lang w:val="el-GR"/>
        </w:rPr>
        <w:t xml:space="preserve"> </w:t>
      </w:r>
      <w:r w:rsidRPr="00CB2BAB">
        <w:rPr>
          <w:rFonts w:ascii="Calibri" w:eastAsia="Calibri" w:hAnsi="Calibri" w:cs="Calibri"/>
          <w:lang w:val="el-GR"/>
        </w:rPr>
        <w:t>«</w:t>
      </w:r>
      <w:r w:rsidRPr="00CB2BAB">
        <w:rPr>
          <w:lang w:val="el-GR"/>
        </w:rPr>
        <w:t>Δημόσιες Συμβάσεις Έργων</w:t>
      </w:r>
      <w:r w:rsidRPr="00CB2BAB">
        <w:rPr>
          <w:rFonts w:ascii="Calibri" w:eastAsia="Calibri" w:hAnsi="Calibri" w:cs="Calibri"/>
          <w:lang w:val="el-GR"/>
        </w:rPr>
        <w:t>,</w:t>
      </w:r>
      <w:r w:rsidRPr="00CB2BAB">
        <w:rPr>
          <w:lang w:val="el-GR"/>
        </w:rPr>
        <w:t xml:space="preserve"> Προμηθειών και Υπηρεσιών</w:t>
      </w:r>
      <w:r w:rsidR="00CE039C" w:rsidRPr="00CB2BAB">
        <w:rPr>
          <w:rFonts w:ascii="Calibri" w:eastAsia="Calibri" w:hAnsi="Calibri" w:cs="Calibri"/>
          <w:lang w:val="el-GR"/>
        </w:rPr>
        <w:t>.</w:t>
      </w:r>
    </w:p>
    <w:p w:rsidR="003A1298" w:rsidRDefault="00AE0EE1" w:rsidP="00E17F59">
      <w:pPr>
        <w:pStyle w:val="a3"/>
        <w:numPr>
          <w:ilvl w:val="0"/>
          <w:numId w:val="9"/>
        </w:numPr>
        <w:spacing w:after="120" w:line="360" w:lineRule="auto"/>
        <w:ind w:right="88"/>
        <w:jc w:val="both"/>
        <w:rPr>
          <w:lang w:val="el-GR"/>
        </w:rPr>
      </w:pPr>
      <w:r w:rsidRPr="00CB2BAB">
        <w:rPr>
          <w:lang w:val="el-GR"/>
        </w:rPr>
        <w:t xml:space="preserve">Στην αμοιβή του </w:t>
      </w:r>
      <w:r w:rsidR="00CE039C" w:rsidRPr="00CB2BAB">
        <w:rPr>
          <w:lang w:val="el-GR"/>
        </w:rPr>
        <w:t xml:space="preserve">ΑΝΑΔΟΧΟΥ </w:t>
      </w:r>
      <w:r w:rsidRPr="00CB2BAB">
        <w:rPr>
          <w:lang w:val="el-GR"/>
        </w:rPr>
        <w:t>συμπεριλαμβάνονται κάθε φύσης έξοδα</w:t>
      </w:r>
      <w:r w:rsidRPr="00CB2BAB">
        <w:rPr>
          <w:rFonts w:ascii="Calibri" w:eastAsia="Calibri" w:hAnsi="Calibri" w:cs="Calibri"/>
          <w:lang w:val="el-GR"/>
        </w:rPr>
        <w:t>,</w:t>
      </w:r>
      <w:r w:rsidR="002253EA">
        <w:rPr>
          <w:lang w:val="el-GR"/>
        </w:rPr>
        <w:t xml:space="preserve"> δαπάνες</w:t>
      </w:r>
      <w:r w:rsidR="00E25454">
        <w:rPr>
          <w:lang w:val="el-GR"/>
        </w:rPr>
        <w:t>,</w:t>
      </w:r>
      <w:r w:rsidR="00271392">
        <w:rPr>
          <w:lang w:val="el-GR"/>
        </w:rPr>
        <w:t xml:space="preserve"> αμοιβές προσωπικού</w:t>
      </w:r>
      <w:r w:rsidR="00AF6FD7">
        <w:rPr>
          <w:lang w:val="el-GR"/>
        </w:rPr>
        <w:t>.</w:t>
      </w:r>
    </w:p>
    <w:p w:rsidR="00C95750" w:rsidRPr="00C95750" w:rsidRDefault="00C95750" w:rsidP="00E17F59">
      <w:pPr>
        <w:pStyle w:val="a3"/>
        <w:numPr>
          <w:ilvl w:val="0"/>
          <w:numId w:val="9"/>
        </w:numPr>
        <w:spacing w:after="120" w:line="360" w:lineRule="auto"/>
        <w:ind w:right="88"/>
        <w:jc w:val="both"/>
        <w:rPr>
          <w:lang w:val="el-GR"/>
        </w:rPr>
      </w:pPr>
      <w:r w:rsidRPr="00165122">
        <w:rPr>
          <w:rFonts w:ascii="Calibri" w:eastAsia="Calibri" w:hAnsi="Calibri" w:cs="Calibri"/>
          <w:b/>
          <w:lang w:val="el-GR"/>
        </w:rPr>
        <w:t xml:space="preserve">Η σύμβαση που θα </w:t>
      </w:r>
      <w:r>
        <w:rPr>
          <w:rFonts w:ascii="Calibri" w:eastAsia="Calibri" w:hAnsi="Calibri" w:cs="Calibri"/>
          <w:b/>
          <w:lang w:val="el-GR"/>
        </w:rPr>
        <w:t xml:space="preserve">υπογραφεί θα ισχύει </w:t>
      </w:r>
      <w:r w:rsidRPr="003B47C2">
        <w:rPr>
          <w:rFonts w:ascii="Calibri" w:eastAsia="Calibri" w:hAnsi="Calibri" w:cs="Calibri"/>
          <w:b/>
          <w:lang w:val="el-GR"/>
        </w:rPr>
        <w:t xml:space="preserve">μέχρι 31-12-2017. </w:t>
      </w:r>
    </w:p>
    <w:p w:rsidR="00AE0EE1" w:rsidRPr="00E908D5" w:rsidRDefault="003A1298" w:rsidP="00E17F59">
      <w:pPr>
        <w:pStyle w:val="a3"/>
        <w:numPr>
          <w:ilvl w:val="0"/>
          <w:numId w:val="9"/>
        </w:numPr>
        <w:spacing w:after="120" w:line="360" w:lineRule="auto"/>
        <w:ind w:right="88"/>
        <w:jc w:val="both"/>
        <w:rPr>
          <w:lang w:val="el-GR"/>
        </w:rPr>
      </w:pPr>
      <w:r w:rsidRPr="00E908D5">
        <w:rPr>
          <w:rFonts w:ascii="Calibri" w:eastAsia="Calibri" w:hAnsi="Calibri" w:cs="Calibri"/>
          <w:b/>
          <w:lang w:val="el-GR"/>
        </w:rPr>
        <w:t xml:space="preserve">Η </w:t>
      </w:r>
      <w:proofErr w:type="spellStart"/>
      <w:r w:rsidRPr="00E908D5">
        <w:rPr>
          <w:rFonts w:ascii="Calibri" w:eastAsia="Calibri" w:hAnsi="Calibri" w:cs="Calibri"/>
          <w:b/>
          <w:lang w:val="el-GR"/>
        </w:rPr>
        <w:t>προϋπολογιζόμενη</w:t>
      </w:r>
      <w:proofErr w:type="spellEnd"/>
      <w:r w:rsidRPr="00E908D5">
        <w:rPr>
          <w:rFonts w:ascii="Calibri" w:eastAsia="Calibri" w:hAnsi="Calibri" w:cs="Calibri"/>
          <w:b/>
          <w:lang w:val="el-GR"/>
        </w:rPr>
        <w:t xml:space="preserve"> αξία της </w:t>
      </w:r>
      <w:r w:rsidR="00E25454">
        <w:rPr>
          <w:rFonts w:ascii="Calibri" w:eastAsia="Calibri" w:hAnsi="Calibri" w:cs="Calibri"/>
          <w:b/>
          <w:lang w:val="el-GR"/>
        </w:rPr>
        <w:t>παρούσας σύμβασης έχει ως εξής</w:t>
      </w:r>
      <w:r w:rsidRPr="00E908D5">
        <w:rPr>
          <w:rFonts w:ascii="Calibri" w:eastAsia="Calibri" w:hAnsi="Calibri" w:cs="Calibri"/>
          <w:b/>
          <w:lang w:val="el-GR"/>
        </w:rPr>
        <w:t>:</w:t>
      </w:r>
      <w:r w:rsidR="00AE0EE1" w:rsidRPr="00E908D5">
        <w:rPr>
          <w:rFonts w:ascii="Calibri" w:eastAsia="Calibri" w:hAnsi="Calibri" w:cs="Calibri"/>
          <w:b/>
          <w:lang w:val="el-GR"/>
        </w:rPr>
        <w:t xml:space="preserve"> </w:t>
      </w:r>
    </w:p>
    <w:p w:rsidR="00AE0EE1" w:rsidRPr="00046596" w:rsidRDefault="00AE0EE1" w:rsidP="00E17F59">
      <w:pPr>
        <w:spacing w:after="120" w:line="360" w:lineRule="auto"/>
        <w:ind w:right="103"/>
        <w:jc w:val="center"/>
        <w:rPr>
          <w:b/>
        </w:rPr>
      </w:pPr>
      <w:r w:rsidRPr="00046596">
        <w:rPr>
          <w:b/>
        </w:rPr>
        <w:t>Πίνακας εκτιμώμενου προϋπολογισμού</w:t>
      </w:r>
    </w:p>
    <w:tbl>
      <w:tblPr>
        <w:tblStyle w:val="TableGrid"/>
        <w:tblW w:w="6941" w:type="dxa"/>
        <w:jc w:val="center"/>
        <w:tblInd w:w="0" w:type="dxa"/>
        <w:tblCellMar>
          <w:top w:w="52" w:type="dxa"/>
          <w:left w:w="107" w:type="dxa"/>
          <w:right w:w="53" w:type="dxa"/>
        </w:tblCellMar>
        <w:tblLook w:val="04A0" w:firstRow="1" w:lastRow="0" w:firstColumn="1" w:lastColumn="0" w:noHBand="0" w:noVBand="1"/>
      </w:tblPr>
      <w:tblGrid>
        <w:gridCol w:w="2279"/>
        <w:gridCol w:w="1402"/>
        <w:gridCol w:w="1276"/>
        <w:gridCol w:w="1984"/>
      </w:tblGrid>
      <w:tr w:rsidR="002205EE" w:rsidRPr="006F5605" w:rsidTr="00310AE7">
        <w:trPr>
          <w:trHeight w:val="593"/>
          <w:jc w:val="center"/>
        </w:trPr>
        <w:tc>
          <w:tcPr>
            <w:tcW w:w="2279" w:type="dxa"/>
            <w:tcBorders>
              <w:top w:val="single" w:sz="4" w:space="0" w:color="000000"/>
              <w:left w:val="single" w:sz="4" w:space="0" w:color="000000"/>
              <w:bottom w:val="single" w:sz="4" w:space="0" w:color="000000"/>
              <w:right w:val="single" w:sz="4" w:space="0" w:color="000000"/>
            </w:tcBorders>
            <w:shd w:val="clear" w:color="auto" w:fill="E5E5E5"/>
          </w:tcPr>
          <w:p w:rsidR="002205EE" w:rsidRPr="00271392" w:rsidRDefault="002205EE" w:rsidP="00310AE7">
            <w:pPr>
              <w:spacing w:after="120" w:line="360" w:lineRule="auto"/>
              <w:ind w:right="57"/>
              <w:jc w:val="center"/>
            </w:pPr>
            <w:r w:rsidRPr="00271392">
              <w:rPr>
                <w:rFonts w:ascii="Calibri" w:eastAsia="Calibri" w:hAnsi="Calibri" w:cs="Calibri"/>
                <w:b/>
              </w:rPr>
              <w:t>ΔΟΜΗ ΦΙΛΟΞΕΝΙΑΣ</w:t>
            </w:r>
          </w:p>
        </w:tc>
        <w:tc>
          <w:tcPr>
            <w:tcW w:w="1402" w:type="dxa"/>
            <w:tcBorders>
              <w:top w:val="single" w:sz="4" w:space="0" w:color="000000"/>
              <w:left w:val="single" w:sz="4" w:space="0" w:color="000000"/>
              <w:bottom w:val="single" w:sz="4" w:space="0" w:color="000000"/>
              <w:right w:val="single" w:sz="4" w:space="0" w:color="000000"/>
            </w:tcBorders>
            <w:shd w:val="clear" w:color="auto" w:fill="E5E5E5"/>
          </w:tcPr>
          <w:p w:rsidR="002205EE" w:rsidRPr="00271392" w:rsidRDefault="002205EE" w:rsidP="00310AE7">
            <w:pPr>
              <w:spacing w:after="120" w:line="360" w:lineRule="auto"/>
              <w:jc w:val="center"/>
              <w:rPr>
                <w:rFonts w:ascii="Calibri" w:eastAsia="Calibri" w:hAnsi="Calibri" w:cs="Calibri"/>
                <w:b/>
              </w:rPr>
            </w:pPr>
            <w:r w:rsidRPr="00271392">
              <w:rPr>
                <w:rFonts w:ascii="Calibri" w:eastAsia="Calibri" w:hAnsi="Calibri" w:cs="Calibri"/>
                <w:b/>
              </w:rPr>
              <w:t>Τιμή</w:t>
            </w:r>
          </w:p>
          <w:p w:rsidR="002205EE" w:rsidRPr="00271392" w:rsidRDefault="002205EE" w:rsidP="00310AE7">
            <w:pPr>
              <w:spacing w:after="120" w:line="360" w:lineRule="auto"/>
              <w:ind w:right="55"/>
              <w:jc w:val="center"/>
              <w:rPr>
                <w:rFonts w:ascii="Calibri" w:eastAsia="Calibri" w:hAnsi="Calibri" w:cs="Calibri"/>
                <w:b/>
              </w:rPr>
            </w:pPr>
            <w:r w:rsidRPr="00271392">
              <w:rPr>
                <w:rFonts w:ascii="Calibri" w:eastAsia="Calibri" w:hAnsi="Calibri" w:cs="Calibri"/>
                <w:b/>
              </w:rPr>
              <w:t>Χωρίς ΦΠΑ</w:t>
            </w:r>
          </w:p>
        </w:tc>
        <w:tc>
          <w:tcPr>
            <w:tcW w:w="1276" w:type="dxa"/>
            <w:tcBorders>
              <w:top w:val="single" w:sz="4" w:space="0" w:color="000000"/>
              <w:left w:val="single" w:sz="4" w:space="0" w:color="000000"/>
              <w:bottom w:val="single" w:sz="4" w:space="0" w:color="000000"/>
              <w:right w:val="single" w:sz="4" w:space="0" w:color="000000"/>
            </w:tcBorders>
            <w:shd w:val="clear" w:color="auto" w:fill="E5E5E5"/>
          </w:tcPr>
          <w:p w:rsidR="002205EE" w:rsidRPr="00271392" w:rsidRDefault="002205EE" w:rsidP="00310AE7">
            <w:pPr>
              <w:spacing w:after="120" w:line="360" w:lineRule="auto"/>
              <w:ind w:right="55"/>
              <w:jc w:val="center"/>
            </w:pPr>
            <w:r w:rsidRPr="00271392">
              <w:rPr>
                <w:rFonts w:ascii="Calibri" w:eastAsia="Calibri" w:hAnsi="Calibri" w:cs="Calibri"/>
                <w:b/>
              </w:rPr>
              <w:t>Φ.Π.Α.</w:t>
            </w:r>
          </w:p>
        </w:tc>
        <w:tc>
          <w:tcPr>
            <w:tcW w:w="1984" w:type="dxa"/>
            <w:tcBorders>
              <w:top w:val="single" w:sz="4" w:space="0" w:color="000000"/>
              <w:left w:val="single" w:sz="4" w:space="0" w:color="000000"/>
              <w:bottom w:val="single" w:sz="4" w:space="0" w:color="000000"/>
              <w:right w:val="single" w:sz="4" w:space="0" w:color="000000"/>
            </w:tcBorders>
            <w:shd w:val="clear" w:color="auto" w:fill="E5E5E5"/>
          </w:tcPr>
          <w:p w:rsidR="002205EE" w:rsidRPr="00271392" w:rsidRDefault="002205EE" w:rsidP="00310AE7">
            <w:pPr>
              <w:spacing w:after="120" w:line="360" w:lineRule="auto"/>
              <w:ind w:right="54"/>
              <w:jc w:val="center"/>
              <w:rPr>
                <w:rFonts w:ascii="Calibri" w:eastAsia="Calibri" w:hAnsi="Calibri" w:cs="Calibri"/>
                <w:b/>
              </w:rPr>
            </w:pPr>
            <w:r>
              <w:rPr>
                <w:rFonts w:ascii="Calibri" w:eastAsia="Calibri" w:hAnsi="Calibri" w:cs="Calibri"/>
                <w:b/>
              </w:rPr>
              <w:t>Συνολικό</w:t>
            </w:r>
          </w:p>
          <w:p w:rsidR="002205EE" w:rsidRPr="00271392" w:rsidRDefault="002205EE" w:rsidP="00310AE7">
            <w:pPr>
              <w:spacing w:after="120" w:line="360" w:lineRule="auto"/>
              <w:ind w:right="54"/>
              <w:jc w:val="center"/>
            </w:pPr>
            <w:r w:rsidRPr="00271392">
              <w:rPr>
                <w:rFonts w:ascii="Calibri" w:eastAsia="Calibri" w:hAnsi="Calibri" w:cs="Calibri"/>
                <w:b/>
              </w:rPr>
              <w:t>Ποσό προμήθειας</w:t>
            </w:r>
          </w:p>
        </w:tc>
      </w:tr>
      <w:tr w:rsidR="002205EE" w:rsidRPr="006F5605" w:rsidTr="00310AE7">
        <w:trPr>
          <w:trHeight w:val="305"/>
          <w:jc w:val="center"/>
        </w:trPr>
        <w:tc>
          <w:tcPr>
            <w:tcW w:w="2279" w:type="dxa"/>
            <w:tcBorders>
              <w:top w:val="single" w:sz="4" w:space="0" w:color="000000"/>
              <w:left w:val="single" w:sz="4" w:space="0" w:color="000000"/>
              <w:bottom w:val="single" w:sz="4" w:space="0" w:color="000000"/>
              <w:right w:val="single" w:sz="4" w:space="0" w:color="000000"/>
            </w:tcBorders>
          </w:tcPr>
          <w:p w:rsidR="002205EE" w:rsidRPr="00271392" w:rsidRDefault="003B47C2" w:rsidP="00E17F59">
            <w:pPr>
              <w:spacing w:after="120" w:line="360" w:lineRule="auto"/>
              <w:jc w:val="both"/>
            </w:pPr>
            <w:r w:rsidRPr="003B47C2">
              <w:t xml:space="preserve">ΩΡΑΙΟΚΑΣΤΡΟ </w:t>
            </w:r>
            <w:r w:rsidR="002205EE" w:rsidRPr="003B47C2">
              <w:t>ΘΕΣΣΑΛΟΝΙΚΗΣ</w:t>
            </w:r>
          </w:p>
        </w:tc>
        <w:tc>
          <w:tcPr>
            <w:tcW w:w="1402" w:type="dxa"/>
            <w:tcBorders>
              <w:top w:val="single" w:sz="4" w:space="0" w:color="000000"/>
              <w:left w:val="single" w:sz="4" w:space="0" w:color="000000"/>
              <w:bottom w:val="single" w:sz="4" w:space="0" w:color="000000"/>
              <w:right w:val="single" w:sz="4" w:space="0" w:color="000000"/>
            </w:tcBorders>
          </w:tcPr>
          <w:p w:rsidR="002205EE" w:rsidRPr="00271392" w:rsidRDefault="002205EE" w:rsidP="00E17F59">
            <w:pPr>
              <w:spacing w:after="120" w:line="360" w:lineRule="auto"/>
              <w:ind w:right="56"/>
              <w:jc w:val="both"/>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tcPr>
          <w:p w:rsidR="002205EE" w:rsidRPr="00271392" w:rsidRDefault="002205EE" w:rsidP="00E17F59">
            <w:pPr>
              <w:spacing w:after="120" w:line="360" w:lineRule="auto"/>
              <w:ind w:right="56"/>
              <w:jc w:val="both"/>
            </w:pPr>
          </w:p>
        </w:tc>
        <w:tc>
          <w:tcPr>
            <w:tcW w:w="1984" w:type="dxa"/>
            <w:tcBorders>
              <w:top w:val="single" w:sz="4" w:space="0" w:color="000000"/>
              <w:left w:val="single" w:sz="4" w:space="0" w:color="000000"/>
              <w:bottom w:val="single" w:sz="4" w:space="0" w:color="000000"/>
              <w:right w:val="single" w:sz="4" w:space="0" w:color="000000"/>
            </w:tcBorders>
          </w:tcPr>
          <w:p w:rsidR="002205EE" w:rsidRPr="00271392" w:rsidRDefault="002205EE" w:rsidP="00E17F59">
            <w:pPr>
              <w:spacing w:after="120" w:line="360" w:lineRule="auto"/>
              <w:ind w:right="55"/>
              <w:jc w:val="both"/>
            </w:pPr>
          </w:p>
        </w:tc>
      </w:tr>
    </w:tbl>
    <w:p w:rsidR="004F224D" w:rsidRPr="00C95750" w:rsidRDefault="00AE0EE1" w:rsidP="00E17F59">
      <w:pPr>
        <w:spacing w:after="120" w:line="360" w:lineRule="auto"/>
        <w:jc w:val="both"/>
      </w:pPr>
      <w:r>
        <w:rPr>
          <w:rFonts w:ascii="Calibri" w:eastAsia="Calibri" w:hAnsi="Calibri" w:cs="Calibri"/>
          <w:b/>
        </w:rPr>
        <w:t xml:space="preserve"> </w:t>
      </w:r>
      <w:r>
        <w:rPr>
          <w:rFonts w:ascii="Palatino Linotype" w:eastAsia="Palatino Linotype" w:hAnsi="Palatino Linotype" w:cs="Palatino Linotype"/>
          <w:b/>
        </w:rPr>
        <w:t xml:space="preserve"> </w:t>
      </w:r>
      <w:r w:rsidR="00C95750">
        <w:t xml:space="preserve"> </w:t>
      </w:r>
    </w:p>
    <w:p w:rsidR="00C95750" w:rsidRPr="00C95750" w:rsidRDefault="00C95750" w:rsidP="00E17F59">
      <w:pPr>
        <w:pStyle w:val="a3"/>
        <w:numPr>
          <w:ilvl w:val="0"/>
          <w:numId w:val="9"/>
        </w:numPr>
        <w:spacing w:after="120" w:line="360" w:lineRule="auto"/>
        <w:jc w:val="both"/>
        <w:rPr>
          <w:lang w:val="el-GR"/>
        </w:rPr>
      </w:pPr>
      <w:r w:rsidRPr="004F224D">
        <w:rPr>
          <w:lang w:val="el-GR"/>
        </w:rPr>
        <w:t xml:space="preserve">Η παροχή των </w:t>
      </w:r>
      <w:r w:rsidR="00943D26" w:rsidRPr="004F224D">
        <w:rPr>
          <w:lang w:val="el-GR"/>
        </w:rPr>
        <w:t>υπηρεσιών</w:t>
      </w:r>
      <w:r w:rsidRPr="004F224D">
        <w:rPr>
          <w:lang w:val="el-GR"/>
        </w:rPr>
        <w:t xml:space="preserve"> θα γίνει</w:t>
      </w:r>
      <w:r w:rsidR="001875A7">
        <w:rPr>
          <w:lang w:val="el-GR"/>
        </w:rPr>
        <w:t xml:space="preserve"> </w:t>
      </w:r>
      <w:r w:rsidR="00DE0165">
        <w:rPr>
          <w:lang w:val="el-GR"/>
        </w:rPr>
        <w:t xml:space="preserve">στη </w:t>
      </w:r>
      <w:r w:rsidR="00DE0165" w:rsidRPr="003B47C2">
        <w:rPr>
          <w:lang w:val="el-GR"/>
        </w:rPr>
        <w:t xml:space="preserve">Δομή </w:t>
      </w:r>
      <w:r w:rsidR="003B47C2" w:rsidRPr="003B47C2">
        <w:rPr>
          <w:lang w:val="el-GR"/>
        </w:rPr>
        <w:t>Ωραιοκάστρου Θεσσαλονίκης</w:t>
      </w:r>
      <w:r w:rsidRPr="003B47C2">
        <w:rPr>
          <w:lang w:val="el-GR"/>
        </w:rPr>
        <w:t xml:space="preserve">, </w:t>
      </w:r>
      <w:r w:rsidR="003E685D" w:rsidRPr="003B47C2">
        <w:rPr>
          <w:lang w:val="el-GR"/>
        </w:rPr>
        <w:t xml:space="preserve">και </w:t>
      </w:r>
      <w:r w:rsidRPr="00C95750">
        <w:rPr>
          <w:lang w:val="el-GR"/>
        </w:rPr>
        <w:t>θα πραγματοποιείται κατόπιν συνεννόη</w:t>
      </w:r>
      <w:r>
        <w:rPr>
          <w:lang w:val="el-GR"/>
        </w:rPr>
        <w:t xml:space="preserve">σης με τη Δομή. </w:t>
      </w:r>
    </w:p>
    <w:p w:rsidR="00C95750" w:rsidRPr="001D433F" w:rsidRDefault="003A1298" w:rsidP="00E17F59">
      <w:pPr>
        <w:pStyle w:val="a3"/>
        <w:numPr>
          <w:ilvl w:val="0"/>
          <w:numId w:val="9"/>
        </w:numPr>
        <w:spacing w:after="120" w:line="360" w:lineRule="auto"/>
        <w:ind w:right="88"/>
        <w:jc w:val="both"/>
        <w:rPr>
          <w:lang w:val="el-GR"/>
        </w:rPr>
      </w:pPr>
      <w:r w:rsidRPr="00C95750">
        <w:rPr>
          <w:rFonts w:cstheme="minorHAnsi"/>
          <w:lang w:val="el-GR"/>
        </w:rPr>
        <w:t xml:space="preserve">Η εκχώρηση των υποχρεώσεων και των δικαιωμάτων του σε τρίτους ΑΠΑΓΟΡΕΥΕΤΑΙ. </w:t>
      </w:r>
    </w:p>
    <w:p w:rsidR="001D433F" w:rsidRPr="00876687" w:rsidRDefault="001D433F" w:rsidP="00876687">
      <w:pPr>
        <w:pStyle w:val="a3"/>
        <w:numPr>
          <w:ilvl w:val="0"/>
          <w:numId w:val="9"/>
        </w:numPr>
        <w:spacing w:after="120" w:line="360" w:lineRule="auto"/>
        <w:ind w:right="88"/>
        <w:jc w:val="both"/>
        <w:rPr>
          <w:lang w:val="el-GR"/>
        </w:rPr>
      </w:pPr>
      <w:r w:rsidRPr="001D433F">
        <w:rPr>
          <w:lang w:val="el-GR"/>
        </w:rPr>
        <w:t xml:space="preserve">Τα σκευάσματα που θα χρησιμοποιηθούν για την απεντόμωση θα πρέπει να είναι της μορφής </w:t>
      </w:r>
      <w:proofErr w:type="spellStart"/>
      <w:r w:rsidRPr="001D433F">
        <w:rPr>
          <w:lang w:val="el-GR"/>
        </w:rPr>
        <w:t>τροφοελκυστικής</w:t>
      </w:r>
      <w:proofErr w:type="spellEnd"/>
      <w:r w:rsidRPr="001D433F">
        <w:rPr>
          <w:lang w:val="el-GR"/>
        </w:rPr>
        <w:t xml:space="preserve"> </w:t>
      </w:r>
      <w:proofErr w:type="spellStart"/>
      <w:r w:rsidRPr="001D433F">
        <w:rPr>
          <w:lang w:val="el-GR"/>
        </w:rPr>
        <w:t>γέλης</w:t>
      </w:r>
      <w:proofErr w:type="spellEnd"/>
      <w:r w:rsidRPr="001D433F">
        <w:rPr>
          <w:lang w:val="el-GR"/>
        </w:rPr>
        <w:t xml:space="preserve"> και </w:t>
      </w:r>
      <w:proofErr w:type="spellStart"/>
      <w:r w:rsidRPr="001D433F">
        <w:rPr>
          <w:lang w:val="el-GR"/>
        </w:rPr>
        <w:t>υδατοδιαλυτών</w:t>
      </w:r>
      <w:proofErr w:type="spellEnd"/>
      <w:r w:rsidRPr="001D433F">
        <w:rPr>
          <w:lang w:val="el-GR"/>
        </w:rPr>
        <w:t xml:space="preserve">  εντομοκτόνων και θα εφαρμόζονται στις εστίες των κατσαρίδων, στα περάσματα και στις περιοχές αναζήτησής της τροφής </w:t>
      </w:r>
      <w:r w:rsidR="002253EA">
        <w:rPr>
          <w:lang w:val="el-GR"/>
        </w:rPr>
        <w:t xml:space="preserve">τους </w:t>
      </w:r>
      <w:r w:rsidRPr="001D433F">
        <w:rPr>
          <w:lang w:val="el-GR"/>
        </w:rPr>
        <w:t>(GEL σε όλα τα ντουλάπια της κου</w:t>
      </w:r>
      <w:r w:rsidR="002253EA">
        <w:rPr>
          <w:lang w:val="el-GR"/>
        </w:rPr>
        <w:t>ζίνας, τουλάχιστον 4 μεντεσέδες</w:t>
      </w:r>
      <w:r w:rsidRPr="001D433F">
        <w:rPr>
          <w:lang w:val="el-GR"/>
        </w:rPr>
        <w:t xml:space="preserve">, στο μπάνιο και σε οποιαδήποτε άλλο σημείο </w:t>
      </w:r>
      <w:r w:rsidR="002253EA" w:rsidRPr="001D433F">
        <w:rPr>
          <w:lang w:val="el-GR"/>
        </w:rPr>
        <w:t>χρειαστεί</w:t>
      </w:r>
      <w:r w:rsidRPr="001D433F">
        <w:rPr>
          <w:lang w:val="el-GR"/>
        </w:rPr>
        <w:t xml:space="preserve">) Τα χρησιμοποιούμενα σκευάσματα πρέπει να είναι οπωσδήποτε </w:t>
      </w:r>
      <w:proofErr w:type="spellStart"/>
      <w:r w:rsidRPr="001D433F">
        <w:rPr>
          <w:lang w:val="el-GR"/>
        </w:rPr>
        <w:t>αδειοδοτημένα</w:t>
      </w:r>
      <w:proofErr w:type="spellEnd"/>
      <w:r w:rsidRPr="001D433F">
        <w:rPr>
          <w:lang w:val="el-GR"/>
        </w:rPr>
        <w:t xml:space="preserve"> από το Υπουργείο Αγροτικής Ανάπτυξης και Τροφίμων, με άδεια που να βρίσκεται σε ισχύ, η δε εταιρία που θα αναλάβει την υλοποίηση του έργου πρέπει να κατέχει ενεργή άδεια από το Υπουργείο Αγροτικής Ανάπτυξης και Τροφίμων.</w:t>
      </w:r>
    </w:p>
    <w:p w:rsidR="001D433F" w:rsidRPr="001D433F" w:rsidRDefault="001D433F" w:rsidP="001D433F">
      <w:pPr>
        <w:pStyle w:val="a3"/>
        <w:numPr>
          <w:ilvl w:val="0"/>
          <w:numId w:val="9"/>
        </w:numPr>
        <w:spacing w:after="120" w:line="360" w:lineRule="auto"/>
        <w:ind w:right="88"/>
        <w:jc w:val="both"/>
        <w:rPr>
          <w:lang w:val="el-GR"/>
        </w:rPr>
      </w:pPr>
      <w:r w:rsidRPr="001D433F">
        <w:rPr>
          <w:lang w:val="el-GR"/>
        </w:rPr>
        <w:t xml:space="preserve">Η </w:t>
      </w:r>
      <w:proofErr w:type="spellStart"/>
      <w:r w:rsidRPr="001D433F">
        <w:rPr>
          <w:lang w:val="el-GR"/>
        </w:rPr>
        <w:t>τροφοελκυστική</w:t>
      </w:r>
      <w:proofErr w:type="spellEnd"/>
      <w:r w:rsidRPr="001D433F">
        <w:rPr>
          <w:lang w:val="el-GR"/>
        </w:rPr>
        <w:t xml:space="preserve"> </w:t>
      </w:r>
      <w:proofErr w:type="spellStart"/>
      <w:r w:rsidRPr="001D433F">
        <w:rPr>
          <w:lang w:val="el-GR"/>
        </w:rPr>
        <w:t>γέλη</w:t>
      </w:r>
      <w:proofErr w:type="spellEnd"/>
      <w:r w:rsidRPr="001D433F">
        <w:rPr>
          <w:lang w:val="el-GR"/>
        </w:rPr>
        <w:t xml:space="preserve"> (</w:t>
      </w:r>
      <w:proofErr w:type="spellStart"/>
      <w:r w:rsidRPr="001D433F">
        <w:rPr>
          <w:lang w:val="el-GR"/>
        </w:rPr>
        <w:t>gel</w:t>
      </w:r>
      <w:proofErr w:type="spellEnd"/>
      <w:r w:rsidRPr="001D433F">
        <w:rPr>
          <w:lang w:val="el-GR"/>
        </w:rPr>
        <w:t>) θα πρέπει να περιέχει οπωσδήποτε πικραντικό παράγοντα</w:t>
      </w:r>
    </w:p>
    <w:p w:rsidR="001D433F" w:rsidRPr="00876687" w:rsidRDefault="001D433F" w:rsidP="00876687">
      <w:pPr>
        <w:pStyle w:val="a3"/>
        <w:numPr>
          <w:ilvl w:val="0"/>
          <w:numId w:val="9"/>
        </w:numPr>
        <w:spacing w:after="120" w:line="360" w:lineRule="auto"/>
        <w:ind w:right="88"/>
        <w:jc w:val="both"/>
        <w:rPr>
          <w:lang w:val="el-GR"/>
        </w:rPr>
      </w:pPr>
      <w:r w:rsidRPr="00876687">
        <w:rPr>
          <w:lang w:val="el-GR"/>
        </w:rPr>
        <w:t>Οι τοπικοί ψεκασμοί με σκευάσματα εγκεκριμένα για χρήση σε οικιακούς χώρους είναι επιτρεπτή μόνο στους εξωτερικούς χώρους των διαμερισμάτων</w:t>
      </w:r>
    </w:p>
    <w:p w:rsidR="001D433F" w:rsidRPr="00876687" w:rsidRDefault="001D433F" w:rsidP="00876687">
      <w:pPr>
        <w:pStyle w:val="a3"/>
        <w:numPr>
          <w:ilvl w:val="0"/>
          <w:numId w:val="9"/>
        </w:numPr>
        <w:spacing w:after="120" w:line="360" w:lineRule="auto"/>
        <w:ind w:right="88"/>
        <w:jc w:val="both"/>
        <w:rPr>
          <w:lang w:val="el-GR"/>
        </w:rPr>
      </w:pPr>
      <w:r w:rsidRPr="001D433F">
        <w:rPr>
          <w:lang w:val="el-GR"/>
        </w:rPr>
        <w:lastRenderedPageBreak/>
        <w:t>Επιθυμητή είναι η πιστοποίηση της εταιρίας για τη δραστηριότητα των υγειονομικών εφαρμογών βάσει αποδεκτών προτύπων ποιότητας και ασφάλειας τροφίμων (πχ ISO 9001, HACCP)</w:t>
      </w:r>
    </w:p>
    <w:p w:rsidR="001D433F" w:rsidRPr="00993BEA" w:rsidRDefault="001D433F" w:rsidP="00876687">
      <w:pPr>
        <w:pStyle w:val="a3"/>
        <w:numPr>
          <w:ilvl w:val="0"/>
          <w:numId w:val="9"/>
        </w:numPr>
        <w:spacing w:after="120" w:line="360" w:lineRule="auto"/>
        <w:ind w:right="88"/>
        <w:jc w:val="both"/>
        <w:rPr>
          <w:lang w:val="el-GR"/>
        </w:rPr>
      </w:pPr>
      <w:r w:rsidRPr="001D433F">
        <w:rPr>
          <w:lang w:val="el-GR"/>
        </w:rPr>
        <w:t xml:space="preserve">Με την </w:t>
      </w:r>
      <w:r w:rsidRPr="00F93D1A">
        <w:rPr>
          <w:lang w:val="el-GR"/>
        </w:rPr>
        <w:t xml:space="preserve">ολοκλήρωση του έργου θα πρέπει να παραδοθεί φάκελος με τις βεβαιώσεις των εφαρμογών, υπογεγραμμένες από τον υπεύθυνο επιστήμονα και τον χρήστη του κάθε προς απεντόμωση χώρου, τις άδειες των σκευασμάτων συνοδευόμενες από τα δελτία δεδομένων ασφαλείας. Επισημαίνεται ότι βάσει του οδηγού ορθής πρακτικής του ΕΦΕΤ οι επιχειρήσεις υγειονομικών εφαρμογών πρέπει να τηρούν </w:t>
      </w:r>
      <w:r w:rsidRPr="00993BEA">
        <w:rPr>
          <w:lang w:val="el-GR"/>
        </w:rPr>
        <w:t xml:space="preserve">ιχνηλασιμότητα των χρησιμοποιούμενων σκευασμάτων. Συγκεκριμένα πρέπει να τηρούν αρχείο για την ημερομηνία και τόπο εφαρμογής, τα χρησιμοποιούμενα σκευάσματα με </w:t>
      </w:r>
      <w:r w:rsidR="00876687" w:rsidRPr="00993BEA">
        <w:rPr>
          <w:lang w:val="el-GR"/>
        </w:rPr>
        <w:t xml:space="preserve">την παρτίδα παραγωγής ή </w:t>
      </w:r>
      <w:proofErr w:type="spellStart"/>
      <w:r w:rsidR="00876687" w:rsidRPr="00993BEA">
        <w:rPr>
          <w:lang w:val="el-GR"/>
        </w:rPr>
        <w:t>ιχνηλάτη</w:t>
      </w:r>
      <w:r w:rsidRPr="00993BEA">
        <w:rPr>
          <w:lang w:val="el-GR"/>
        </w:rPr>
        <w:t>σής</w:t>
      </w:r>
      <w:proofErr w:type="spellEnd"/>
      <w:r w:rsidRPr="00993BEA">
        <w:rPr>
          <w:lang w:val="el-GR"/>
        </w:rPr>
        <w:t xml:space="preserve"> τους, τη δοσολογία και τα ενδεδειγμένα αντίδοτα. </w:t>
      </w:r>
    </w:p>
    <w:p w:rsidR="001D433F" w:rsidRPr="00993BEA" w:rsidRDefault="001D433F" w:rsidP="00876687">
      <w:pPr>
        <w:pStyle w:val="a3"/>
        <w:numPr>
          <w:ilvl w:val="0"/>
          <w:numId w:val="9"/>
        </w:numPr>
        <w:spacing w:after="120" w:line="360" w:lineRule="auto"/>
        <w:ind w:right="88"/>
        <w:jc w:val="both"/>
        <w:rPr>
          <w:lang w:val="el-GR"/>
        </w:rPr>
      </w:pPr>
      <w:r w:rsidRPr="00993BEA">
        <w:rPr>
          <w:lang w:val="el-GR"/>
        </w:rPr>
        <w:t>Σε κάθε περίπτωση πρέπει να δίνεται εγγύη</w:t>
      </w:r>
      <w:r w:rsidR="004A484F">
        <w:rPr>
          <w:lang w:val="el-GR"/>
        </w:rPr>
        <w:t>ση καλής εκτέλεσης τουλάχιστον δύο</w:t>
      </w:r>
      <w:r w:rsidRPr="00993BEA">
        <w:rPr>
          <w:lang w:val="el-GR"/>
        </w:rPr>
        <w:t xml:space="preserve"> (</w:t>
      </w:r>
      <w:r w:rsidR="00E41179" w:rsidRPr="00993BEA">
        <w:rPr>
          <w:lang w:val="el-GR"/>
        </w:rPr>
        <w:t>2</w:t>
      </w:r>
      <w:r w:rsidRPr="00993BEA">
        <w:rPr>
          <w:lang w:val="el-GR"/>
        </w:rPr>
        <w:t xml:space="preserve">) μηνών. Αυτό σημαίνει ότι αν η εφαρμογή δεν είναι αποτελεσματική και εξακολουθούν και υπάρχουν έντομα στους </w:t>
      </w:r>
      <w:proofErr w:type="spellStart"/>
      <w:r w:rsidRPr="00993BEA">
        <w:rPr>
          <w:lang w:val="el-GR"/>
        </w:rPr>
        <w:t>απεντομωμένους</w:t>
      </w:r>
      <w:proofErr w:type="spellEnd"/>
      <w:r w:rsidRPr="00993BEA">
        <w:rPr>
          <w:lang w:val="el-GR"/>
        </w:rPr>
        <w:t xml:space="preserve"> χώρους, οι εφαρμογές θα πρέπει να επαναληφθούν με επιβάρυνση του αναδόχου.</w:t>
      </w:r>
      <w:r w:rsidR="007155DF" w:rsidRPr="00993BEA">
        <w:rPr>
          <w:lang w:val="el-GR"/>
        </w:rPr>
        <w:t xml:space="preserve"> </w:t>
      </w:r>
    </w:p>
    <w:p w:rsidR="001D433F" w:rsidRPr="00F93D1A" w:rsidRDefault="001D433F" w:rsidP="001D433F">
      <w:pPr>
        <w:pStyle w:val="a3"/>
        <w:numPr>
          <w:ilvl w:val="0"/>
          <w:numId w:val="9"/>
        </w:numPr>
        <w:spacing w:after="120" w:line="360" w:lineRule="auto"/>
        <w:ind w:right="88"/>
        <w:jc w:val="both"/>
        <w:rPr>
          <w:lang w:val="el-GR"/>
        </w:rPr>
      </w:pPr>
      <w:r w:rsidRPr="00993BEA">
        <w:rPr>
          <w:lang w:val="el-GR"/>
        </w:rPr>
        <w:t xml:space="preserve">Στην περίπτωση την </w:t>
      </w:r>
      <w:r w:rsidRPr="00F93D1A">
        <w:rPr>
          <w:lang w:val="el-GR"/>
        </w:rPr>
        <w:t>οποία κατακυρωθεί σε εσάς η οικονομική προσφορά θα πρέπει οπωσδήποτε να μας προσκομίσετε το συμβόλαιο ασφάλειας αστικής ευθύνης της εταιρίας σας για τις εν λόγω εργασίες</w:t>
      </w:r>
    </w:p>
    <w:p w:rsidR="00943D26" w:rsidRPr="00943D26" w:rsidRDefault="006A2632" w:rsidP="00E17F59">
      <w:pPr>
        <w:pStyle w:val="a3"/>
        <w:numPr>
          <w:ilvl w:val="0"/>
          <w:numId w:val="9"/>
        </w:numPr>
        <w:spacing w:after="120" w:line="360" w:lineRule="auto"/>
        <w:ind w:right="88"/>
        <w:jc w:val="both"/>
        <w:rPr>
          <w:lang w:val="el-GR"/>
        </w:rPr>
      </w:pPr>
      <w:r>
        <w:rPr>
          <w:lang w:val="el-GR"/>
        </w:rPr>
        <w:t xml:space="preserve"> Ο προμηθευτής</w:t>
      </w:r>
      <w:r w:rsidR="004F224D" w:rsidRPr="00C95750">
        <w:rPr>
          <w:lang w:val="el-GR"/>
        </w:rPr>
        <w:t xml:space="preserve">, θα εκδίδει Τιμολόγιο </w:t>
      </w:r>
      <w:r w:rsidR="004F224D" w:rsidRPr="006A2632">
        <w:rPr>
          <w:lang w:val="el-GR"/>
        </w:rPr>
        <w:t xml:space="preserve">Παροχής Υπηρεσιών συνολικά για </w:t>
      </w:r>
      <w:r w:rsidRPr="006A2632">
        <w:rPr>
          <w:lang w:val="el-GR"/>
        </w:rPr>
        <w:t>την υπηρεσία</w:t>
      </w:r>
      <w:r w:rsidR="004F224D" w:rsidRPr="006A2632">
        <w:rPr>
          <w:lang w:val="el-GR"/>
        </w:rPr>
        <w:t xml:space="preserve"> που έχ</w:t>
      </w:r>
      <w:r w:rsidRPr="006A2632">
        <w:rPr>
          <w:lang w:val="el-GR"/>
        </w:rPr>
        <w:t>ει</w:t>
      </w:r>
      <w:r w:rsidR="004F224D" w:rsidRPr="006A2632">
        <w:rPr>
          <w:lang w:val="el-GR"/>
        </w:rPr>
        <w:t xml:space="preserve"> εκτελεσθεί</w:t>
      </w:r>
      <w:r w:rsidR="004F224D" w:rsidRPr="00C95750">
        <w:rPr>
          <w:lang w:val="el-GR"/>
        </w:rPr>
        <w:t xml:space="preserve">. </w:t>
      </w:r>
      <w:r w:rsidR="00E25454" w:rsidRPr="008E7A01">
        <w:rPr>
          <w:lang w:val="el-GR"/>
        </w:rPr>
        <w:t>Η</w:t>
      </w:r>
      <w:r w:rsidR="003A1298" w:rsidRPr="008E7A01">
        <w:rPr>
          <w:lang w:val="el-GR"/>
        </w:rPr>
        <w:t xml:space="preserve"> ΑΡΣΙΣ θα καταβάλλει την</w:t>
      </w:r>
      <w:r w:rsidR="00E25454" w:rsidRPr="008E7A01">
        <w:rPr>
          <w:lang w:val="el-GR"/>
        </w:rPr>
        <w:t xml:space="preserve"> αξία των παρεχόμενων υπηρεσιών</w:t>
      </w:r>
      <w:r w:rsidR="003A1298" w:rsidRPr="008E7A01">
        <w:rPr>
          <w:lang w:val="el-GR"/>
        </w:rPr>
        <w:t xml:space="preserve">, στα πλαίσια της παρούσας </w:t>
      </w:r>
      <w:r w:rsidR="003A1298" w:rsidRPr="00634750">
        <w:rPr>
          <w:lang w:val="el-GR"/>
        </w:rPr>
        <w:t>πρόσκλησης,</w:t>
      </w:r>
      <w:r w:rsidR="004F224D" w:rsidRPr="00634750">
        <w:rPr>
          <w:lang w:val="el-GR"/>
        </w:rPr>
        <w:t xml:space="preserve"> κάθε </w:t>
      </w:r>
      <w:r w:rsidR="00722241" w:rsidRPr="00634750">
        <w:rPr>
          <w:lang w:val="el-GR"/>
        </w:rPr>
        <w:t>δέκατη πέμπτη</w:t>
      </w:r>
      <w:r w:rsidR="004F224D" w:rsidRPr="00634750">
        <w:rPr>
          <w:lang w:val="el-GR"/>
        </w:rPr>
        <w:t xml:space="preserve"> εργάσιμη ημέρα του επόμενου ημερολογιακού μήνα </w:t>
      </w:r>
      <w:r w:rsidR="003A1298" w:rsidRPr="00634750">
        <w:rPr>
          <w:lang w:val="el-GR"/>
        </w:rPr>
        <w:t xml:space="preserve">από </w:t>
      </w:r>
      <w:r w:rsidR="00E25454" w:rsidRPr="008E7A01">
        <w:rPr>
          <w:lang w:val="el-GR"/>
        </w:rPr>
        <w:t>την εκτέλεση των εργασιών</w:t>
      </w:r>
      <w:r w:rsidR="004F224D" w:rsidRPr="008E7A01">
        <w:rPr>
          <w:lang w:val="el-GR"/>
        </w:rPr>
        <w:t xml:space="preserve"> </w:t>
      </w:r>
      <w:r w:rsidR="003A1298" w:rsidRPr="008E7A01">
        <w:rPr>
          <w:lang w:val="el-GR"/>
        </w:rPr>
        <w:t>και την έκδοση από τον προμηθευτ</w:t>
      </w:r>
      <w:r w:rsidR="00E25454" w:rsidRPr="008E7A01">
        <w:rPr>
          <w:lang w:val="el-GR"/>
        </w:rPr>
        <w:t xml:space="preserve">ή των </w:t>
      </w:r>
      <w:r w:rsidR="00E25454">
        <w:rPr>
          <w:lang w:val="el-GR"/>
        </w:rPr>
        <w:t>δικαιολογητικών πληρωμής</w:t>
      </w:r>
      <w:r w:rsidR="003A1298" w:rsidRPr="00096DBF">
        <w:rPr>
          <w:lang w:val="el-GR"/>
        </w:rPr>
        <w:t>:</w:t>
      </w:r>
    </w:p>
    <w:p w:rsidR="00D359B1" w:rsidRDefault="003A1298" w:rsidP="00E17F59">
      <w:pPr>
        <w:pStyle w:val="a3"/>
        <w:numPr>
          <w:ilvl w:val="0"/>
          <w:numId w:val="13"/>
        </w:numPr>
        <w:spacing w:after="120" w:line="360" w:lineRule="auto"/>
        <w:ind w:right="88" w:hanging="11"/>
        <w:jc w:val="both"/>
      </w:pPr>
      <w:proofErr w:type="spellStart"/>
      <w:r>
        <w:t>Τιμολόγιο</w:t>
      </w:r>
      <w:proofErr w:type="spellEnd"/>
      <w:r>
        <w:t xml:space="preserve"> Πα</w:t>
      </w:r>
      <w:proofErr w:type="spellStart"/>
      <w:r>
        <w:t>ροχής</w:t>
      </w:r>
      <w:proofErr w:type="spellEnd"/>
      <w:r>
        <w:t xml:space="preserve"> Υπ</w:t>
      </w:r>
      <w:proofErr w:type="spellStart"/>
      <w:r>
        <w:t>ηρεσιών</w:t>
      </w:r>
      <w:proofErr w:type="spellEnd"/>
      <w:r>
        <w:t xml:space="preserve"> </w:t>
      </w:r>
    </w:p>
    <w:p w:rsidR="00D359B1" w:rsidRPr="00F347A1" w:rsidRDefault="003A1298" w:rsidP="00E17F59">
      <w:pPr>
        <w:pStyle w:val="a3"/>
        <w:numPr>
          <w:ilvl w:val="0"/>
          <w:numId w:val="13"/>
        </w:numPr>
        <w:spacing w:after="120" w:line="360" w:lineRule="auto"/>
        <w:ind w:right="88" w:hanging="11"/>
        <w:jc w:val="both"/>
        <w:rPr>
          <w:lang w:val="el-GR"/>
        </w:rPr>
      </w:pPr>
      <w:r w:rsidRPr="00F347A1">
        <w:rPr>
          <w:lang w:val="el-GR"/>
        </w:rPr>
        <w:t>Αποδεικτικό ενημερότητας για χρέη προς το δημόσιο.</w:t>
      </w:r>
    </w:p>
    <w:p w:rsidR="00D359B1" w:rsidRDefault="003A1298" w:rsidP="00E17F59">
      <w:pPr>
        <w:pStyle w:val="a3"/>
        <w:numPr>
          <w:ilvl w:val="0"/>
          <w:numId w:val="13"/>
        </w:numPr>
        <w:spacing w:after="120" w:line="360" w:lineRule="auto"/>
        <w:ind w:right="88" w:hanging="11"/>
        <w:jc w:val="both"/>
      </w:pPr>
      <w:r>
        <w:t>Απ</w:t>
      </w:r>
      <w:proofErr w:type="spellStart"/>
      <w:r>
        <w:t>οδεικτικό</w:t>
      </w:r>
      <w:proofErr w:type="spellEnd"/>
      <w:r>
        <w:t xml:space="preserve"> α</w:t>
      </w:r>
      <w:proofErr w:type="spellStart"/>
      <w:r>
        <w:t>σφ</w:t>
      </w:r>
      <w:proofErr w:type="spellEnd"/>
      <w:r>
        <w:t xml:space="preserve">αλιστικής </w:t>
      </w:r>
      <w:proofErr w:type="spellStart"/>
      <w:r>
        <w:t>ενημερότητ</w:t>
      </w:r>
      <w:proofErr w:type="spellEnd"/>
      <w:r>
        <w:t xml:space="preserve">ας. </w:t>
      </w:r>
    </w:p>
    <w:p w:rsidR="00C95750" w:rsidRPr="00165122" w:rsidRDefault="003A1298" w:rsidP="00E17F59">
      <w:pPr>
        <w:spacing w:after="120" w:line="360" w:lineRule="auto"/>
        <w:ind w:right="88"/>
        <w:jc w:val="both"/>
      </w:pPr>
      <w:r w:rsidRPr="00165122">
        <w:t xml:space="preserve">Τον προμηθευτή βαρύνουν οι νόμιμες κρατήσεις όπως αυτές ισχύουν κατά την ημέρα υπογραφής της σύμβασης. Ο ΦΠΑ καταβάλλεται στον ανάδοχο με την εξόφληση της αξίας του τιμολογίου και πρέπει να αποδοθεί από αυτόν. </w:t>
      </w:r>
    </w:p>
    <w:p w:rsidR="003372EC" w:rsidRDefault="00943D26" w:rsidP="00310AE7">
      <w:pPr>
        <w:spacing w:after="120" w:line="360" w:lineRule="auto"/>
        <w:ind w:right="88"/>
        <w:jc w:val="both"/>
      </w:pPr>
      <w:r w:rsidRPr="00165122">
        <w:t xml:space="preserve"> </w:t>
      </w:r>
      <w:r w:rsidR="00D359B1" w:rsidRPr="00165122">
        <w:rPr>
          <w:rFonts w:ascii="Calibri" w:eastAsia="Calibri" w:hAnsi="Calibri" w:cs="Calibri"/>
          <w:b/>
        </w:rPr>
        <w:t>Όλοι ο</w:t>
      </w:r>
      <w:r w:rsidRPr="00165122">
        <w:rPr>
          <w:rFonts w:ascii="Calibri" w:eastAsia="Calibri" w:hAnsi="Calibri" w:cs="Calibri"/>
          <w:b/>
        </w:rPr>
        <w:t>ι όροι που αναφέρονται παραπάνω</w:t>
      </w:r>
      <w:r w:rsidR="00D359B1" w:rsidRPr="00165122">
        <w:rPr>
          <w:rFonts w:ascii="Calibri" w:eastAsia="Calibri" w:hAnsi="Calibri" w:cs="Calibri"/>
          <w:b/>
        </w:rPr>
        <w:t>, αποτελούν και α</w:t>
      </w:r>
      <w:r w:rsidR="00E25454">
        <w:rPr>
          <w:rFonts w:ascii="Calibri" w:eastAsia="Calibri" w:hAnsi="Calibri" w:cs="Calibri"/>
          <w:b/>
        </w:rPr>
        <w:t>παράβατους όρους της σύμβασης.</w:t>
      </w:r>
      <w:bookmarkStart w:id="0" w:name="_GoBack"/>
      <w:bookmarkEnd w:id="0"/>
    </w:p>
    <w:sectPr w:rsidR="003372EC" w:rsidSect="00310AE7">
      <w:headerReference w:type="default" r:id="rId7"/>
      <w:footerReference w:type="default" r:id="rId8"/>
      <w:pgSz w:w="11906" w:h="16838"/>
      <w:pgMar w:top="1440" w:right="1800" w:bottom="1440" w:left="1800"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D5B" w:rsidRDefault="000F1D5B" w:rsidP="00C82E32">
      <w:pPr>
        <w:spacing w:after="0" w:line="240" w:lineRule="auto"/>
      </w:pPr>
      <w:r>
        <w:separator/>
      </w:r>
    </w:p>
  </w:endnote>
  <w:endnote w:type="continuationSeparator" w:id="0">
    <w:p w:rsidR="000F1D5B" w:rsidRDefault="000F1D5B" w:rsidP="00C8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2EC" w:rsidRDefault="003372EC">
    <w:pPr>
      <w:pStyle w:val="a5"/>
    </w:pPr>
    <w:r>
      <w:rPr>
        <w:noProof/>
      </w:rPr>
      <w:drawing>
        <wp:inline distT="0" distB="0" distL="0" distR="0">
          <wp:extent cx="5274310" cy="616585"/>
          <wp:effectExtent l="0" t="0" r="254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mif kai tame.jpg"/>
                  <pic:cNvPicPr/>
                </pic:nvPicPr>
                <pic:blipFill>
                  <a:blip r:embed="rId1">
                    <a:extLst>
                      <a:ext uri="{28A0092B-C50C-407E-A947-70E740481C1C}">
                        <a14:useLocalDpi xmlns:a14="http://schemas.microsoft.com/office/drawing/2010/main" val="0"/>
                      </a:ext>
                    </a:extLst>
                  </a:blip>
                  <a:stretch>
                    <a:fillRect/>
                  </a:stretch>
                </pic:blipFill>
                <pic:spPr>
                  <a:xfrm>
                    <a:off x="0" y="0"/>
                    <a:ext cx="5274310" cy="6165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D5B" w:rsidRDefault="000F1D5B" w:rsidP="00C82E32">
      <w:pPr>
        <w:spacing w:after="0" w:line="240" w:lineRule="auto"/>
      </w:pPr>
      <w:r>
        <w:separator/>
      </w:r>
    </w:p>
  </w:footnote>
  <w:footnote w:type="continuationSeparator" w:id="0">
    <w:p w:rsidR="000F1D5B" w:rsidRDefault="000F1D5B" w:rsidP="00C82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E32" w:rsidRPr="00C82E32" w:rsidRDefault="00C82E32" w:rsidP="00C82E32">
    <w:pPr>
      <w:pStyle w:val="a5"/>
      <w:rPr>
        <w:rFonts w:ascii="Calibri" w:hAnsi="Calibri" w:cs="Calibri"/>
        <w:b/>
        <w:sz w:val="14"/>
        <w:szCs w:val="14"/>
      </w:rPr>
    </w:pPr>
    <w:r w:rsidRPr="00C82E32">
      <w:t xml:space="preserve">                                                                   </w:t>
    </w:r>
    <w:r w:rsidRPr="00C82E32">
      <w:rPr>
        <w:rFonts w:ascii="Calibri" w:hAnsi="Calibri" w:cs="Calibri"/>
        <w:b/>
        <w:noProof/>
        <w:sz w:val="14"/>
        <w:szCs w:val="14"/>
        <w:lang w:eastAsia="el-GR"/>
      </w:rPr>
      <w:drawing>
        <wp:inline distT="0" distB="0" distL="0" distR="0" wp14:anchorId="0A34EE20" wp14:editId="2B9FF600">
          <wp:extent cx="920049" cy="5760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αρσισ λογοτυπο.png"/>
                  <pic:cNvPicPr/>
                </pic:nvPicPr>
                <pic:blipFill>
                  <a:blip r:embed="rId1">
                    <a:extLst>
                      <a:ext uri="{28A0092B-C50C-407E-A947-70E740481C1C}">
                        <a14:useLocalDpi xmlns:a14="http://schemas.microsoft.com/office/drawing/2010/main" val="0"/>
                      </a:ext>
                    </a:extLst>
                  </a:blip>
                  <a:stretch>
                    <a:fillRect/>
                  </a:stretch>
                </pic:blipFill>
                <pic:spPr>
                  <a:xfrm>
                    <a:off x="0" y="0"/>
                    <a:ext cx="920049" cy="576000"/>
                  </a:xfrm>
                  <a:prstGeom prst="rect">
                    <a:avLst/>
                  </a:prstGeom>
                </pic:spPr>
              </pic:pic>
            </a:graphicData>
          </a:graphic>
        </wp:inline>
      </w:drawing>
    </w:r>
    <w:r w:rsidRPr="00C82E32">
      <w:br/>
    </w:r>
    <w:r w:rsidRPr="00C82E32">
      <w:rPr>
        <w:rFonts w:ascii="Calibri" w:hAnsi="Calibri" w:cs="Calibri"/>
        <w:b/>
        <w:sz w:val="14"/>
        <w:szCs w:val="14"/>
      </w:rPr>
      <w:t xml:space="preserve">                            Επιχορήγηση Ν.Π. ΑΡΣΙΣ ΚΟΙΝΩΝΙΚΗ ΟΡΓΑΝΩΣΗ ΥΠΟΣΤΗΡΙΞΗΣ ΝΕΩΝ για την υλοποίηση του έργου ΜΕΤΟΙΚΟΣ</w:t>
    </w:r>
  </w:p>
  <w:p w:rsidR="00C82E32" w:rsidRPr="00C82E32" w:rsidRDefault="00C82E32" w:rsidP="00C82E32">
    <w:pPr>
      <w:spacing w:after="0" w:line="240" w:lineRule="auto"/>
      <w:jc w:val="center"/>
      <w:rPr>
        <w:rFonts w:ascii="Calibri" w:eastAsia="Calibri" w:hAnsi="Calibri" w:cs="Calibri"/>
        <w:b/>
        <w:sz w:val="14"/>
        <w:szCs w:val="14"/>
        <w:shd w:val="clear" w:color="auto" w:fill="C7E5F1"/>
      </w:rPr>
    </w:pPr>
    <w:r w:rsidRPr="00C82E32">
      <w:rPr>
        <w:rFonts w:ascii="Calibri" w:eastAsia="Calibri" w:hAnsi="Calibri" w:cs="Calibri"/>
        <w:b/>
        <w:bCs/>
        <w:color w:val="000000"/>
        <w:sz w:val="14"/>
        <w:szCs w:val="14"/>
      </w:rPr>
      <w:t>Δράση/ έργο συγχρηματοδοτούμενο από την Ε.Ε. στο πλαίσιο του Εθνικού Προγράμματος του ΤΑΜΕ</w:t>
    </w:r>
  </w:p>
  <w:p w:rsidR="00C82E32" w:rsidRDefault="00C82E3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246E"/>
    <w:multiLevelType w:val="hybridMultilevel"/>
    <w:tmpl w:val="3280DE1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9B40056"/>
    <w:multiLevelType w:val="multilevel"/>
    <w:tmpl w:val="0750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64F05"/>
    <w:multiLevelType w:val="hybridMultilevel"/>
    <w:tmpl w:val="5A40BD8A"/>
    <w:lvl w:ilvl="0" w:tplc="0408000F">
      <w:start w:val="1"/>
      <w:numFmt w:val="decimal"/>
      <w:lvlText w:val="%1."/>
      <w:lvlJc w:val="left"/>
      <w:pPr>
        <w:ind w:left="1236" w:hanging="360"/>
      </w:pPr>
    </w:lvl>
    <w:lvl w:ilvl="1" w:tplc="04080019" w:tentative="1">
      <w:start w:val="1"/>
      <w:numFmt w:val="lowerLetter"/>
      <w:lvlText w:val="%2."/>
      <w:lvlJc w:val="left"/>
      <w:pPr>
        <w:ind w:left="1956" w:hanging="360"/>
      </w:pPr>
    </w:lvl>
    <w:lvl w:ilvl="2" w:tplc="0408001B" w:tentative="1">
      <w:start w:val="1"/>
      <w:numFmt w:val="lowerRoman"/>
      <w:lvlText w:val="%3."/>
      <w:lvlJc w:val="right"/>
      <w:pPr>
        <w:ind w:left="2676" w:hanging="180"/>
      </w:pPr>
    </w:lvl>
    <w:lvl w:ilvl="3" w:tplc="0408000F" w:tentative="1">
      <w:start w:val="1"/>
      <w:numFmt w:val="decimal"/>
      <w:lvlText w:val="%4."/>
      <w:lvlJc w:val="left"/>
      <w:pPr>
        <w:ind w:left="3396" w:hanging="360"/>
      </w:pPr>
    </w:lvl>
    <w:lvl w:ilvl="4" w:tplc="04080019" w:tentative="1">
      <w:start w:val="1"/>
      <w:numFmt w:val="lowerLetter"/>
      <w:lvlText w:val="%5."/>
      <w:lvlJc w:val="left"/>
      <w:pPr>
        <w:ind w:left="4116" w:hanging="360"/>
      </w:pPr>
    </w:lvl>
    <w:lvl w:ilvl="5" w:tplc="0408001B" w:tentative="1">
      <w:start w:val="1"/>
      <w:numFmt w:val="lowerRoman"/>
      <w:lvlText w:val="%6."/>
      <w:lvlJc w:val="right"/>
      <w:pPr>
        <w:ind w:left="4836" w:hanging="180"/>
      </w:pPr>
    </w:lvl>
    <w:lvl w:ilvl="6" w:tplc="0408000F" w:tentative="1">
      <w:start w:val="1"/>
      <w:numFmt w:val="decimal"/>
      <w:lvlText w:val="%7."/>
      <w:lvlJc w:val="left"/>
      <w:pPr>
        <w:ind w:left="5556" w:hanging="360"/>
      </w:pPr>
    </w:lvl>
    <w:lvl w:ilvl="7" w:tplc="04080019" w:tentative="1">
      <w:start w:val="1"/>
      <w:numFmt w:val="lowerLetter"/>
      <w:lvlText w:val="%8."/>
      <w:lvlJc w:val="left"/>
      <w:pPr>
        <w:ind w:left="6276" w:hanging="360"/>
      </w:pPr>
    </w:lvl>
    <w:lvl w:ilvl="8" w:tplc="0408001B" w:tentative="1">
      <w:start w:val="1"/>
      <w:numFmt w:val="lowerRoman"/>
      <w:lvlText w:val="%9."/>
      <w:lvlJc w:val="right"/>
      <w:pPr>
        <w:ind w:left="6996" w:hanging="180"/>
      </w:pPr>
    </w:lvl>
  </w:abstractNum>
  <w:abstractNum w:abstractNumId="3" w15:restartNumberingAfterBreak="0">
    <w:nsid w:val="1F37300D"/>
    <w:multiLevelType w:val="hybridMultilevel"/>
    <w:tmpl w:val="60367A3A"/>
    <w:lvl w:ilvl="0" w:tplc="81704A42">
      <w:start w:val="1"/>
      <w:numFmt w:val="decimal"/>
      <w:lvlText w:val="%1."/>
      <w:lvlJc w:val="left"/>
      <w:pPr>
        <w:ind w:left="6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BEC202">
      <w:start w:val="1"/>
      <w:numFmt w:val="lowerLetter"/>
      <w:lvlText w:val="%2"/>
      <w:lvlJc w:val="left"/>
      <w:pPr>
        <w:ind w:left="1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2EC1DA">
      <w:start w:val="1"/>
      <w:numFmt w:val="lowerRoman"/>
      <w:lvlText w:val="%3"/>
      <w:lvlJc w:val="left"/>
      <w:pPr>
        <w:ind w:left="2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9C8238">
      <w:start w:val="1"/>
      <w:numFmt w:val="decimal"/>
      <w:lvlText w:val="%4"/>
      <w:lvlJc w:val="left"/>
      <w:pPr>
        <w:ind w:left="2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42D1E6">
      <w:start w:val="1"/>
      <w:numFmt w:val="lowerLetter"/>
      <w:lvlText w:val="%5"/>
      <w:lvlJc w:val="left"/>
      <w:pPr>
        <w:ind w:left="3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C88CAE">
      <w:start w:val="1"/>
      <w:numFmt w:val="lowerRoman"/>
      <w:lvlText w:val="%6"/>
      <w:lvlJc w:val="left"/>
      <w:pPr>
        <w:ind w:left="4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DDAEFC4">
      <w:start w:val="1"/>
      <w:numFmt w:val="decimal"/>
      <w:lvlText w:val="%7"/>
      <w:lvlJc w:val="left"/>
      <w:pPr>
        <w:ind w:left="4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0E0FF2">
      <w:start w:val="1"/>
      <w:numFmt w:val="lowerLetter"/>
      <w:lvlText w:val="%8"/>
      <w:lvlJc w:val="left"/>
      <w:pPr>
        <w:ind w:left="5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AE65CE">
      <w:start w:val="1"/>
      <w:numFmt w:val="lowerRoman"/>
      <w:lvlText w:val="%9"/>
      <w:lvlJc w:val="left"/>
      <w:pPr>
        <w:ind w:left="6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CE0E02"/>
    <w:multiLevelType w:val="hybridMultilevel"/>
    <w:tmpl w:val="DD0E102E"/>
    <w:lvl w:ilvl="0" w:tplc="6A8859DC">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39B3C28"/>
    <w:multiLevelType w:val="hybridMultilevel"/>
    <w:tmpl w:val="6E288A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4480808"/>
    <w:multiLevelType w:val="hybridMultilevel"/>
    <w:tmpl w:val="74289DB0"/>
    <w:lvl w:ilvl="0" w:tplc="6A8859DC">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4EE79BC"/>
    <w:multiLevelType w:val="hybridMultilevel"/>
    <w:tmpl w:val="C39CDC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C4E6CDD"/>
    <w:multiLevelType w:val="hybridMultilevel"/>
    <w:tmpl w:val="31A638B6"/>
    <w:lvl w:ilvl="0" w:tplc="315AC2E8">
      <w:start w:val="1"/>
      <w:numFmt w:val="bullet"/>
      <w:lvlText w:val="•"/>
      <w:lvlJc w:val="left"/>
      <w:pPr>
        <w:ind w:left="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08D838">
      <w:start w:val="1"/>
      <w:numFmt w:val="bullet"/>
      <w:lvlText w:val="o"/>
      <w:lvlJc w:val="left"/>
      <w:pPr>
        <w:ind w:left="1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D2F87A">
      <w:start w:val="1"/>
      <w:numFmt w:val="bullet"/>
      <w:lvlText w:val="▪"/>
      <w:lvlJc w:val="left"/>
      <w:pPr>
        <w:ind w:left="2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5447D6">
      <w:start w:val="1"/>
      <w:numFmt w:val="bullet"/>
      <w:lvlText w:val="•"/>
      <w:lvlJc w:val="left"/>
      <w:pPr>
        <w:ind w:left="2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888454">
      <w:start w:val="1"/>
      <w:numFmt w:val="bullet"/>
      <w:lvlText w:val="o"/>
      <w:lvlJc w:val="left"/>
      <w:pPr>
        <w:ind w:left="3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9E06EC">
      <w:start w:val="1"/>
      <w:numFmt w:val="bullet"/>
      <w:lvlText w:val="▪"/>
      <w:lvlJc w:val="left"/>
      <w:pPr>
        <w:ind w:left="4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128970">
      <w:start w:val="1"/>
      <w:numFmt w:val="bullet"/>
      <w:lvlText w:val="•"/>
      <w:lvlJc w:val="left"/>
      <w:pPr>
        <w:ind w:left="5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4A549E">
      <w:start w:val="1"/>
      <w:numFmt w:val="bullet"/>
      <w:lvlText w:val="o"/>
      <w:lvlJc w:val="left"/>
      <w:pPr>
        <w:ind w:left="5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644F0E">
      <w:start w:val="1"/>
      <w:numFmt w:val="bullet"/>
      <w:lvlText w:val="▪"/>
      <w:lvlJc w:val="left"/>
      <w:pPr>
        <w:ind w:left="6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C91709E"/>
    <w:multiLevelType w:val="hybridMultilevel"/>
    <w:tmpl w:val="2C983D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EED6CA5"/>
    <w:multiLevelType w:val="hybridMultilevel"/>
    <w:tmpl w:val="5FB4F85E"/>
    <w:lvl w:ilvl="0" w:tplc="04080013">
      <w:start w:val="1"/>
      <w:numFmt w:val="upperRoman"/>
      <w:lvlText w:val="%1."/>
      <w:lvlJc w:val="right"/>
      <w:pPr>
        <w:ind w:left="1236" w:hanging="360"/>
      </w:pPr>
    </w:lvl>
    <w:lvl w:ilvl="1" w:tplc="04080019" w:tentative="1">
      <w:start w:val="1"/>
      <w:numFmt w:val="lowerLetter"/>
      <w:lvlText w:val="%2."/>
      <w:lvlJc w:val="left"/>
      <w:pPr>
        <w:ind w:left="1956" w:hanging="360"/>
      </w:pPr>
    </w:lvl>
    <w:lvl w:ilvl="2" w:tplc="0408001B" w:tentative="1">
      <w:start w:val="1"/>
      <w:numFmt w:val="lowerRoman"/>
      <w:lvlText w:val="%3."/>
      <w:lvlJc w:val="right"/>
      <w:pPr>
        <w:ind w:left="2676" w:hanging="180"/>
      </w:pPr>
    </w:lvl>
    <w:lvl w:ilvl="3" w:tplc="0408000F" w:tentative="1">
      <w:start w:val="1"/>
      <w:numFmt w:val="decimal"/>
      <w:lvlText w:val="%4."/>
      <w:lvlJc w:val="left"/>
      <w:pPr>
        <w:ind w:left="3396" w:hanging="360"/>
      </w:pPr>
    </w:lvl>
    <w:lvl w:ilvl="4" w:tplc="04080019" w:tentative="1">
      <w:start w:val="1"/>
      <w:numFmt w:val="lowerLetter"/>
      <w:lvlText w:val="%5."/>
      <w:lvlJc w:val="left"/>
      <w:pPr>
        <w:ind w:left="4116" w:hanging="360"/>
      </w:pPr>
    </w:lvl>
    <w:lvl w:ilvl="5" w:tplc="0408001B" w:tentative="1">
      <w:start w:val="1"/>
      <w:numFmt w:val="lowerRoman"/>
      <w:lvlText w:val="%6."/>
      <w:lvlJc w:val="right"/>
      <w:pPr>
        <w:ind w:left="4836" w:hanging="180"/>
      </w:pPr>
    </w:lvl>
    <w:lvl w:ilvl="6" w:tplc="0408000F" w:tentative="1">
      <w:start w:val="1"/>
      <w:numFmt w:val="decimal"/>
      <w:lvlText w:val="%7."/>
      <w:lvlJc w:val="left"/>
      <w:pPr>
        <w:ind w:left="5556" w:hanging="360"/>
      </w:pPr>
    </w:lvl>
    <w:lvl w:ilvl="7" w:tplc="04080019" w:tentative="1">
      <w:start w:val="1"/>
      <w:numFmt w:val="lowerLetter"/>
      <w:lvlText w:val="%8."/>
      <w:lvlJc w:val="left"/>
      <w:pPr>
        <w:ind w:left="6276" w:hanging="360"/>
      </w:pPr>
    </w:lvl>
    <w:lvl w:ilvl="8" w:tplc="0408001B" w:tentative="1">
      <w:start w:val="1"/>
      <w:numFmt w:val="lowerRoman"/>
      <w:lvlText w:val="%9."/>
      <w:lvlJc w:val="right"/>
      <w:pPr>
        <w:ind w:left="6996" w:hanging="180"/>
      </w:pPr>
    </w:lvl>
  </w:abstractNum>
  <w:abstractNum w:abstractNumId="11" w15:restartNumberingAfterBreak="0">
    <w:nsid w:val="63376E3F"/>
    <w:multiLevelType w:val="hybridMultilevel"/>
    <w:tmpl w:val="5C6AD4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9B14F8A"/>
    <w:multiLevelType w:val="hybridMultilevel"/>
    <w:tmpl w:val="565681C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1"/>
  </w:num>
  <w:num w:numId="2">
    <w:abstractNumId w:val="8"/>
  </w:num>
  <w:num w:numId="3">
    <w:abstractNumId w:val="3"/>
  </w:num>
  <w:num w:numId="4">
    <w:abstractNumId w:val="10"/>
  </w:num>
  <w:num w:numId="5">
    <w:abstractNumId w:val="0"/>
  </w:num>
  <w:num w:numId="6">
    <w:abstractNumId w:val="4"/>
  </w:num>
  <w:num w:numId="7">
    <w:abstractNumId w:val="2"/>
  </w:num>
  <w:num w:numId="8">
    <w:abstractNumId w:val="6"/>
  </w:num>
  <w:num w:numId="9">
    <w:abstractNumId w:val="9"/>
  </w:num>
  <w:num w:numId="10">
    <w:abstractNumId w:val="5"/>
  </w:num>
  <w:num w:numId="11">
    <w:abstractNumId w:val="7"/>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28A"/>
    <w:rsid w:val="000216F4"/>
    <w:rsid w:val="00046596"/>
    <w:rsid w:val="00060148"/>
    <w:rsid w:val="00096DBF"/>
    <w:rsid w:val="000C4062"/>
    <w:rsid w:val="000F01E2"/>
    <w:rsid w:val="000F1D5B"/>
    <w:rsid w:val="00165122"/>
    <w:rsid w:val="001875A7"/>
    <w:rsid w:val="001D433F"/>
    <w:rsid w:val="001F25A1"/>
    <w:rsid w:val="002205EE"/>
    <w:rsid w:val="002253EA"/>
    <w:rsid w:val="00271392"/>
    <w:rsid w:val="002A3500"/>
    <w:rsid w:val="002B5D76"/>
    <w:rsid w:val="00310AE7"/>
    <w:rsid w:val="0032520D"/>
    <w:rsid w:val="00327C29"/>
    <w:rsid w:val="003359C8"/>
    <w:rsid w:val="003372EC"/>
    <w:rsid w:val="003413CD"/>
    <w:rsid w:val="003A1298"/>
    <w:rsid w:val="003B47C2"/>
    <w:rsid w:val="003C4B5B"/>
    <w:rsid w:val="003E685D"/>
    <w:rsid w:val="003F06C6"/>
    <w:rsid w:val="004120DF"/>
    <w:rsid w:val="00432B3D"/>
    <w:rsid w:val="004460D3"/>
    <w:rsid w:val="00460318"/>
    <w:rsid w:val="0048698D"/>
    <w:rsid w:val="004A484F"/>
    <w:rsid w:val="004F224D"/>
    <w:rsid w:val="0050689E"/>
    <w:rsid w:val="00582516"/>
    <w:rsid w:val="005B692A"/>
    <w:rsid w:val="00634750"/>
    <w:rsid w:val="00667311"/>
    <w:rsid w:val="00696039"/>
    <w:rsid w:val="006A2632"/>
    <w:rsid w:val="006A4ECF"/>
    <w:rsid w:val="006C640B"/>
    <w:rsid w:val="006F5605"/>
    <w:rsid w:val="007155DF"/>
    <w:rsid w:val="00722241"/>
    <w:rsid w:val="0072464B"/>
    <w:rsid w:val="00732BA3"/>
    <w:rsid w:val="00733AA6"/>
    <w:rsid w:val="00737190"/>
    <w:rsid w:val="007411B4"/>
    <w:rsid w:val="00744607"/>
    <w:rsid w:val="00751B6B"/>
    <w:rsid w:val="007850F9"/>
    <w:rsid w:val="007873BE"/>
    <w:rsid w:val="00792231"/>
    <w:rsid w:val="007A5F37"/>
    <w:rsid w:val="00834B4C"/>
    <w:rsid w:val="00843EF6"/>
    <w:rsid w:val="00876687"/>
    <w:rsid w:val="008E7A01"/>
    <w:rsid w:val="00903102"/>
    <w:rsid w:val="00943D26"/>
    <w:rsid w:val="00944396"/>
    <w:rsid w:val="009910BB"/>
    <w:rsid w:val="0099228A"/>
    <w:rsid w:val="00993BEA"/>
    <w:rsid w:val="00A21FDC"/>
    <w:rsid w:val="00AE0EE1"/>
    <w:rsid w:val="00AF6FD7"/>
    <w:rsid w:val="00B14304"/>
    <w:rsid w:val="00B61445"/>
    <w:rsid w:val="00BB3991"/>
    <w:rsid w:val="00BD23F8"/>
    <w:rsid w:val="00BD5A0C"/>
    <w:rsid w:val="00BD6374"/>
    <w:rsid w:val="00C06187"/>
    <w:rsid w:val="00C161EB"/>
    <w:rsid w:val="00C82E32"/>
    <w:rsid w:val="00C95750"/>
    <w:rsid w:val="00CB2BAB"/>
    <w:rsid w:val="00CC37F5"/>
    <w:rsid w:val="00CE039C"/>
    <w:rsid w:val="00CF3A64"/>
    <w:rsid w:val="00D2760B"/>
    <w:rsid w:val="00D359B1"/>
    <w:rsid w:val="00D91520"/>
    <w:rsid w:val="00DE0165"/>
    <w:rsid w:val="00DE1F3F"/>
    <w:rsid w:val="00E17F59"/>
    <w:rsid w:val="00E25454"/>
    <w:rsid w:val="00E327AE"/>
    <w:rsid w:val="00E41179"/>
    <w:rsid w:val="00E442FA"/>
    <w:rsid w:val="00E4771B"/>
    <w:rsid w:val="00E52994"/>
    <w:rsid w:val="00E908D5"/>
    <w:rsid w:val="00EA1315"/>
    <w:rsid w:val="00EC2E65"/>
    <w:rsid w:val="00ED35FD"/>
    <w:rsid w:val="00F257AC"/>
    <w:rsid w:val="00F347A1"/>
    <w:rsid w:val="00F5755E"/>
    <w:rsid w:val="00F93D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3B8DC"/>
  <w15:chartTrackingRefBased/>
  <w15:docId w15:val="{3A62A55E-AA26-476B-A533-E4490AE4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next w:val="a"/>
    <w:link w:val="2Char"/>
    <w:uiPriority w:val="9"/>
    <w:unhideWhenUsed/>
    <w:qFormat/>
    <w:rsid w:val="00AE0EE1"/>
    <w:pPr>
      <w:keepNext/>
      <w:keepLines/>
      <w:spacing w:after="0"/>
      <w:ind w:left="730" w:hanging="10"/>
      <w:outlineLvl w:val="1"/>
    </w:pPr>
    <w:rPr>
      <w:rFonts w:ascii="Calibri" w:eastAsia="Calibri" w:hAnsi="Calibri" w:cs="Calibri"/>
      <w:color w:val="000000"/>
      <w:sz w:val="24"/>
      <w:u w:val="single" w:color="00000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E65"/>
    <w:pPr>
      <w:ind w:left="720"/>
      <w:contextualSpacing/>
    </w:pPr>
    <w:rPr>
      <w:lang w:val="en-GB"/>
    </w:rPr>
  </w:style>
  <w:style w:type="paragraph" w:styleId="a4">
    <w:name w:val="header"/>
    <w:basedOn w:val="a"/>
    <w:link w:val="Char"/>
    <w:uiPriority w:val="99"/>
    <w:unhideWhenUsed/>
    <w:rsid w:val="00C82E32"/>
    <w:pPr>
      <w:tabs>
        <w:tab w:val="center" w:pos="4153"/>
        <w:tab w:val="right" w:pos="8306"/>
      </w:tabs>
      <w:spacing w:after="0" w:line="240" w:lineRule="auto"/>
    </w:pPr>
  </w:style>
  <w:style w:type="character" w:customStyle="1" w:styleId="Char">
    <w:name w:val="Κεφαλίδα Char"/>
    <w:basedOn w:val="a0"/>
    <w:link w:val="a4"/>
    <w:uiPriority w:val="99"/>
    <w:rsid w:val="00C82E32"/>
  </w:style>
  <w:style w:type="paragraph" w:styleId="a5">
    <w:name w:val="footer"/>
    <w:basedOn w:val="a"/>
    <w:link w:val="Char0"/>
    <w:uiPriority w:val="99"/>
    <w:unhideWhenUsed/>
    <w:rsid w:val="00C82E32"/>
    <w:pPr>
      <w:tabs>
        <w:tab w:val="center" w:pos="4153"/>
        <w:tab w:val="right" w:pos="8306"/>
      </w:tabs>
      <w:spacing w:after="0" w:line="240" w:lineRule="auto"/>
    </w:pPr>
  </w:style>
  <w:style w:type="character" w:customStyle="1" w:styleId="Char0">
    <w:name w:val="Υποσέλιδο Char"/>
    <w:basedOn w:val="a0"/>
    <w:link w:val="a5"/>
    <w:uiPriority w:val="99"/>
    <w:rsid w:val="00C82E32"/>
  </w:style>
  <w:style w:type="character" w:customStyle="1" w:styleId="2Char">
    <w:name w:val="Επικεφαλίδα 2 Char"/>
    <w:basedOn w:val="a0"/>
    <w:link w:val="2"/>
    <w:uiPriority w:val="9"/>
    <w:rsid w:val="00AE0EE1"/>
    <w:rPr>
      <w:rFonts w:ascii="Calibri" w:eastAsia="Calibri" w:hAnsi="Calibri" w:cs="Calibri"/>
      <w:color w:val="000000"/>
      <w:sz w:val="24"/>
      <w:u w:val="single" w:color="000000"/>
      <w:lang w:eastAsia="el-GR"/>
    </w:rPr>
  </w:style>
  <w:style w:type="table" w:customStyle="1" w:styleId="TableGrid">
    <w:name w:val="TableGrid"/>
    <w:rsid w:val="00AE0EE1"/>
    <w:pPr>
      <w:spacing w:after="0" w:line="240" w:lineRule="auto"/>
    </w:pPr>
    <w:rPr>
      <w:rFonts w:eastAsiaTheme="minorEastAsia"/>
      <w:lang w:eastAsia="el-GR"/>
    </w:rPr>
    <w:tblPr>
      <w:tblCellMar>
        <w:top w:w="0" w:type="dxa"/>
        <w:left w:w="0" w:type="dxa"/>
        <w:bottom w:w="0" w:type="dxa"/>
        <w:right w:w="0" w:type="dxa"/>
      </w:tblCellMar>
    </w:tblPr>
  </w:style>
  <w:style w:type="character" w:styleId="-">
    <w:name w:val="Hyperlink"/>
    <w:basedOn w:val="a0"/>
    <w:uiPriority w:val="99"/>
    <w:unhideWhenUsed/>
    <w:rsid w:val="00AE0E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315786">
      <w:bodyDiv w:val="1"/>
      <w:marLeft w:val="0"/>
      <w:marRight w:val="0"/>
      <w:marTop w:val="0"/>
      <w:marBottom w:val="0"/>
      <w:divBdr>
        <w:top w:val="none" w:sz="0" w:space="0" w:color="auto"/>
        <w:left w:val="none" w:sz="0" w:space="0" w:color="auto"/>
        <w:bottom w:val="none" w:sz="0" w:space="0" w:color="auto"/>
        <w:right w:val="none" w:sz="0" w:space="0" w:color="auto"/>
      </w:divBdr>
      <w:divsChild>
        <w:div w:id="1187870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560</Words>
  <Characters>3030</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KIKH</dc:creator>
  <cp:keywords/>
  <dc:description/>
  <cp:lastModifiedBy>ARSIS</cp:lastModifiedBy>
  <cp:revision>55</cp:revision>
  <dcterms:created xsi:type="dcterms:W3CDTF">2017-11-03T14:08:00Z</dcterms:created>
  <dcterms:modified xsi:type="dcterms:W3CDTF">2017-11-20T14:21:00Z</dcterms:modified>
</cp:coreProperties>
</file>