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02A" w:rsidRDefault="0011202A" w:rsidP="0011202A">
      <w:pPr>
        <w:suppressAutoHyphens w:val="0"/>
        <w:spacing w:after="0" w:line="240" w:lineRule="auto"/>
        <w:jc w:val="center"/>
        <w:rPr>
          <w:rFonts w:asciiTheme="minorHAnsi" w:hAnsiTheme="minorHAnsi" w:cstheme="minorHAnsi"/>
          <w:b/>
          <w:u w:val="single"/>
        </w:rPr>
      </w:pPr>
      <w:r w:rsidRPr="00173A51">
        <w:rPr>
          <w:rFonts w:asciiTheme="minorHAnsi" w:hAnsiTheme="minorHAnsi" w:cstheme="minorHAnsi"/>
          <w:b/>
          <w:u w:val="single"/>
        </w:rPr>
        <w:t>ΤΕΧΝΙΚΕΣ ΠΡΟΔΙΑΓΡΑΦΕΣ</w:t>
      </w:r>
    </w:p>
    <w:p w:rsidR="0011202A" w:rsidRDefault="0011202A" w:rsidP="0011202A">
      <w:pPr>
        <w:suppressAutoHyphens w:val="0"/>
        <w:spacing w:after="0" w:line="240" w:lineRule="auto"/>
        <w:jc w:val="center"/>
        <w:rPr>
          <w:rFonts w:asciiTheme="minorHAnsi" w:hAnsiTheme="minorHAnsi" w:cstheme="minorHAnsi"/>
          <w:b/>
          <w:u w:val="single"/>
        </w:rPr>
      </w:pPr>
    </w:p>
    <w:p w:rsidR="00330545" w:rsidRPr="004F59B2" w:rsidRDefault="00330545" w:rsidP="00330545">
      <w:pPr>
        <w:spacing w:after="0" w:line="240" w:lineRule="auto"/>
        <w:jc w:val="both"/>
        <w:rPr>
          <w:rFonts w:ascii="Cambria" w:hAnsi="Cambria" w:cs="Calibri"/>
          <w:u w:val="single"/>
        </w:rPr>
      </w:pPr>
      <w:r>
        <w:rPr>
          <w:rFonts w:ascii="Cambria" w:eastAsia="Times New Roman" w:hAnsi="Cambria"/>
          <w:u w:val="single"/>
        </w:rPr>
        <w:t>ΠΡΟΣΦΟΡΑ ΓΙΑ ΠΡΟΜΗΘΕΙΑ ΠΕΤΡΕΛΑΙΟΥ ΘΕΡΜΑΝΣΗΣ ΓΙΑ ΤΟΝ ΞΕΝΩΝΑ ΦΙΛΟΞΕΝΙΑΣ ΑΣΥΝΟΔΕΥΤΩΝ ΑΝΗΛΙΚΩΝ ΑΙΤΟΥΝΤΩΝ ΑΣΥΛΟ ΩΡΑΙΟΚΑΣΤΡΟ.</w:t>
      </w:r>
    </w:p>
    <w:p w:rsidR="00210B53" w:rsidRPr="00330545" w:rsidRDefault="00210B53" w:rsidP="00210B53">
      <w:pPr>
        <w:spacing w:after="160" w:line="256" w:lineRule="auto"/>
        <w:rPr>
          <w:rFonts w:eastAsia="Batang" w:cs="Times New Roman"/>
          <w:lang w:eastAsia="el-GR"/>
        </w:rPr>
      </w:pPr>
    </w:p>
    <w:p w:rsidR="00210B53" w:rsidRDefault="00210B53" w:rsidP="00210B53">
      <w:pPr>
        <w:autoSpaceDE w:val="0"/>
        <w:autoSpaceDN w:val="0"/>
        <w:adjustRightInd w:val="0"/>
        <w:spacing w:before="60" w:after="60"/>
        <w:jc w:val="both"/>
        <w:rPr>
          <w:rFonts w:eastAsia="Batang" w:cs="Tahoma"/>
          <w:color w:val="000000"/>
          <w:lang w:eastAsia="el-GR"/>
        </w:rPr>
      </w:pPr>
      <w:r>
        <w:rPr>
          <w:rFonts w:eastAsia="Batang" w:cs="Tahoma"/>
          <w:color w:val="000000"/>
          <w:lang w:eastAsia="el-GR"/>
        </w:rPr>
        <w:t xml:space="preserve">Προς: ΑΡΣΙΣ - Κοινωνική Οργάνωση Υποστήριξης Νέων   </w:t>
      </w:r>
    </w:p>
    <w:p w:rsidR="00210B53" w:rsidRDefault="00210B53" w:rsidP="00210B53">
      <w:pPr>
        <w:ind w:left="360" w:hanging="360"/>
        <w:jc w:val="both"/>
        <w:rPr>
          <w:rFonts w:ascii="Cambria" w:eastAsia="Times New Roman" w:hAnsi="Cambria"/>
          <w:u w:val="single"/>
        </w:rPr>
      </w:pPr>
      <w:r>
        <w:rPr>
          <w:rFonts w:eastAsia="Batang" w:cs="Tahoma"/>
          <w:lang w:eastAsia="el-GR"/>
        </w:rPr>
        <w:t>Θέμα:</w:t>
      </w:r>
      <w:r w:rsidR="00165081" w:rsidRPr="00165081">
        <w:rPr>
          <w:rFonts w:ascii="Cambria" w:eastAsia="Times New Roman" w:hAnsi="Cambria"/>
          <w:sz w:val="20"/>
          <w:szCs w:val="20"/>
        </w:rPr>
        <w:t xml:space="preserve"> </w:t>
      </w:r>
      <w:r w:rsidR="00330545">
        <w:rPr>
          <w:rFonts w:ascii="Cambria" w:eastAsia="Times New Roman" w:hAnsi="Cambria"/>
          <w:sz w:val="20"/>
          <w:szCs w:val="20"/>
        </w:rPr>
        <w:t xml:space="preserve">Προσφορά για προμήθεια πετρελαίου θέρμανσης για τον ξενώνα φιλοξενίας ασυνόδευτων ανηλίκων αιτούντων άσυλο στο </w:t>
      </w:r>
      <w:proofErr w:type="spellStart"/>
      <w:r w:rsidR="00330545">
        <w:rPr>
          <w:rFonts w:ascii="Cambria" w:eastAsia="Times New Roman" w:hAnsi="Cambria"/>
          <w:sz w:val="20"/>
          <w:szCs w:val="20"/>
        </w:rPr>
        <w:t>Ωραιόκαστρο</w:t>
      </w:r>
      <w:proofErr w:type="spellEnd"/>
    </w:p>
    <w:p w:rsidR="00210B53" w:rsidRDefault="00210B53" w:rsidP="00210B53">
      <w:pPr>
        <w:rPr>
          <w:rFonts w:eastAsia="Batang" w:cs="Tahoma"/>
          <w:lang w:eastAsia="el-GR"/>
        </w:rPr>
      </w:pPr>
    </w:p>
    <w:p w:rsidR="00210B53" w:rsidRDefault="00210B53" w:rsidP="00210B53">
      <w:pPr>
        <w:autoSpaceDE w:val="0"/>
        <w:autoSpaceDN w:val="0"/>
        <w:adjustRightInd w:val="0"/>
        <w:spacing w:before="60" w:after="60"/>
        <w:jc w:val="both"/>
        <w:rPr>
          <w:rFonts w:eastAsia="Batang" w:cs="Tahoma"/>
          <w:lang w:eastAsia="el-GR"/>
        </w:rPr>
      </w:pPr>
    </w:p>
    <w:p w:rsidR="00210B53" w:rsidRDefault="00210B53" w:rsidP="00210B53">
      <w:pPr>
        <w:autoSpaceDE w:val="0"/>
        <w:autoSpaceDN w:val="0"/>
        <w:adjustRightInd w:val="0"/>
        <w:spacing w:before="60" w:after="60"/>
        <w:jc w:val="both"/>
        <w:rPr>
          <w:rFonts w:eastAsia="Batang" w:cs="Tahoma"/>
          <w:color w:val="000000"/>
          <w:lang w:eastAsia="el-GR"/>
        </w:rPr>
      </w:pPr>
      <w:r>
        <w:rPr>
          <w:rFonts w:eastAsia="Batang" w:cs="Tahoma"/>
          <w:color w:val="000000"/>
          <w:lang w:eastAsia="el-GR"/>
        </w:rPr>
        <w:t>Ημερομηνία:  __________________________</w:t>
      </w:r>
    </w:p>
    <w:p w:rsidR="0011202A" w:rsidRPr="00173A51" w:rsidRDefault="0011202A" w:rsidP="0011202A">
      <w:pPr>
        <w:suppressAutoHyphens w:val="0"/>
        <w:spacing w:after="0" w:line="240" w:lineRule="auto"/>
        <w:rPr>
          <w:rFonts w:asciiTheme="minorHAnsi" w:hAnsiTheme="minorHAnsi" w:cstheme="minorHAnsi"/>
          <w:b/>
          <w:u w:val="single"/>
        </w:rPr>
      </w:pPr>
    </w:p>
    <w:p w:rsidR="0011202A" w:rsidRPr="00173A51" w:rsidRDefault="0011202A" w:rsidP="0011202A">
      <w:pPr>
        <w:ind w:left="360" w:hanging="360"/>
        <w:rPr>
          <w:rFonts w:asciiTheme="minorHAnsi" w:hAnsiTheme="minorHAnsi" w:cstheme="minorHAnsi"/>
          <w:b/>
          <w:u w:val="single"/>
        </w:rPr>
      </w:pPr>
      <w:r w:rsidRPr="00173A51">
        <w:rPr>
          <w:rFonts w:asciiTheme="minorHAnsi" w:hAnsiTheme="minorHAnsi" w:cstheme="minorHAnsi"/>
        </w:rPr>
        <w:t xml:space="preserve">    </w:t>
      </w:r>
      <w:r w:rsidRPr="00173A51">
        <w:rPr>
          <w:rFonts w:asciiTheme="minorHAnsi" w:hAnsiTheme="minorHAnsi" w:cstheme="minorHAnsi"/>
          <w:b/>
          <w:u w:val="single"/>
        </w:rPr>
        <w:t xml:space="preserve">Πετρέλαιο θέρμανσης </w:t>
      </w:r>
    </w:p>
    <w:p w:rsidR="0011202A" w:rsidRPr="00173A51" w:rsidRDefault="0011202A" w:rsidP="0011202A">
      <w:pPr>
        <w:jc w:val="both"/>
        <w:rPr>
          <w:rFonts w:asciiTheme="minorHAnsi" w:hAnsiTheme="minorHAnsi" w:cstheme="minorHAnsi"/>
        </w:rPr>
      </w:pPr>
      <w:r w:rsidRPr="00173A51">
        <w:rPr>
          <w:rFonts w:asciiTheme="minorHAnsi" w:hAnsiTheme="minorHAnsi" w:cstheme="minorHAnsi"/>
        </w:rPr>
        <w:t xml:space="preserve">Οι παρούσες προδιαγραφές καλύπτουν τις ελάχιστες απαιτήσεις τις οποίες πρέπει να πληροί το πετρέλαιο θέρμανσης, το οποίο προορίζεται να χρησιμοποιηθεί σε καυστήρες εγκαταστάσεων θέρμανσης σχεδιασμένους να λειτουργούν με αποστάγματα πετρελαίου. Ειδικότερα, το πετρέλαιο θέρμανσης θα είναι μίγμα υδρογονανθράκων καθαρό, διαυγές και δε θα περιέχει νερό ή άλλες ξένες ύλες σε ποσοστά μεγαλύτερα από τα προβλεπόμενα από την απόφαση του Ανωτάτου Χημικού Συμβουλίου 467/2002 «Προδιαγραφές και μέθοδοι ελέγχου του πετρελαίου θερμάνσεως». Οι εν λόγω υδρογονάνθρακες θα είναι αποστάγματα πετρελαίου ή προϊόντα πυρόλυσης ή και μίγματα αυτών σε τέτοιες αναλογίες, ώστε να πληρούνται όλοι οι όροι της παραπάνω απόφασης. Γενικότερα, οι ιδιότητες του πετρελαίου θέρμανσης θα είναι αυτές που προβλέπονται από την κείμενη νομοθεσία και περιγράφονται στην παραπάνω απόφαση. </w:t>
      </w:r>
    </w:p>
    <w:p w:rsidR="0011202A" w:rsidRPr="00173A51" w:rsidRDefault="0011202A" w:rsidP="0011202A">
      <w:pPr>
        <w:jc w:val="both"/>
        <w:rPr>
          <w:rFonts w:asciiTheme="minorHAnsi" w:hAnsiTheme="minorHAnsi" w:cstheme="minorHAnsi"/>
        </w:rPr>
      </w:pPr>
      <w:r w:rsidRPr="00173A51">
        <w:rPr>
          <w:rFonts w:asciiTheme="minorHAnsi" w:hAnsiTheme="minorHAnsi" w:cstheme="minorHAnsi"/>
        </w:rPr>
        <w:t xml:space="preserve">Το πετρέλαιο θέρμανσης έχει χρώμα κόκκινο και περιέχει ιχνηθέτη </w:t>
      </w:r>
      <w:proofErr w:type="spellStart"/>
      <w:r w:rsidRPr="00173A51">
        <w:rPr>
          <w:rFonts w:asciiTheme="minorHAnsi" w:hAnsiTheme="minorHAnsi" w:cstheme="minorHAnsi"/>
        </w:rPr>
        <w:t>solvent</w:t>
      </w:r>
      <w:proofErr w:type="spellEnd"/>
      <w:r w:rsidRPr="00173A51">
        <w:rPr>
          <w:rFonts w:asciiTheme="minorHAnsi" w:hAnsiTheme="minorHAnsi" w:cstheme="minorHAnsi"/>
        </w:rPr>
        <w:t xml:space="preserve"> </w:t>
      </w:r>
      <w:proofErr w:type="spellStart"/>
      <w:r w:rsidRPr="00173A51">
        <w:rPr>
          <w:rFonts w:asciiTheme="minorHAnsi" w:hAnsiTheme="minorHAnsi" w:cstheme="minorHAnsi"/>
        </w:rPr>
        <w:t>yellow</w:t>
      </w:r>
      <w:proofErr w:type="spellEnd"/>
      <w:r w:rsidRPr="00173A51">
        <w:rPr>
          <w:rFonts w:asciiTheme="minorHAnsi" w:hAnsiTheme="minorHAnsi" w:cstheme="minorHAnsi"/>
        </w:rPr>
        <w:t xml:space="preserve"> 124, όπως περιγράφεται στην 468/2002 απόφαση του Ανωτάτου Χημικού Συμβουλίου, σε ποσοστό 6 χιλιοστόγραμμα ανά λίτρο πετρελαίου. Ο χρωματισμός και η </w:t>
      </w:r>
      <w:proofErr w:type="spellStart"/>
      <w:r w:rsidRPr="00173A51">
        <w:rPr>
          <w:rFonts w:asciiTheme="minorHAnsi" w:hAnsiTheme="minorHAnsi" w:cstheme="minorHAnsi"/>
        </w:rPr>
        <w:t>ιχνηθέτηση</w:t>
      </w:r>
      <w:proofErr w:type="spellEnd"/>
      <w:r w:rsidRPr="00173A51">
        <w:rPr>
          <w:rFonts w:asciiTheme="minorHAnsi" w:hAnsiTheme="minorHAnsi" w:cstheme="minorHAnsi"/>
        </w:rPr>
        <w:t xml:space="preserve"> του πετρελαίου θέρμανσης γίνεται σύμφωνα με την προαναφερόμενη απόφαση. Η ένταση του χρωματισμού κυμαίνεται από ASTM </w:t>
      </w:r>
      <w:proofErr w:type="spellStart"/>
      <w:r w:rsidRPr="00173A51">
        <w:rPr>
          <w:rFonts w:asciiTheme="minorHAnsi" w:hAnsiTheme="minorHAnsi" w:cstheme="minorHAnsi"/>
        </w:rPr>
        <w:t>Νο</w:t>
      </w:r>
      <w:proofErr w:type="spellEnd"/>
      <w:r w:rsidRPr="00173A51">
        <w:rPr>
          <w:rFonts w:asciiTheme="minorHAnsi" w:hAnsiTheme="minorHAnsi" w:cstheme="minorHAnsi"/>
        </w:rPr>
        <w:t xml:space="preserve"> 3 έως ASTM </w:t>
      </w:r>
      <w:proofErr w:type="spellStart"/>
      <w:r w:rsidRPr="00173A51">
        <w:rPr>
          <w:rFonts w:asciiTheme="minorHAnsi" w:hAnsiTheme="minorHAnsi" w:cstheme="minorHAnsi"/>
        </w:rPr>
        <w:t>Νο</w:t>
      </w:r>
      <w:proofErr w:type="spellEnd"/>
      <w:r w:rsidRPr="00173A51">
        <w:rPr>
          <w:rFonts w:asciiTheme="minorHAnsi" w:hAnsiTheme="minorHAnsi" w:cstheme="minorHAnsi"/>
        </w:rPr>
        <w:t xml:space="preserve"> 5.</w:t>
      </w:r>
    </w:p>
    <w:p w:rsidR="0011202A" w:rsidRPr="00173A51" w:rsidRDefault="0011202A" w:rsidP="0011202A">
      <w:pPr>
        <w:ind w:left="360" w:hanging="360"/>
        <w:jc w:val="both"/>
        <w:rPr>
          <w:rFonts w:asciiTheme="minorHAnsi" w:hAnsiTheme="minorHAnsi" w:cstheme="minorHAnsi"/>
        </w:rPr>
      </w:pPr>
      <w:r w:rsidRPr="00173A51">
        <w:rPr>
          <w:rFonts w:asciiTheme="minorHAnsi" w:hAnsiTheme="minorHAnsi" w:cstheme="minorHAnsi"/>
        </w:rPr>
        <w:t xml:space="preserve">Οι τεχνικές προδιαγραφές των </w:t>
      </w:r>
      <w:proofErr w:type="spellStart"/>
      <w:r w:rsidRPr="00173A51">
        <w:rPr>
          <w:rFonts w:asciiTheme="minorHAnsi" w:hAnsiTheme="minorHAnsi" w:cstheme="minorHAnsi"/>
        </w:rPr>
        <w:t>επι</w:t>
      </w:r>
      <w:proofErr w:type="spellEnd"/>
      <w:r w:rsidRPr="00173A51">
        <w:rPr>
          <w:rFonts w:asciiTheme="minorHAnsi" w:hAnsiTheme="minorHAnsi" w:cstheme="minorHAnsi"/>
        </w:rPr>
        <w:t xml:space="preserve"> μέρους προϊόντων πρέπει να είναι σύμφωνες με τους κατωτέρω Πίνακες: </w:t>
      </w:r>
    </w:p>
    <w:p w:rsidR="0011202A" w:rsidRPr="00173A51" w:rsidRDefault="0011202A" w:rsidP="0011202A">
      <w:pPr>
        <w:tabs>
          <w:tab w:val="left" w:pos="284"/>
        </w:tabs>
        <w:jc w:val="center"/>
        <w:rPr>
          <w:rFonts w:asciiTheme="minorHAnsi" w:hAnsiTheme="minorHAnsi" w:cstheme="minorHAnsi"/>
          <w:b/>
        </w:rPr>
      </w:pPr>
      <w:r w:rsidRPr="00173A51">
        <w:rPr>
          <w:rFonts w:asciiTheme="minorHAnsi" w:hAnsiTheme="minorHAnsi" w:cstheme="minorHAnsi"/>
          <w:b/>
        </w:rPr>
        <w:t>Απαιτήσεις και μέθοδοι ελέγχου πετρελαίου θέρμανσης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276"/>
        <w:gridCol w:w="1134"/>
        <w:gridCol w:w="1134"/>
        <w:gridCol w:w="2410"/>
      </w:tblGrid>
      <w:tr w:rsidR="0011202A" w:rsidRPr="00173A51" w:rsidTr="00833DBC">
        <w:trPr>
          <w:cantSplit/>
        </w:trPr>
        <w:tc>
          <w:tcPr>
            <w:tcW w:w="2376" w:type="dxa"/>
            <w:vMerge w:val="restart"/>
          </w:tcPr>
          <w:p w:rsidR="0011202A" w:rsidRPr="00173A51" w:rsidRDefault="0011202A" w:rsidP="00833DBC">
            <w:pPr>
              <w:tabs>
                <w:tab w:val="left" w:pos="284"/>
              </w:tabs>
              <w:rPr>
                <w:rFonts w:asciiTheme="minorHAnsi" w:hAnsiTheme="minorHAnsi" w:cstheme="minorHAnsi"/>
                <w:bCs/>
              </w:rPr>
            </w:pPr>
          </w:p>
          <w:p w:rsidR="0011202A" w:rsidRPr="00173A51" w:rsidRDefault="0011202A" w:rsidP="00833DBC">
            <w:pPr>
              <w:tabs>
                <w:tab w:val="left" w:pos="284"/>
              </w:tabs>
              <w:rPr>
                <w:rFonts w:asciiTheme="minorHAnsi" w:hAnsiTheme="minorHAnsi" w:cstheme="minorHAnsi"/>
                <w:bCs/>
              </w:rPr>
            </w:pPr>
            <w:r w:rsidRPr="00173A51">
              <w:rPr>
                <w:rFonts w:asciiTheme="minorHAnsi" w:hAnsiTheme="minorHAnsi" w:cstheme="minorHAnsi"/>
                <w:bCs/>
              </w:rPr>
              <w:t>Παράμετρος</w:t>
            </w:r>
          </w:p>
        </w:tc>
        <w:tc>
          <w:tcPr>
            <w:tcW w:w="1276" w:type="dxa"/>
            <w:vMerge w:val="restart"/>
          </w:tcPr>
          <w:p w:rsidR="0011202A" w:rsidRPr="00173A51" w:rsidRDefault="0011202A" w:rsidP="00833DBC">
            <w:pPr>
              <w:pStyle w:val="1"/>
              <w:tabs>
                <w:tab w:val="left" w:pos="284"/>
              </w:tabs>
              <w:rPr>
                <w:rFonts w:asciiTheme="minorHAnsi" w:hAnsiTheme="minorHAnsi" w:cstheme="minorHAnsi"/>
                <w:b w:val="0"/>
                <w:bCs/>
                <w:szCs w:val="22"/>
              </w:rPr>
            </w:pPr>
          </w:p>
          <w:p w:rsidR="0011202A" w:rsidRPr="00173A51" w:rsidRDefault="0011202A" w:rsidP="00833DBC">
            <w:pPr>
              <w:pStyle w:val="1"/>
              <w:tabs>
                <w:tab w:val="left" w:pos="284"/>
              </w:tabs>
              <w:rPr>
                <w:rFonts w:asciiTheme="minorHAnsi" w:hAnsiTheme="minorHAnsi" w:cstheme="minorHAnsi"/>
                <w:b w:val="0"/>
                <w:bCs/>
                <w:szCs w:val="22"/>
              </w:rPr>
            </w:pPr>
            <w:r w:rsidRPr="00173A51">
              <w:rPr>
                <w:rFonts w:asciiTheme="minorHAnsi" w:hAnsiTheme="minorHAnsi" w:cstheme="minorHAnsi"/>
                <w:b w:val="0"/>
                <w:bCs/>
                <w:szCs w:val="22"/>
              </w:rPr>
              <w:t>Μονάδες</w:t>
            </w:r>
          </w:p>
        </w:tc>
        <w:tc>
          <w:tcPr>
            <w:tcW w:w="2268" w:type="dxa"/>
            <w:gridSpan w:val="2"/>
          </w:tcPr>
          <w:p w:rsidR="0011202A" w:rsidRPr="00173A51" w:rsidRDefault="0011202A" w:rsidP="00833DBC">
            <w:pPr>
              <w:pStyle w:val="3"/>
              <w:tabs>
                <w:tab w:val="left" w:pos="284"/>
              </w:tabs>
              <w:rPr>
                <w:rFonts w:asciiTheme="minorHAnsi" w:hAnsiTheme="minorHAnsi" w:cstheme="minorHAnsi"/>
                <w:b w:val="0"/>
                <w:bCs/>
                <w:szCs w:val="22"/>
              </w:rPr>
            </w:pPr>
            <w:r w:rsidRPr="00173A51">
              <w:rPr>
                <w:rFonts w:asciiTheme="minorHAnsi" w:hAnsiTheme="minorHAnsi" w:cstheme="minorHAnsi"/>
                <w:b w:val="0"/>
                <w:bCs/>
                <w:szCs w:val="22"/>
              </w:rPr>
              <w:t>Ο ρ ι α</w:t>
            </w:r>
          </w:p>
        </w:tc>
        <w:tc>
          <w:tcPr>
            <w:tcW w:w="2410" w:type="dxa"/>
            <w:vMerge w:val="restart"/>
          </w:tcPr>
          <w:p w:rsidR="0011202A" w:rsidRPr="00173A51" w:rsidRDefault="0011202A" w:rsidP="00833DBC">
            <w:pPr>
              <w:tabs>
                <w:tab w:val="left" w:pos="284"/>
              </w:tabs>
              <w:jc w:val="center"/>
              <w:rPr>
                <w:rFonts w:asciiTheme="minorHAnsi" w:hAnsiTheme="minorHAnsi" w:cstheme="minorHAnsi"/>
                <w:bCs/>
              </w:rPr>
            </w:pPr>
            <w:r w:rsidRPr="00173A51">
              <w:rPr>
                <w:rFonts w:asciiTheme="minorHAnsi" w:hAnsiTheme="minorHAnsi" w:cstheme="minorHAnsi"/>
                <w:bCs/>
              </w:rPr>
              <w:t>Μέθοδοι</w:t>
            </w:r>
          </w:p>
          <w:p w:rsidR="0011202A" w:rsidRPr="00173A51" w:rsidRDefault="0011202A" w:rsidP="00833DBC">
            <w:pPr>
              <w:tabs>
                <w:tab w:val="left" w:pos="284"/>
              </w:tabs>
              <w:jc w:val="center"/>
              <w:rPr>
                <w:rFonts w:asciiTheme="minorHAnsi" w:hAnsiTheme="minorHAnsi" w:cstheme="minorHAnsi"/>
                <w:bCs/>
              </w:rPr>
            </w:pPr>
            <w:r w:rsidRPr="00173A51">
              <w:rPr>
                <w:rFonts w:asciiTheme="minorHAnsi" w:hAnsiTheme="minorHAnsi" w:cstheme="minorHAnsi"/>
                <w:bCs/>
              </w:rPr>
              <w:t>ελέγχου</w:t>
            </w:r>
          </w:p>
        </w:tc>
      </w:tr>
      <w:tr w:rsidR="0011202A" w:rsidRPr="00173A51" w:rsidTr="00833DBC">
        <w:trPr>
          <w:cantSplit/>
        </w:trPr>
        <w:tc>
          <w:tcPr>
            <w:tcW w:w="2376" w:type="dxa"/>
            <w:vMerge/>
          </w:tcPr>
          <w:p w:rsidR="0011202A" w:rsidRPr="00173A51" w:rsidRDefault="0011202A" w:rsidP="00833DBC">
            <w:pPr>
              <w:tabs>
                <w:tab w:val="left" w:pos="284"/>
              </w:tabs>
              <w:rPr>
                <w:rFonts w:asciiTheme="minorHAnsi" w:hAnsiTheme="minorHAnsi" w:cstheme="minorHAnsi"/>
                <w:b/>
              </w:rPr>
            </w:pPr>
          </w:p>
        </w:tc>
        <w:tc>
          <w:tcPr>
            <w:tcW w:w="1276" w:type="dxa"/>
            <w:vMerge/>
          </w:tcPr>
          <w:p w:rsidR="0011202A" w:rsidRPr="00173A51" w:rsidRDefault="0011202A" w:rsidP="00833DBC">
            <w:pPr>
              <w:tabs>
                <w:tab w:val="left" w:pos="284"/>
              </w:tabs>
              <w:rPr>
                <w:rFonts w:asciiTheme="minorHAnsi" w:hAnsiTheme="minorHAnsi" w:cstheme="minorHAnsi"/>
                <w:b/>
              </w:rPr>
            </w:pPr>
          </w:p>
        </w:tc>
        <w:tc>
          <w:tcPr>
            <w:tcW w:w="1134" w:type="dxa"/>
          </w:tcPr>
          <w:p w:rsidR="0011202A" w:rsidRPr="00173A51" w:rsidRDefault="0011202A" w:rsidP="00833DBC">
            <w:pPr>
              <w:tabs>
                <w:tab w:val="left" w:pos="284"/>
              </w:tabs>
              <w:rPr>
                <w:rFonts w:asciiTheme="minorHAnsi" w:hAnsiTheme="minorHAnsi" w:cstheme="minorHAnsi"/>
                <w:bCs/>
              </w:rPr>
            </w:pPr>
            <w:proofErr w:type="spellStart"/>
            <w:r w:rsidRPr="00173A51">
              <w:rPr>
                <w:rFonts w:asciiTheme="minorHAnsi" w:hAnsiTheme="minorHAnsi" w:cstheme="minorHAnsi"/>
                <w:bCs/>
              </w:rPr>
              <w:t>Ελάχ</w:t>
            </w:r>
            <w:proofErr w:type="spellEnd"/>
            <w:r w:rsidRPr="00173A51">
              <w:rPr>
                <w:rFonts w:asciiTheme="minorHAnsi" w:hAnsiTheme="minorHAnsi" w:cstheme="minorHAnsi"/>
                <w:bCs/>
              </w:rPr>
              <w:t>.</w:t>
            </w:r>
          </w:p>
        </w:tc>
        <w:tc>
          <w:tcPr>
            <w:tcW w:w="1134" w:type="dxa"/>
          </w:tcPr>
          <w:p w:rsidR="0011202A" w:rsidRPr="00173A51" w:rsidRDefault="0011202A" w:rsidP="00833DBC">
            <w:pPr>
              <w:tabs>
                <w:tab w:val="left" w:pos="284"/>
              </w:tabs>
              <w:rPr>
                <w:rFonts w:asciiTheme="minorHAnsi" w:hAnsiTheme="minorHAnsi" w:cstheme="minorHAnsi"/>
                <w:bCs/>
              </w:rPr>
            </w:pPr>
            <w:proofErr w:type="spellStart"/>
            <w:r w:rsidRPr="00173A51">
              <w:rPr>
                <w:rFonts w:asciiTheme="minorHAnsi" w:hAnsiTheme="minorHAnsi" w:cstheme="minorHAnsi"/>
                <w:bCs/>
              </w:rPr>
              <w:t>Μέγ</w:t>
            </w:r>
            <w:proofErr w:type="spellEnd"/>
            <w:r w:rsidRPr="00173A51">
              <w:rPr>
                <w:rFonts w:asciiTheme="minorHAnsi" w:hAnsiTheme="minorHAnsi" w:cstheme="minorHAnsi"/>
                <w:bCs/>
              </w:rPr>
              <w:t>.</w:t>
            </w:r>
          </w:p>
        </w:tc>
        <w:tc>
          <w:tcPr>
            <w:tcW w:w="2410" w:type="dxa"/>
            <w:vMerge/>
          </w:tcPr>
          <w:p w:rsidR="0011202A" w:rsidRPr="00173A51" w:rsidRDefault="0011202A" w:rsidP="00833DBC">
            <w:pPr>
              <w:tabs>
                <w:tab w:val="left" w:pos="284"/>
              </w:tabs>
              <w:rPr>
                <w:rFonts w:asciiTheme="minorHAnsi" w:hAnsiTheme="minorHAnsi" w:cstheme="minorHAnsi"/>
              </w:rPr>
            </w:pPr>
          </w:p>
        </w:tc>
      </w:tr>
      <w:tr w:rsidR="0011202A" w:rsidRPr="00173A51" w:rsidTr="00833DBC">
        <w:trPr>
          <w:cantSplit/>
        </w:trPr>
        <w:tc>
          <w:tcPr>
            <w:tcW w:w="2376" w:type="dxa"/>
          </w:tcPr>
          <w:p w:rsidR="0011202A" w:rsidRPr="00173A51" w:rsidRDefault="0011202A" w:rsidP="00833DBC">
            <w:pPr>
              <w:tabs>
                <w:tab w:val="left" w:pos="284"/>
              </w:tabs>
              <w:rPr>
                <w:rFonts w:asciiTheme="minorHAnsi" w:hAnsiTheme="minorHAnsi" w:cstheme="minorHAnsi"/>
              </w:rPr>
            </w:pPr>
            <w:r w:rsidRPr="00173A51">
              <w:rPr>
                <w:rFonts w:asciiTheme="minorHAnsi" w:hAnsiTheme="minorHAnsi" w:cstheme="minorHAnsi"/>
              </w:rPr>
              <w:t xml:space="preserve">Δείκτης </w:t>
            </w:r>
            <w:proofErr w:type="spellStart"/>
            <w:r w:rsidRPr="00173A51">
              <w:rPr>
                <w:rFonts w:asciiTheme="minorHAnsi" w:hAnsiTheme="minorHAnsi" w:cstheme="minorHAnsi"/>
              </w:rPr>
              <w:t>κετανίου</w:t>
            </w:r>
            <w:proofErr w:type="spellEnd"/>
          </w:p>
        </w:tc>
        <w:tc>
          <w:tcPr>
            <w:tcW w:w="1276" w:type="dxa"/>
          </w:tcPr>
          <w:p w:rsidR="0011202A" w:rsidRPr="00173A51" w:rsidRDefault="0011202A" w:rsidP="00833DBC">
            <w:pPr>
              <w:tabs>
                <w:tab w:val="left" w:pos="284"/>
              </w:tabs>
              <w:rPr>
                <w:rFonts w:asciiTheme="minorHAnsi" w:hAnsiTheme="minorHAnsi" w:cstheme="minorHAnsi"/>
              </w:rPr>
            </w:pPr>
          </w:p>
        </w:tc>
        <w:tc>
          <w:tcPr>
            <w:tcW w:w="1134" w:type="dxa"/>
          </w:tcPr>
          <w:p w:rsidR="0011202A" w:rsidRPr="00173A51" w:rsidRDefault="0011202A" w:rsidP="00833DBC">
            <w:pPr>
              <w:tabs>
                <w:tab w:val="left" w:pos="284"/>
              </w:tabs>
              <w:rPr>
                <w:rFonts w:asciiTheme="minorHAnsi" w:hAnsiTheme="minorHAnsi" w:cstheme="minorHAnsi"/>
              </w:rPr>
            </w:pPr>
            <w:r w:rsidRPr="00173A51">
              <w:rPr>
                <w:rFonts w:asciiTheme="minorHAnsi" w:hAnsiTheme="minorHAnsi" w:cstheme="minorHAnsi"/>
              </w:rPr>
              <w:t>40</w:t>
            </w:r>
          </w:p>
        </w:tc>
        <w:tc>
          <w:tcPr>
            <w:tcW w:w="1134" w:type="dxa"/>
          </w:tcPr>
          <w:p w:rsidR="0011202A" w:rsidRPr="00173A51" w:rsidRDefault="0011202A" w:rsidP="00833DBC">
            <w:pPr>
              <w:tabs>
                <w:tab w:val="left" w:pos="284"/>
              </w:tabs>
              <w:rPr>
                <w:rFonts w:asciiTheme="minorHAnsi" w:hAnsiTheme="minorHAnsi" w:cstheme="minorHAnsi"/>
              </w:rPr>
            </w:pPr>
            <w:r w:rsidRPr="00173A51">
              <w:rPr>
                <w:rFonts w:asciiTheme="minorHAnsi" w:hAnsiTheme="minorHAnsi" w:cstheme="minorHAnsi"/>
              </w:rPr>
              <w:t>-</w:t>
            </w:r>
          </w:p>
        </w:tc>
        <w:tc>
          <w:tcPr>
            <w:tcW w:w="2410" w:type="dxa"/>
          </w:tcPr>
          <w:p w:rsidR="0011202A" w:rsidRPr="00173A51" w:rsidRDefault="0011202A" w:rsidP="00833DBC">
            <w:pPr>
              <w:tabs>
                <w:tab w:val="left" w:pos="284"/>
              </w:tabs>
              <w:rPr>
                <w:rFonts w:asciiTheme="minorHAnsi" w:hAnsiTheme="minorHAnsi" w:cstheme="minorHAnsi"/>
              </w:rPr>
            </w:pPr>
            <w:r w:rsidRPr="00173A51">
              <w:rPr>
                <w:rFonts w:asciiTheme="minorHAnsi" w:hAnsiTheme="minorHAnsi" w:cstheme="minorHAnsi"/>
              </w:rPr>
              <w:t xml:space="preserve">ΕΝ </w:t>
            </w:r>
            <w:r w:rsidRPr="00173A51">
              <w:rPr>
                <w:rFonts w:asciiTheme="minorHAnsi" w:hAnsiTheme="minorHAnsi" w:cstheme="minorHAnsi"/>
                <w:lang w:val="en-US"/>
              </w:rPr>
              <w:t>ISO</w:t>
            </w:r>
            <w:r w:rsidRPr="00173A51">
              <w:rPr>
                <w:rFonts w:asciiTheme="minorHAnsi" w:hAnsiTheme="minorHAnsi" w:cstheme="minorHAnsi"/>
              </w:rPr>
              <w:t xml:space="preserve"> 4264</w:t>
            </w:r>
          </w:p>
        </w:tc>
      </w:tr>
      <w:tr w:rsidR="0011202A" w:rsidRPr="00173A51" w:rsidTr="00833DBC">
        <w:trPr>
          <w:cantSplit/>
        </w:trPr>
        <w:tc>
          <w:tcPr>
            <w:tcW w:w="2376" w:type="dxa"/>
          </w:tcPr>
          <w:p w:rsidR="0011202A" w:rsidRPr="00173A51" w:rsidRDefault="0011202A" w:rsidP="00833DBC">
            <w:pPr>
              <w:tabs>
                <w:tab w:val="left" w:pos="284"/>
              </w:tabs>
              <w:rPr>
                <w:rFonts w:asciiTheme="minorHAnsi" w:hAnsiTheme="minorHAnsi" w:cstheme="minorHAnsi"/>
              </w:rPr>
            </w:pPr>
            <w:r w:rsidRPr="00173A51">
              <w:rPr>
                <w:rFonts w:asciiTheme="minorHAnsi" w:hAnsiTheme="minorHAnsi" w:cstheme="minorHAnsi"/>
              </w:rPr>
              <w:t>Πυκνότητα στους 15</w:t>
            </w:r>
            <w:r w:rsidRPr="00173A51">
              <w:rPr>
                <w:rFonts w:asciiTheme="minorHAnsi" w:hAnsiTheme="minorHAnsi" w:cstheme="minorHAnsi"/>
                <w:vertAlign w:val="superscript"/>
              </w:rPr>
              <w:t>ο</w:t>
            </w:r>
            <w:r w:rsidRPr="00173A51">
              <w:rPr>
                <w:rFonts w:asciiTheme="minorHAnsi" w:hAnsiTheme="minorHAnsi" w:cstheme="minorHAnsi"/>
                <w:lang w:val="en-US"/>
              </w:rPr>
              <w:t>C</w:t>
            </w:r>
          </w:p>
        </w:tc>
        <w:tc>
          <w:tcPr>
            <w:tcW w:w="1276" w:type="dxa"/>
          </w:tcPr>
          <w:p w:rsidR="0011202A" w:rsidRPr="00173A51" w:rsidRDefault="0011202A" w:rsidP="00833DBC">
            <w:pPr>
              <w:tabs>
                <w:tab w:val="left" w:pos="284"/>
              </w:tabs>
              <w:rPr>
                <w:rFonts w:asciiTheme="minorHAnsi" w:hAnsiTheme="minorHAnsi" w:cstheme="minorHAnsi"/>
              </w:rPr>
            </w:pPr>
            <w:r w:rsidRPr="00173A51">
              <w:rPr>
                <w:rFonts w:asciiTheme="minorHAnsi" w:hAnsiTheme="minorHAnsi" w:cstheme="minorHAnsi"/>
                <w:lang w:val="en-US"/>
              </w:rPr>
              <w:t>kg</w:t>
            </w:r>
            <w:r w:rsidRPr="00173A51">
              <w:rPr>
                <w:rFonts w:asciiTheme="minorHAnsi" w:hAnsiTheme="minorHAnsi" w:cstheme="minorHAnsi"/>
              </w:rPr>
              <w:t>/</w:t>
            </w:r>
            <w:r w:rsidRPr="00173A51">
              <w:rPr>
                <w:rFonts w:asciiTheme="minorHAnsi" w:hAnsiTheme="minorHAnsi" w:cstheme="minorHAnsi"/>
                <w:lang w:val="en-US"/>
              </w:rPr>
              <w:t>m</w:t>
            </w:r>
            <w:r w:rsidRPr="00173A51">
              <w:rPr>
                <w:rFonts w:asciiTheme="minorHAnsi" w:hAnsiTheme="minorHAnsi" w:cstheme="minorHAnsi"/>
                <w:vertAlign w:val="superscript"/>
              </w:rPr>
              <w:t>3</w:t>
            </w:r>
          </w:p>
        </w:tc>
        <w:tc>
          <w:tcPr>
            <w:tcW w:w="2268" w:type="dxa"/>
            <w:gridSpan w:val="2"/>
          </w:tcPr>
          <w:p w:rsidR="0011202A" w:rsidRPr="00173A51" w:rsidRDefault="0011202A" w:rsidP="00833DBC">
            <w:pPr>
              <w:tabs>
                <w:tab w:val="left" w:pos="284"/>
              </w:tabs>
              <w:rPr>
                <w:rFonts w:asciiTheme="minorHAnsi" w:hAnsiTheme="minorHAnsi" w:cstheme="minorHAnsi"/>
              </w:rPr>
            </w:pPr>
            <w:r w:rsidRPr="00173A51">
              <w:rPr>
                <w:rFonts w:asciiTheme="minorHAnsi" w:hAnsiTheme="minorHAnsi" w:cstheme="minorHAnsi"/>
              </w:rPr>
              <w:t>Να αναφέρεται</w:t>
            </w:r>
          </w:p>
        </w:tc>
        <w:tc>
          <w:tcPr>
            <w:tcW w:w="2410" w:type="dxa"/>
          </w:tcPr>
          <w:p w:rsidR="0011202A" w:rsidRPr="00173A51" w:rsidRDefault="0011202A" w:rsidP="00833DBC">
            <w:pPr>
              <w:tabs>
                <w:tab w:val="left" w:pos="284"/>
              </w:tabs>
              <w:rPr>
                <w:rFonts w:asciiTheme="minorHAnsi" w:hAnsiTheme="minorHAnsi" w:cstheme="minorHAnsi"/>
                <w:lang w:val="de-DE"/>
              </w:rPr>
            </w:pPr>
            <w:r w:rsidRPr="00173A51">
              <w:rPr>
                <w:rFonts w:asciiTheme="minorHAnsi" w:hAnsiTheme="minorHAnsi" w:cstheme="minorHAnsi"/>
                <w:lang w:val="de-DE"/>
              </w:rPr>
              <w:t>EN ISO 3675</w:t>
            </w:r>
          </w:p>
          <w:p w:rsidR="0011202A" w:rsidRPr="00173A51" w:rsidRDefault="0011202A" w:rsidP="00833DBC">
            <w:pPr>
              <w:tabs>
                <w:tab w:val="left" w:pos="284"/>
              </w:tabs>
              <w:rPr>
                <w:rFonts w:asciiTheme="minorHAnsi" w:hAnsiTheme="minorHAnsi" w:cstheme="minorHAnsi"/>
                <w:lang w:val="de-DE"/>
              </w:rPr>
            </w:pPr>
            <w:r w:rsidRPr="00173A51">
              <w:rPr>
                <w:rFonts w:asciiTheme="minorHAnsi" w:hAnsiTheme="minorHAnsi" w:cstheme="minorHAnsi"/>
                <w:lang w:val="de-DE"/>
              </w:rPr>
              <w:t>EN ISO 12185/1996</w:t>
            </w:r>
          </w:p>
        </w:tc>
      </w:tr>
      <w:tr w:rsidR="0011202A" w:rsidRPr="00173A51" w:rsidTr="00833DBC">
        <w:trPr>
          <w:cantSplit/>
        </w:trPr>
        <w:tc>
          <w:tcPr>
            <w:tcW w:w="2376" w:type="dxa"/>
          </w:tcPr>
          <w:p w:rsidR="0011202A" w:rsidRPr="00173A51" w:rsidRDefault="0011202A" w:rsidP="00833DBC">
            <w:pPr>
              <w:tabs>
                <w:tab w:val="left" w:pos="284"/>
              </w:tabs>
              <w:rPr>
                <w:rFonts w:asciiTheme="minorHAnsi" w:hAnsiTheme="minorHAnsi" w:cstheme="minorHAnsi"/>
              </w:rPr>
            </w:pPr>
            <w:r w:rsidRPr="00173A51">
              <w:rPr>
                <w:rFonts w:asciiTheme="minorHAnsi" w:hAnsiTheme="minorHAnsi" w:cstheme="minorHAnsi"/>
              </w:rPr>
              <w:lastRenderedPageBreak/>
              <w:t>Σημείο ανάφλεξης</w:t>
            </w:r>
          </w:p>
        </w:tc>
        <w:tc>
          <w:tcPr>
            <w:tcW w:w="1276" w:type="dxa"/>
          </w:tcPr>
          <w:p w:rsidR="0011202A" w:rsidRPr="00173A51" w:rsidRDefault="0011202A" w:rsidP="00833DBC">
            <w:pPr>
              <w:tabs>
                <w:tab w:val="left" w:pos="284"/>
              </w:tabs>
              <w:rPr>
                <w:rFonts w:asciiTheme="minorHAnsi" w:hAnsiTheme="minorHAnsi" w:cstheme="minorHAnsi"/>
              </w:rPr>
            </w:pPr>
            <w:proofErr w:type="spellStart"/>
            <w:r w:rsidRPr="00173A51">
              <w:rPr>
                <w:rFonts w:asciiTheme="minorHAnsi" w:hAnsiTheme="minorHAnsi" w:cstheme="minorHAnsi"/>
                <w:vertAlign w:val="superscript"/>
                <w:lang w:val="en-US"/>
              </w:rPr>
              <w:t>o</w:t>
            </w:r>
            <w:r w:rsidRPr="00173A51">
              <w:rPr>
                <w:rFonts w:asciiTheme="minorHAnsi" w:hAnsiTheme="minorHAnsi" w:cstheme="minorHAnsi"/>
                <w:lang w:val="en-US"/>
              </w:rPr>
              <w:t>C</w:t>
            </w:r>
            <w:proofErr w:type="spellEnd"/>
          </w:p>
        </w:tc>
        <w:tc>
          <w:tcPr>
            <w:tcW w:w="1134" w:type="dxa"/>
          </w:tcPr>
          <w:p w:rsidR="0011202A" w:rsidRPr="00173A51" w:rsidRDefault="0011202A" w:rsidP="00833DBC">
            <w:pPr>
              <w:tabs>
                <w:tab w:val="left" w:pos="284"/>
              </w:tabs>
              <w:rPr>
                <w:rFonts w:asciiTheme="minorHAnsi" w:hAnsiTheme="minorHAnsi" w:cstheme="minorHAnsi"/>
              </w:rPr>
            </w:pPr>
            <w:r w:rsidRPr="00173A51">
              <w:rPr>
                <w:rFonts w:asciiTheme="minorHAnsi" w:hAnsiTheme="minorHAnsi" w:cstheme="minorHAnsi"/>
              </w:rPr>
              <w:t>55</w:t>
            </w:r>
          </w:p>
        </w:tc>
        <w:tc>
          <w:tcPr>
            <w:tcW w:w="1134" w:type="dxa"/>
          </w:tcPr>
          <w:p w:rsidR="0011202A" w:rsidRPr="00173A51" w:rsidRDefault="0011202A" w:rsidP="00833DBC">
            <w:pPr>
              <w:tabs>
                <w:tab w:val="left" w:pos="284"/>
              </w:tabs>
              <w:rPr>
                <w:rFonts w:asciiTheme="minorHAnsi" w:hAnsiTheme="minorHAnsi" w:cstheme="minorHAnsi"/>
              </w:rPr>
            </w:pPr>
            <w:r w:rsidRPr="00173A51">
              <w:rPr>
                <w:rFonts w:asciiTheme="minorHAnsi" w:hAnsiTheme="minorHAnsi" w:cstheme="minorHAnsi"/>
              </w:rPr>
              <w:t>-</w:t>
            </w:r>
          </w:p>
        </w:tc>
        <w:tc>
          <w:tcPr>
            <w:tcW w:w="2410" w:type="dxa"/>
          </w:tcPr>
          <w:p w:rsidR="0011202A" w:rsidRPr="00173A51" w:rsidRDefault="0011202A" w:rsidP="00833DBC">
            <w:pPr>
              <w:tabs>
                <w:tab w:val="left" w:pos="284"/>
              </w:tabs>
              <w:rPr>
                <w:rFonts w:asciiTheme="minorHAnsi" w:hAnsiTheme="minorHAnsi" w:cstheme="minorHAnsi"/>
              </w:rPr>
            </w:pPr>
            <w:r w:rsidRPr="00173A51">
              <w:rPr>
                <w:rFonts w:asciiTheme="minorHAnsi" w:hAnsiTheme="minorHAnsi" w:cstheme="minorHAnsi"/>
                <w:lang w:val="en-US"/>
              </w:rPr>
              <w:t>EN</w:t>
            </w:r>
            <w:r w:rsidRPr="00173A51">
              <w:rPr>
                <w:rFonts w:asciiTheme="minorHAnsi" w:hAnsiTheme="minorHAnsi" w:cstheme="minorHAnsi"/>
              </w:rPr>
              <w:t xml:space="preserve"> 22719</w:t>
            </w:r>
          </w:p>
        </w:tc>
      </w:tr>
      <w:tr w:rsidR="0011202A" w:rsidRPr="00173A51" w:rsidTr="00833DBC">
        <w:trPr>
          <w:cantSplit/>
        </w:trPr>
        <w:tc>
          <w:tcPr>
            <w:tcW w:w="2376" w:type="dxa"/>
          </w:tcPr>
          <w:p w:rsidR="0011202A" w:rsidRPr="00173A51" w:rsidRDefault="0011202A" w:rsidP="00833DBC">
            <w:pPr>
              <w:tabs>
                <w:tab w:val="left" w:pos="284"/>
              </w:tabs>
              <w:rPr>
                <w:rFonts w:asciiTheme="minorHAnsi" w:hAnsiTheme="minorHAnsi" w:cstheme="minorHAnsi"/>
              </w:rPr>
            </w:pPr>
            <w:r w:rsidRPr="00173A51">
              <w:rPr>
                <w:rFonts w:asciiTheme="minorHAnsi" w:hAnsiTheme="minorHAnsi" w:cstheme="minorHAnsi"/>
              </w:rPr>
              <w:t>Ανθρακούχο υπόλειμμα (επί 10% υπολείμματος αποστάξεως)</w:t>
            </w:r>
          </w:p>
        </w:tc>
        <w:tc>
          <w:tcPr>
            <w:tcW w:w="1276" w:type="dxa"/>
          </w:tcPr>
          <w:p w:rsidR="0011202A" w:rsidRPr="00173A51" w:rsidRDefault="0011202A" w:rsidP="00833DBC">
            <w:pPr>
              <w:tabs>
                <w:tab w:val="left" w:pos="284"/>
              </w:tabs>
              <w:rPr>
                <w:rFonts w:asciiTheme="minorHAnsi" w:hAnsiTheme="minorHAnsi" w:cstheme="minorHAnsi"/>
              </w:rPr>
            </w:pPr>
            <w:r w:rsidRPr="00173A51">
              <w:rPr>
                <w:rFonts w:asciiTheme="minorHAnsi" w:hAnsiTheme="minorHAnsi" w:cstheme="minorHAnsi"/>
              </w:rPr>
              <w:t xml:space="preserve">% </w:t>
            </w:r>
            <w:r w:rsidRPr="00173A51">
              <w:rPr>
                <w:rFonts w:asciiTheme="minorHAnsi" w:hAnsiTheme="minorHAnsi" w:cstheme="minorHAnsi"/>
                <w:lang w:val="en-US"/>
              </w:rPr>
              <w:t>m</w:t>
            </w:r>
            <w:r w:rsidRPr="00173A51">
              <w:rPr>
                <w:rFonts w:asciiTheme="minorHAnsi" w:hAnsiTheme="minorHAnsi" w:cstheme="minorHAnsi"/>
              </w:rPr>
              <w:t>/</w:t>
            </w:r>
            <w:r w:rsidRPr="00173A51">
              <w:rPr>
                <w:rFonts w:asciiTheme="minorHAnsi" w:hAnsiTheme="minorHAnsi" w:cstheme="minorHAnsi"/>
                <w:lang w:val="en-US"/>
              </w:rPr>
              <w:t>m</w:t>
            </w:r>
          </w:p>
        </w:tc>
        <w:tc>
          <w:tcPr>
            <w:tcW w:w="1134" w:type="dxa"/>
          </w:tcPr>
          <w:p w:rsidR="0011202A" w:rsidRPr="00173A51" w:rsidRDefault="0011202A" w:rsidP="00833DBC">
            <w:pPr>
              <w:tabs>
                <w:tab w:val="left" w:pos="284"/>
              </w:tabs>
              <w:rPr>
                <w:rFonts w:asciiTheme="minorHAnsi" w:hAnsiTheme="minorHAnsi" w:cstheme="minorHAnsi"/>
              </w:rPr>
            </w:pPr>
            <w:r w:rsidRPr="00173A51">
              <w:rPr>
                <w:rFonts w:asciiTheme="minorHAnsi" w:hAnsiTheme="minorHAnsi" w:cstheme="minorHAnsi"/>
              </w:rPr>
              <w:t>-</w:t>
            </w:r>
          </w:p>
        </w:tc>
        <w:tc>
          <w:tcPr>
            <w:tcW w:w="1134" w:type="dxa"/>
          </w:tcPr>
          <w:p w:rsidR="0011202A" w:rsidRPr="00173A51" w:rsidRDefault="0011202A" w:rsidP="00833DBC">
            <w:pPr>
              <w:tabs>
                <w:tab w:val="left" w:pos="284"/>
              </w:tabs>
              <w:rPr>
                <w:rFonts w:asciiTheme="minorHAnsi" w:hAnsiTheme="minorHAnsi" w:cstheme="minorHAnsi"/>
              </w:rPr>
            </w:pPr>
            <w:r w:rsidRPr="00173A51">
              <w:rPr>
                <w:rFonts w:asciiTheme="minorHAnsi" w:hAnsiTheme="minorHAnsi" w:cstheme="minorHAnsi"/>
              </w:rPr>
              <w:t xml:space="preserve">0,30 </w:t>
            </w:r>
          </w:p>
        </w:tc>
        <w:tc>
          <w:tcPr>
            <w:tcW w:w="2410" w:type="dxa"/>
          </w:tcPr>
          <w:p w:rsidR="0011202A" w:rsidRPr="00173A51" w:rsidRDefault="0011202A" w:rsidP="00833DBC">
            <w:pPr>
              <w:tabs>
                <w:tab w:val="left" w:pos="284"/>
              </w:tabs>
              <w:rPr>
                <w:rFonts w:asciiTheme="minorHAnsi" w:hAnsiTheme="minorHAnsi" w:cstheme="minorHAnsi"/>
              </w:rPr>
            </w:pPr>
            <w:r w:rsidRPr="00173A51">
              <w:rPr>
                <w:rFonts w:asciiTheme="minorHAnsi" w:hAnsiTheme="minorHAnsi" w:cstheme="minorHAnsi"/>
                <w:lang w:val="en-US"/>
              </w:rPr>
              <w:t>EN</w:t>
            </w:r>
            <w:r w:rsidRPr="00173A51">
              <w:rPr>
                <w:rFonts w:asciiTheme="minorHAnsi" w:hAnsiTheme="minorHAnsi" w:cstheme="minorHAnsi"/>
              </w:rPr>
              <w:t xml:space="preserve"> </w:t>
            </w:r>
            <w:r w:rsidRPr="00173A51">
              <w:rPr>
                <w:rFonts w:asciiTheme="minorHAnsi" w:hAnsiTheme="minorHAnsi" w:cstheme="minorHAnsi"/>
                <w:lang w:val="en-US"/>
              </w:rPr>
              <w:t>ISO</w:t>
            </w:r>
            <w:r w:rsidRPr="00173A51">
              <w:rPr>
                <w:rFonts w:asciiTheme="minorHAnsi" w:hAnsiTheme="minorHAnsi" w:cstheme="minorHAnsi"/>
              </w:rPr>
              <w:t xml:space="preserve"> 10370</w:t>
            </w:r>
          </w:p>
        </w:tc>
      </w:tr>
      <w:tr w:rsidR="0011202A" w:rsidRPr="00173A51" w:rsidTr="00833DBC">
        <w:trPr>
          <w:cantSplit/>
        </w:trPr>
        <w:tc>
          <w:tcPr>
            <w:tcW w:w="2376" w:type="dxa"/>
          </w:tcPr>
          <w:p w:rsidR="0011202A" w:rsidRPr="00173A51" w:rsidRDefault="0011202A" w:rsidP="00833DBC">
            <w:pPr>
              <w:tabs>
                <w:tab w:val="left" w:pos="284"/>
              </w:tabs>
              <w:rPr>
                <w:rFonts w:asciiTheme="minorHAnsi" w:hAnsiTheme="minorHAnsi" w:cstheme="minorHAnsi"/>
              </w:rPr>
            </w:pPr>
            <w:r w:rsidRPr="00173A51">
              <w:rPr>
                <w:rFonts w:asciiTheme="minorHAnsi" w:hAnsiTheme="minorHAnsi" w:cstheme="minorHAnsi"/>
              </w:rPr>
              <w:t>Τέφρα</w:t>
            </w:r>
          </w:p>
        </w:tc>
        <w:tc>
          <w:tcPr>
            <w:tcW w:w="1276" w:type="dxa"/>
          </w:tcPr>
          <w:p w:rsidR="0011202A" w:rsidRPr="00173A51" w:rsidRDefault="0011202A" w:rsidP="00833DBC">
            <w:pPr>
              <w:tabs>
                <w:tab w:val="left" w:pos="284"/>
              </w:tabs>
              <w:rPr>
                <w:rFonts w:asciiTheme="minorHAnsi" w:hAnsiTheme="minorHAnsi" w:cstheme="minorHAnsi"/>
              </w:rPr>
            </w:pPr>
            <w:r w:rsidRPr="00173A51">
              <w:rPr>
                <w:rFonts w:asciiTheme="minorHAnsi" w:hAnsiTheme="minorHAnsi" w:cstheme="minorHAnsi"/>
              </w:rPr>
              <w:t xml:space="preserve">% </w:t>
            </w:r>
            <w:r w:rsidRPr="00173A51">
              <w:rPr>
                <w:rFonts w:asciiTheme="minorHAnsi" w:hAnsiTheme="minorHAnsi" w:cstheme="minorHAnsi"/>
                <w:lang w:val="en-US"/>
              </w:rPr>
              <w:t>m</w:t>
            </w:r>
            <w:r w:rsidRPr="00173A51">
              <w:rPr>
                <w:rFonts w:asciiTheme="minorHAnsi" w:hAnsiTheme="minorHAnsi" w:cstheme="minorHAnsi"/>
              </w:rPr>
              <w:t>/</w:t>
            </w:r>
            <w:r w:rsidRPr="00173A51">
              <w:rPr>
                <w:rFonts w:asciiTheme="minorHAnsi" w:hAnsiTheme="minorHAnsi" w:cstheme="minorHAnsi"/>
                <w:lang w:val="en-US"/>
              </w:rPr>
              <w:t>m</w:t>
            </w:r>
          </w:p>
        </w:tc>
        <w:tc>
          <w:tcPr>
            <w:tcW w:w="1134" w:type="dxa"/>
          </w:tcPr>
          <w:p w:rsidR="0011202A" w:rsidRPr="00173A51" w:rsidRDefault="0011202A" w:rsidP="00833DBC">
            <w:pPr>
              <w:tabs>
                <w:tab w:val="left" w:pos="284"/>
              </w:tabs>
              <w:rPr>
                <w:rFonts w:asciiTheme="minorHAnsi" w:hAnsiTheme="minorHAnsi" w:cstheme="minorHAnsi"/>
              </w:rPr>
            </w:pPr>
            <w:r w:rsidRPr="00173A51">
              <w:rPr>
                <w:rFonts w:asciiTheme="minorHAnsi" w:hAnsiTheme="minorHAnsi" w:cstheme="minorHAnsi"/>
              </w:rPr>
              <w:t>-</w:t>
            </w:r>
          </w:p>
        </w:tc>
        <w:tc>
          <w:tcPr>
            <w:tcW w:w="1134" w:type="dxa"/>
          </w:tcPr>
          <w:p w:rsidR="0011202A" w:rsidRPr="00173A51" w:rsidRDefault="0011202A" w:rsidP="00833DBC">
            <w:pPr>
              <w:tabs>
                <w:tab w:val="left" w:pos="284"/>
              </w:tabs>
              <w:rPr>
                <w:rFonts w:asciiTheme="minorHAnsi" w:hAnsiTheme="minorHAnsi" w:cstheme="minorHAnsi"/>
              </w:rPr>
            </w:pPr>
            <w:r w:rsidRPr="00173A51">
              <w:rPr>
                <w:rFonts w:asciiTheme="minorHAnsi" w:hAnsiTheme="minorHAnsi" w:cstheme="minorHAnsi"/>
              </w:rPr>
              <w:t>0,02</w:t>
            </w:r>
          </w:p>
        </w:tc>
        <w:tc>
          <w:tcPr>
            <w:tcW w:w="2410" w:type="dxa"/>
          </w:tcPr>
          <w:p w:rsidR="0011202A" w:rsidRPr="00173A51" w:rsidRDefault="0011202A" w:rsidP="00833DBC">
            <w:pPr>
              <w:tabs>
                <w:tab w:val="left" w:pos="284"/>
              </w:tabs>
              <w:rPr>
                <w:rFonts w:asciiTheme="minorHAnsi" w:hAnsiTheme="minorHAnsi" w:cstheme="minorHAnsi"/>
              </w:rPr>
            </w:pPr>
            <w:r w:rsidRPr="00173A51">
              <w:rPr>
                <w:rFonts w:asciiTheme="minorHAnsi" w:hAnsiTheme="minorHAnsi" w:cstheme="minorHAnsi"/>
                <w:lang w:val="en-US"/>
              </w:rPr>
              <w:t>EN</w:t>
            </w:r>
            <w:r w:rsidRPr="00173A51">
              <w:rPr>
                <w:rFonts w:asciiTheme="minorHAnsi" w:hAnsiTheme="minorHAnsi" w:cstheme="minorHAnsi"/>
              </w:rPr>
              <w:t xml:space="preserve"> </w:t>
            </w:r>
            <w:r w:rsidRPr="00173A51">
              <w:rPr>
                <w:rFonts w:asciiTheme="minorHAnsi" w:hAnsiTheme="minorHAnsi" w:cstheme="minorHAnsi"/>
                <w:lang w:val="en-US"/>
              </w:rPr>
              <w:t>ISO</w:t>
            </w:r>
            <w:r w:rsidRPr="00173A51">
              <w:rPr>
                <w:rFonts w:asciiTheme="minorHAnsi" w:hAnsiTheme="minorHAnsi" w:cstheme="minorHAnsi"/>
              </w:rPr>
              <w:t xml:space="preserve"> 6245</w:t>
            </w:r>
          </w:p>
        </w:tc>
      </w:tr>
      <w:tr w:rsidR="0011202A" w:rsidRPr="00173A51" w:rsidTr="00833DBC">
        <w:trPr>
          <w:cantSplit/>
        </w:trPr>
        <w:tc>
          <w:tcPr>
            <w:tcW w:w="2376" w:type="dxa"/>
          </w:tcPr>
          <w:p w:rsidR="0011202A" w:rsidRPr="00173A51" w:rsidRDefault="0011202A" w:rsidP="00833DBC">
            <w:pPr>
              <w:tabs>
                <w:tab w:val="left" w:pos="284"/>
              </w:tabs>
              <w:rPr>
                <w:rFonts w:asciiTheme="minorHAnsi" w:hAnsiTheme="minorHAnsi" w:cstheme="minorHAnsi"/>
              </w:rPr>
            </w:pPr>
            <w:r w:rsidRPr="00173A51">
              <w:rPr>
                <w:rFonts w:asciiTheme="minorHAnsi" w:hAnsiTheme="minorHAnsi" w:cstheme="minorHAnsi"/>
              </w:rPr>
              <w:t xml:space="preserve">Νερό και </w:t>
            </w:r>
            <w:proofErr w:type="spellStart"/>
            <w:r w:rsidRPr="00173A51">
              <w:rPr>
                <w:rFonts w:asciiTheme="minorHAnsi" w:hAnsiTheme="minorHAnsi" w:cstheme="minorHAnsi"/>
              </w:rPr>
              <w:t>υπόστημα</w:t>
            </w:r>
            <w:proofErr w:type="spellEnd"/>
          </w:p>
        </w:tc>
        <w:tc>
          <w:tcPr>
            <w:tcW w:w="1276" w:type="dxa"/>
          </w:tcPr>
          <w:p w:rsidR="0011202A" w:rsidRPr="00173A51" w:rsidRDefault="0011202A" w:rsidP="00833DBC">
            <w:pPr>
              <w:tabs>
                <w:tab w:val="left" w:pos="284"/>
              </w:tabs>
              <w:rPr>
                <w:rFonts w:asciiTheme="minorHAnsi" w:hAnsiTheme="minorHAnsi" w:cstheme="minorHAnsi"/>
                <w:lang w:val="fr-FR"/>
              </w:rPr>
            </w:pPr>
            <w:r w:rsidRPr="00173A51">
              <w:rPr>
                <w:rFonts w:asciiTheme="minorHAnsi" w:hAnsiTheme="minorHAnsi" w:cstheme="minorHAnsi"/>
                <w:lang w:val="fr-FR"/>
              </w:rPr>
              <w:t>% v/v</w:t>
            </w:r>
          </w:p>
        </w:tc>
        <w:tc>
          <w:tcPr>
            <w:tcW w:w="1134" w:type="dxa"/>
          </w:tcPr>
          <w:p w:rsidR="0011202A" w:rsidRPr="00173A51" w:rsidRDefault="0011202A" w:rsidP="00833DBC">
            <w:pPr>
              <w:tabs>
                <w:tab w:val="left" w:pos="284"/>
              </w:tabs>
              <w:rPr>
                <w:rFonts w:asciiTheme="minorHAnsi" w:hAnsiTheme="minorHAnsi" w:cstheme="minorHAnsi"/>
                <w:lang w:val="fr-FR"/>
              </w:rPr>
            </w:pPr>
            <w:r w:rsidRPr="00173A51">
              <w:rPr>
                <w:rFonts w:asciiTheme="minorHAnsi" w:hAnsiTheme="minorHAnsi" w:cstheme="minorHAnsi"/>
                <w:lang w:val="fr-FR"/>
              </w:rPr>
              <w:t>-</w:t>
            </w:r>
          </w:p>
        </w:tc>
        <w:tc>
          <w:tcPr>
            <w:tcW w:w="1134" w:type="dxa"/>
          </w:tcPr>
          <w:p w:rsidR="0011202A" w:rsidRPr="00173A51" w:rsidRDefault="0011202A" w:rsidP="00833DBC">
            <w:pPr>
              <w:tabs>
                <w:tab w:val="left" w:pos="284"/>
              </w:tabs>
              <w:rPr>
                <w:rFonts w:asciiTheme="minorHAnsi" w:hAnsiTheme="minorHAnsi" w:cstheme="minorHAnsi"/>
                <w:lang w:val="fr-FR"/>
              </w:rPr>
            </w:pPr>
            <w:r w:rsidRPr="00173A51">
              <w:rPr>
                <w:rFonts w:asciiTheme="minorHAnsi" w:hAnsiTheme="minorHAnsi" w:cstheme="minorHAnsi"/>
                <w:lang w:val="fr-FR"/>
              </w:rPr>
              <w:t>0,10</w:t>
            </w:r>
          </w:p>
        </w:tc>
        <w:tc>
          <w:tcPr>
            <w:tcW w:w="2410" w:type="dxa"/>
          </w:tcPr>
          <w:p w:rsidR="0011202A" w:rsidRPr="00173A51" w:rsidRDefault="0011202A" w:rsidP="00833DBC">
            <w:pPr>
              <w:tabs>
                <w:tab w:val="left" w:pos="284"/>
              </w:tabs>
              <w:rPr>
                <w:rFonts w:asciiTheme="minorHAnsi" w:hAnsiTheme="minorHAnsi" w:cstheme="minorHAnsi"/>
                <w:lang w:val="fr-FR"/>
              </w:rPr>
            </w:pPr>
            <w:r w:rsidRPr="00173A51">
              <w:rPr>
                <w:rFonts w:asciiTheme="minorHAnsi" w:hAnsiTheme="minorHAnsi" w:cstheme="minorHAnsi"/>
                <w:lang w:val="fr-FR"/>
              </w:rPr>
              <w:t>ASTM D1796</w:t>
            </w:r>
          </w:p>
        </w:tc>
      </w:tr>
      <w:tr w:rsidR="0011202A" w:rsidRPr="00173A51" w:rsidTr="00833DBC">
        <w:trPr>
          <w:cantSplit/>
        </w:trPr>
        <w:tc>
          <w:tcPr>
            <w:tcW w:w="2376" w:type="dxa"/>
          </w:tcPr>
          <w:p w:rsidR="0011202A" w:rsidRPr="00173A51" w:rsidRDefault="0011202A" w:rsidP="00833DBC">
            <w:pPr>
              <w:tabs>
                <w:tab w:val="left" w:pos="284"/>
              </w:tabs>
              <w:rPr>
                <w:rFonts w:asciiTheme="minorHAnsi" w:hAnsiTheme="minorHAnsi" w:cstheme="minorHAnsi"/>
              </w:rPr>
            </w:pPr>
            <w:r w:rsidRPr="00173A51">
              <w:rPr>
                <w:rFonts w:asciiTheme="minorHAnsi" w:hAnsiTheme="minorHAnsi" w:cstheme="minorHAnsi"/>
              </w:rPr>
              <w:t>Διάβρωση χάλκινου ελάσματος (α)</w:t>
            </w:r>
          </w:p>
        </w:tc>
        <w:tc>
          <w:tcPr>
            <w:tcW w:w="1276" w:type="dxa"/>
          </w:tcPr>
          <w:p w:rsidR="0011202A" w:rsidRPr="00173A51" w:rsidRDefault="0011202A" w:rsidP="00833DBC">
            <w:pPr>
              <w:tabs>
                <w:tab w:val="left" w:pos="284"/>
              </w:tabs>
              <w:rPr>
                <w:rFonts w:asciiTheme="minorHAnsi" w:hAnsiTheme="minorHAnsi" w:cstheme="minorHAnsi"/>
              </w:rPr>
            </w:pPr>
          </w:p>
        </w:tc>
        <w:tc>
          <w:tcPr>
            <w:tcW w:w="2268" w:type="dxa"/>
            <w:gridSpan w:val="2"/>
          </w:tcPr>
          <w:p w:rsidR="0011202A" w:rsidRPr="00173A51" w:rsidRDefault="0011202A" w:rsidP="00833DBC">
            <w:pPr>
              <w:tabs>
                <w:tab w:val="left" w:pos="284"/>
              </w:tabs>
              <w:jc w:val="center"/>
              <w:rPr>
                <w:rFonts w:asciiTheme="minorHAnsi" w:hAnsiTheme="minorHAnsi" w:cstheme="minorHAnsi"/>
              </w:rPr>
            </w:pPr>
            <w:r w:rsidRPr="00173A51">
              <w:rPr>
                <w:rFonts w:asciiTheme="minorHAnsi" w:hAnsiTheme="minorHAnsi" w:cstheme="minorHAnsi"/>
              </w:rPr>
              <w:t xml:space="preserve">Κλάση 3 </w:t>
            </w:r>
          </w:p>
        </w:tc>
        <w:tc>
          <w:tcPr>
            <w:tcW w:w="2410" w:type="dxa"/>
          </w:tcPr>
          <w:p w:rsidR="0011202A" w:rsidRPr="00173A51" w:rsidRDefault="0011202A" w:rsidP="00833DBC">
            <w:pPr>
              <w:tabs>
                <w:tab w:val="left" w:pos="284"/>
              </w:tabs>
              <w:rPr>
                <w:rFonts w:asciiTheme="minorHAnsi" w:hAnsiTheme="minorHAnsi" w:cstheme="minorHAnsi"/>
              </w:rPr>
            </w:pPr>
            <w:r w:rsidRPr="00173A51">
              <w:rPr>
                <w:rFonts w:asciiTheme="minorHAnsi" w:hAnsiTheme="minorHAnsi" w:cstheme="minorHAnsi"/>
                <w:lang w:val="en-US"/>
              </w:rPr>
              <w:t>EN</w:t>
            </w:r>
            <w:r w:rsidRPr="00173A51">
              <w:rPr>
                <w:rFonts w:asciiTheme="minorHAnsi" w:hAnsiTheme="minorHAnsi" w:cstheme="minorHAnsi"/>
              </w:rPr>
              <w:t xml:space="preserve"> </w:t>
            </w:r>
            <w:r w:rsidRPr="00173A51">
              <w:rPr>
                <w:rFonts w:asciiTheme="minorHAnsi" w:hAnsiTheme="minorHAnsi" w:cstheme="minorHAnsi"/>
                <w:lang w:val="en-US"/>
              </w:rPr>
              <w:t>ISO</w:t>
            </w:r>
            <w:r w:rsidRPr="00173A51">
              <w:rPr>
                <w:rFonts w:asciiTheme="minorHAnsi" w:hAnsiTheme="minorHAnsi" w:cstheme="minorHAnsi"/>
              </w:rPr>
              <w:t xml:space="preserve"> 2160</w:t>
            </w:r>
          </w:p>
        </w:tc>
      </w:tr>
      <w:tr w:rsidR="0011202A" w:rsidRPr="00330545" w:rsidTr="00833DBC">
        <w:trPr>
          <w:cantSplit/>
        </w:trPr>
        <w:tc>
          <w:tcPr>
            <w:tcW w:w="2376" w:type="dxa"/>
          </w:tcPr>
          <w:p w:rsidR="0011202A" w:rsidRPr="00173A51" w:rsidRDefault="0011202A" w:rsidP="00833DBC">
            <w:pPr>
              <w:tabs>
                <w:tab w:val="left" w:pos="284"/>
              </w:tabs>
              <w:rPr>
                <w:rFonts w:asciiTheme="minorHAnsi" w:hAnsiTheme="minorHAnsi" w:cstheme="minorHAnsi"/>
              </w:rPr>
            </w:pPr>
            <w:r w:rsidRPr="00173A51">
              <w:rPr>
                <w:rFonts w:asciiTheme="minorHAnsi" w:hAnsiTheme="minorHAnsi" w:cstheme="minorHAnsi"/>
              </w:rPr>
              <w:t>Περιεκτικότητα σε θείο</w:t>
            </w:r>
          </w:p>
        </w:tc>
        <w:tc>
          <w:tcPr>
            <w:tcW w:w="1276" w:type="dxa"/>
          </w:tcPr>
          <w:p w:rsidR="0011202A" w:rsidRPr="00173A51" w:rsidRDefault="0011202A" w:rsidP="00833DBC">
            <w:pPr>
              <w:tabs>
                <w:tab w:val="left" w:pos="284"/>
              </w:tabs>
              <w:rPr>
                <w:rFonts w:asciiTheme="minorHAnsi" w:hAnsiTheme="minorHAnsi" w:cstheme="minorHAnsi"/>
                <w:lang w:val="de-DE"/>
              </w:rPr>
            </w:pPr>
            <w:r w:rsidRPr="00173A51">
              <w:rPr>
                <w:rFonts w:asciiTheme="minorHAnsi" w:hAnsiTheme="minorHAnsi" w:cstheme="minorHAnsi"/>
                <w:lang w:val="de-DE"/>
              </w:rPr>
              <w:t>% m/m</w:t>
            </w:r>
          </w:p>
        </w:tc>
        <w:tc>
          <w:tcPr>
            <w:tcW w:w="1134" w:type="dxa"/>
          </w:tcPr>
          <w:p w:rsidR="0011202A" w:rsidRPr="00173A51" w:rsidRDefault="0011202A" w:rsidP="00833DBC">
            <w:pPr>
              <w:tabs>
                <w:tab w:val="left" w:pos="284"/>
              </w:tabs>
              <w:rPr>
                <w:rFonts w:asciiTheme="minorHAnsi" w:hAnsiTheme="minorHAnsi" w:cstheme="minorHAnsi"/>
                <w:lang w:val="de-DE"/>
              </w:rPr>
            </w:pPr>
            <w:r w:rsidRPr="00173A51">
              <w:rPr>
                <w:rFonts w:asciiTheme="minorHAnsi" w:hAnsiTheme="minorHAnsi" w:cstheme="minorHAnsi"/>
                <w:lang w:val="de-DE"/>
              </w:rPr>
              <w:t>-</w:t>
            </w:r>
          </w:p>
        </w:tc>
        <w:tc>
          <w:tcPr>
            <w:tcW w:w="1134" w:type="dxa"/>
          </w:tcPr>
          <w:p w:rsidR="0011202A" w:rsidRPr="00173A51" w:rsidRDefault="0011202A" w:rsidP="00833DBC">
            <w:pPr>
              <w:tabs>
                <w:tab w:val="left" w:pos="284"/>
              </w:tabs>
              <w:rPr>
                <w:rFonts w:asciiTheme="minorHAnsi" w:hAnsiTheme="minorHAnsi" w:cstheme="minorHAnsi"/>
              </w:rPr>
            </w:pPr>
            <w:r w:rsidRPr="00173A51">
              <w:rPr>
                <w:rFonts w:asciiTheme="minorHAnsi" w:hAnsiTheme="minorHAnsi" w:cstheme="minorHAnsi"/>
                <w:strike/>
                <w:lang w:val="de-DE"/>
              </w:rPr>
              <w:t>0,20</w:t>
            </w:r>
            <w:r w:rsidRPr="00173A51">
              <w:rPr>
                <w:rFonts w:asciiTheme="minorHAnsi" w:hAnsiTheme="minorHAnsi" w:cstheme="minorHAnsi"/>
              </w:rPr>
              <w:t xml:space="preserve"> 0,10 ***</w:t>
            </w:r>
          </w:p>
        </w:tc>
        <w:tc>
          <w:tcPr>
            <w:tcW w:w="2410" w:type="dxa"/>
          </w:tcPr>
          <w:p w:rsidR="0011202A" w:rsidRPr="00173A51" w:rsidRDefault="0011202A" w:rsidP="00833DBC">
            <w:pPr>
              <w:tabs>
                <w:tab w:val="left" w:pos="284"/>
              </w:tabs>
              <w:rPr>
                <w:rFonts w:asciiTheme="minorHAnsi" w:hAnsiTheme="minorHAnsi" w:cstheme="minorHAnsi"/>
                <w:lang w:val="de-DE"/>
              </w:rPr>
            </w:pPr>
            <w:r w:rsidRPr="00173A51">
              <w:rPr>
                <w:rFonts w:asciiTheme="minorHAnsi" w:hAnsiTheme="minorHAnsi" w:cstheme="minorHAnsi"/>
                <w:lang w:val="de-DE"/>
              </w:rPr>
              <w:t>EN ISO 14596</w:t>
            </w:r>
          </w:p>
          <w:p w:rsidR="0011202A" w:rsidRPr="00173A51" w:rsidRDefault="0011202A" w:rsidP="00833DBC">
            <w:pPr>
              <w:tabs>
                <w:tab w:val="left" w:pos="284"/>
              </w:tabs>
              <w:rPr>
                <w:rFonts w:asciiTheme="minorHAnsi" w:hAnsiTheme="minorHAnsi" w:cstheme="minorHAnsi"/>
                <w:lang w:val="de-DE"/>
              </w:rPr>
            </w:pPr>
            <w:r w:rsidRPr="00173A51">
              <w:rPr>
                <w:rFonts w:asciiTheme="minorHAnsi" w:hAnsiTheme="minorHAnsi" w:cstheme="minorHAnsi"/>
                <w:lang w:val="de-DE"/>
              </w:rPr>
              <w:t>EN ISO 8754</w:t>
            </w:r>
          </w:p>
          <w:p w:rsidR="0011202A" w:rsidRPr="00173A51" w:rsidRDefault="0011202A" w:rsidP="00833DBC">
            <w:pPr>
              <w:tabs>
                <w:tab w:val="left" w:pos="284"/>
              </w:tabs>
              <w:rPr>
                <w:rFonts w:asciiTheme="minorHAnsi" w:hAnsiTheme="minorHAnsi" w:cstheme="minorHAnsi"/>
                <w:lang w:val="en-US"/>
              </w:rPr>
            </w:pPr>
            <w:r w:rsidRPr="00173A51">
              <w:rPr>
                <w:rFonts w:asciiTheme="minorHAnsi" w:hAnsiTheme="minorHAnsi" w:cstheme="minorHAnsi"/>
                <w:lang w:val="de-DE"/>
              </w:rPr>
              <w:t>EN</w:t>
            </w:r>
            <w:r w:rsidRPr="00173A51">
              <w:rPr>
                <w:rFonts w:asciiTheme="minorHAnsi" w:hAnsiTheme="minorHAnsi" w:cstheme="minorHAnsi"/>
                <w:lang w:val="en-US"/>
              </w:rPr>
              <w:t xml:space="preserve"> 24260</w:t>
            </w:r>
          </w:p>
        </w:tc>
      </w:tr>
      <w:tr w:rsidR="0011202A" w:rsidRPr="00173A51" w:rsidTr="00833DBC">
        <w:trPr>
          <w:cantSplit/>
        </w:trPr>
        <w:tc>
          <w:tcPr>
            <w:tcW w:w="2376" w:type="dxa"/>
          </w:tcPr>
          <w:p w:rsidR="0011202A" w:rsidRPr="00173A51" w:rsidRDefault="0011202A" w:rsidP="00833DBC">
            <w:pPr>
              <w:tabs>
                <w:tab w:val="left" w:pos="284"/>
              </w:tabs>
              <w:rPr>
                <w:rFonts w:asciiTheme="minorHAnsi" w:hAnsiTheme="minorHAnsi" w:cstheme="minorHAnsi"/>
              </w:rPr>
            </w:pPr>
            <w:r w:rsidRPr="00173A51">
              <w:rPr>
                <w:rFonts w:asciiTheme="minorHAnsi" w:hAnsiTheme="minorHAnsi" w:cstheme="minorHAnsi"/>
              </w:rPr>
              <w:t>Ιξώδες στους 40</w:t>
            </w:r>
            <w:r w:rsidRPr="00173A51">
              <w:rPr>
                <w:rFonts w:asciiTheme="minorHAnsi" w:hAnsiTheme="minorHAnsi" w:cstheme="minorHAnsi"/>
                <w:vertAlign w:val="superscript"/>
              </w:rPr>
              <w:t>ο</w:t>
            </w:r>
            <w:r w:rsidRPr="00173A51">
              <w:rPr>
                <w:rFonts w:asciiTheme="minorHAnsi" w:hAnsiTheme="minorHAnsi" w:cstheme="minorHAnsi"/>
              </w:rPr>
              <w:t xml:space="preserve"> </w:t>
            </w:r>
            <w:r w:rsidRPr="00173A51">
              <w:rPr>
                <w:rFonts w:asciiTheme="minorHAnsi" w:hAnsiTheme="minorHAnsi" w:cstheme="minorHAnsi"/>
                <w:lang w:val="en-US"/>
              </w:rPr>
              <w:t>C</w:t>
            </w:r>
          </w:p>
        </w:tc>
        <w:tc>
          <w:tcPr>
            <w:tcW w:w="1276" w:type="dxa"/>
          </w:tcPr>
          <w:p w:rsidR="0011202A" w:rsidRPr="00173A51" w:rsidRDefault="0011202A" w:rsidP="00833DBC">
            <w:pPr>
              <w:tabs>
                <w:tab w:val="left" w:pos="284"/>
              </w:tabs>
              <w:rPr>
                <w:rFonts w:asciiTheme="minorHAnsi" w:hAnsiTheme="minorHAnsi" w:cstheme="minorHAnsi"/>
              </w:rPr>
            </w:pPr>
            <w:r w:rsidRPr="00173A51">
              <w:rPr>
                <w:rFonts w:asciiTheme="minorHAnsi" w:hAnsiTheme="minorHAnsi" w:cstheme="minorHAnsi"/>
                <w:lang w:val="en-US"/>
              </w:rPr>
              <w:t>mm</w:t>
            </w:r>
            <w:r w:rsidRPr="00173A51">
              <w:rPr>
                <w:rFonts w:asciiTheme="minorHAnsi" w:hAnsiTheme="minorHAnsi" w:cstheme="minorHAnsi"/>
                <w:vertAlign w:val="superscript"/>
              </w:rPr>
              <w:t>2</w:t>
            </w:r>
            <w:r w:rsidRPr="00173A51">
              <w:rPr>
                <w:rFonts w:asciiTheme="minorHAnsi" w:hAnsiTheme="minorHAnsi" w:cstheme="minorHAnsi"/>
              </w:rPr>
              <w:t>/</w:t>
            </w:r>
            <w:r w:rsidRPr="00173A51">
              <w:rPr>
                <w:rFonts w:asciiTheme="minorHAnsi" w:hAnsiTheme="minorHAnsi" w:cstheme="minorHAnsi"/>
                <w:lang w:val="en-US"/>
              </w:rPr>
              <w:t>s</w:t>
            </w:r>
          </w:p>
        </w:tc>
        <w:tc>
          <w:tcPr>
            <w:tcW w:w="1134" w:type="dxa"/>
          </w:tcPr>
          <w:p w:rsidR="0011202A" w:rsidRPr="00173A51" w:rsidRDefault="0011202A" w:rsidP="00833DBC">
            <w:pPr>
              <w:tabs>
                <w:tab w:val="left" w:pos="284"/>
              </w:tabs>
              <w:rPr>
                <w:rFonts w:asciiTheme="minorHAnsi" w:hAnsiTheme="minorHAnsi" w:cstheme="minorHAnsi"/>
              </w:rPr>
            </w:pPr>
          </w:p>
        </w:tc>
        <w:tc>
          <w:tcPr>
            <w:tcW w:w="1134" w:type="dxa"/>
          </w:tcPr>
          <w:p w:rsidR="0011202A" w:rsidRPr="00173A51" w:rsidRDefault="0011202A" w:rsidP="00833DBC">
            <w:pPr>
              <w:tabs>
                <w:tab w:val="left" w:pos="284"/>
              </w:tabs>
              <w:rPr>
                <w:rFonts w:asciiTheme="minorHAnsi" w:hAnsiTheme="minorHAnsi" w:cstheme="minorHAnsi"/>
              </w:rPr>
            </w:pPr>
            <w:r w:rsidRPr="00173A51">
              <w:rPr>
                <w:rFonts w:asciiTheme="minorHAnsi" w:hAnsiTheme="minorHAnsi" w:cstheme="minorHAnsi"/>
              </w:rPr>
              <w:t>6</w:t>
            </w:r>
          </w:p>
        </w:tc>
        <w:tc>
          <w:tcPr>
            <w:tcW w:w="2410" w:type="dxa"/>
          </w:tcPr>
          <w:p w:rsidR="0011202A" w:rsidRPr="00173A51" w:rsidRDefault="0011202A" w:rsidP="00833DBC">
            <w:pPr>
              <w:tabs>
                <w:tab w:val="left" w:pos="284"/>
              </w:tabs>
              <w:rPr>
                <w:rFonts w:asciiTheme="minorHAnsi" w:hAnsiTheme="minorHAnsi" w:cstheme="minorHAnsi"/>
              </w:rPr>
            </w:pPr>
            <w:r w:rsidRPr="00173A51">
              <w:rPr>
                <w:rFonts w:asciiTheme="minorHAnsi" w:hAnsiTheme="minorHAnsi" w:cstheme="minorHAnsi"/>
                <w:lang w:val="en-US"/>
              </w:rPr>
              <w:t>EN</w:t>
            </w:r>
            <w:r w:rsidRPr="00173A51">
              <w:rPr>
                <w:rFonts w:asciiTheme="minorHAnsi" w:hAnsiTheme="minorHAnsi" w:cstheme="minorHAnsi"/>
              </w:rPr>
              <w:t xml:space="preserve"> </w:t>
            </w:r>
            <w:r w:rsidRPr="00173A51">
              <w:rPr>
                <w:rFonts w:asciiTheme="minorHAnsi" w:hAnsiTheme="minorHAnsi" w:cstheme="minorHAnsi"/>
                <w:lang w:val="en-US"/>
              </w:rPr>
              <w:t>ISO</w:t>
            </w:r>
            <w:r w:rsidRPr="00173A51">
              <w:rPr>
                <w:rFonts w:asciiTheme="minorHAnsi" w:hAnsiTheme="minorHAnsi" w:cstheme="minorHAnsi"/>
              </w:rPr>
              <w:t xml:space="preserve"> 3104</w:t>
            </w:r>
          </w:p>
        </w:tc>
      </w:tr>
      <w:tr w:rsidR="0011202A" w:rsidRPr="00173A51" w:rsidTr="00833DBC">
        <w:trPr>
          <w:cantSplit/>
        </w:trPr>
        <w:tc>
          <w:tcPr>
            <w:tcW w:w="2376" w:type="dxa"/>
          </w:tcPr>
          <w:p w:rsidR="0011202A" w:rsidRPr="00173A51" w:rsidRDefault="0011202A" w:rsidP="00833DBC">
            <w:pPr>
              <w:tabs>
                <w:tab w:val="left" w:pos="284"/>
              </w:tabs>
              <w:rPr>
                <w:rFonts w:asciiTheme="minorHAnsi" w:hAnsiTheme="minorHAnsi" w:cstheme="minorHAnsi"/>
              </w:rPr>
            </w:pPr>
            <w:r w:rsidRPr="00173A51">
              <w:rPr>
                <w:rFonts w:asciiTheme="minorHAnsi" w:hAnsiTheme="minorHAnsi" w:cstheme="minorHAnsi"/>
              </w:rPr>
              <w:t>Απόσταξη:</w:t>
            </w:r>
          </w:p>
          <w:p w:rsidR="0011202A" w:rsidRPr="00173A51" w:rsidRDefault="0011202A" w:rsidP="00833DBC">
            <w:pPr>
              <w:tabs>
                <w:tab w:val="left" w:pos="284"/>
              </w:tabs>
              <w:rPr>
                <w:rFonts w:asciiTheme="minorHAnsi" w:hAnsiTheme="minorHAnsi" w:cstheme="minorHAnsi"/>
              </w:rPr>
            </w:pPr>
            <w:r w:rsidRPr="00173A51">
              <w:rPr>
                <w:rFonts w:asciiTheme="minorHAnsi" w:hAnsiTheme="minorHAnsi" w:cstheme="minorHAnsi"/>
              </w:rPr>
              <w:t>Απόσταγμα στους 350</w:t>
            </w:r>
            <w:r w:rsidRPr="00173A51">
              <w:rPr>
                <w:rFonts w:asciiTheme="minorHAnsi" w:hAnsiTheme="minorHAnsi" w:cstheme="minorHAnsi"/>
                <w:vertAlign w:val="superscript"/>
              </w:rPr>
              <w:t>ο</w:t>
            </w:r>
            <w:r w:rsidRPr="00173A51">
              <w:rPr>
                <w:rFonts w:asciiTheme="minorHAnsi" w:hAnsiTheme="minorHAnsi" w:cstheme="minorHAnsi"/>
                <w:lang w:val="en-US"/>
              </w:rPr>
              <w:t>C</w:t>
            </w:r>
          </w:p>
        </w:tc>
        <w:tc>
          <w:tcPr>
            <w:tcW w:w="1276" w:type="dxa"/>
          </w:tcPr>
          <w:p w:rsidR="0011202A" w:rsidRPr="00173A51" w:rsidRDefault="0011202A" w:rsidP="00833DBC">
            <w:pPr>
              <w:tabs>
                <w:tab w:val="left" w:pos="284"/>
              </w:tabs>
              <w:rPr>
                <w:rFonts w:asciiTheme="minorHAnsi" w:hAnsiTheme="minorHAnsi" w:cstheme="minorHAnsi"/>
              </w:rPr>
            </w:pPr>
          </w:p>
          <w:p w:rsidR="0011202A" w:rsidRPr="00173A51" w:rsidRDefault="0011202A" w:rsidP="00833DBC">
            <w:pPr>
              <w:tabs>
                <w:tab w:val="left" w:pos="284"/>
              </w:tabs>
              <w:rPr>
                <w:rFonts w:asciiTheme="minorHAnsi" w:hAnsiTheme="minorHAnsi" w:cstheme="minorHAnsi"/>
                <w:lang w:val="fr-FR"/>
              </w:rPr>
            </w:pPr>
            <w:r w:rsidRPr="00173A51">
              <w:rPr>
                <w:rFonts w:asciiTheme="minorHAnsi" w:hAnsiTheme="minorHAnsi" w:cstheme="minorHAnsi"/>
                <w:lang w:val="fr-FR"/>
              </w:rPr>
              <w:t>% (v/v/)</w:t>
            </w:r>
          </w:p>
        </w:tc>
        <w:tc>
          <w:tcPr>
            <w:tcW w:w="1134" w:type="dxa"/>
          </w:tcPr>
          <w:p w:rsidR="0011202A" w:rsidRPr="00173A51" w:rsidRDefault="0011202A" w:rsidP="00833DBC">
            <w:pPr>
              <w:tabs>
                <w:tab w:val="left" w:pos="284"/>
              </w:tabs>
              <w:rPr>
                <w:rFonts w:asciiTheme="minorHAnsi" w:hAnsiTheme="minorHAnsi" w:cstheme="minorHAnsi"/>
                <w:lang w:val="fr-FR"/>
              </w:rPr>
            </w:pPr>
          </w:p>
          <w:p w:rsidR="0011202A" w:rsidRPr="00173A51" w:rsidRDefault="0011202A" w:rsidP="00833DBC">
            <w:pPr>
              <w:tabs>
                <w:tab w:val="left" w:pos="284"/>
              </w:tabs>
              <w:rPr>
                <w:rFonts w:asciiTheme="minorHAnsi" w:hAnsiTheme="minorHAnsi" w:cstheme="minorHAnsi"/>
                <w:lang w:val="fr-FR"/>
              </w:rPr>
            </w:pPr>
            <w:r w:rsidRPr="00173A51">
              <w:rPr>
                <w:rFonts w:asciiTheme="minorHAnsi" w:hAnsiTheme="minorHAnsi" w:cstheme="minorHAnsi"/>
                <w:lang w:val="fr-FR"/>
              </w:rPr>
              <w:t>85</w:t>
            </w:r>
          </w:p>
        </w:tc>
        <w:tc>
          <w:tcPr>
            <w:tcW w:w="1134" w:type="dxa"/>
          </w:tcPr>
          <w:p w:rsidR="0011202A" w:rsidRPr="00173A51" w:rsidRDefault="0011202A" w:rsidP="00833DBC">
            <w:pPr>
              <w:tabs>
                <w:tab w:val="left" w:pos="284"/>
              </w:tabs>
              <w:rPr>
                <w:rFonts w:asciiTheme="minorHAnsi" w:hAnsiTheme="minorHAnsi" w:cstheme="minorHAnsi"/>
                <w:lang w:val="fr-FR"/>
              </w:rPr>
            </w:pPr>
          </w:p>
          <w:p w:rsidR="0011202A" w:rsidRPr="00173A51" w:rsidRDefault="0011202A" w:rsidP="00833DBC">
            <w:pPr>
              <w:tabs>
                <w:tab w:val="left" w:pos="284"/>
              </w:tabs>
              <w:rPr>
                <w:rFonts w:asciiTheme="minorHAnsi" w:hAnsiTheme="minorHAnsi" w:cstheme="minorHAnsi"/>
                <w:lang w:val="fr-FR"/>
              </w:rPr>
            </w:pPr>
            <w:r w:rsidRPr="00173A51">
              <w:rPr>
                <w:rFonts w:asciiTheme="minorHAnsi" w:hAnsiTheme="minorHAnsi" w:cstheme="minorHAnsi"/>
                <w:lang w:val="fr-FR"/>
              </w:rPr>
              <w:t>-</w:t>
            </w:r>
          </w:p>
        </w:tc>
        <w:tc>
          <w:tcPr>
            <w:tcW w:w="2410" w:type="dxa"/>
          </w:tcPr>
          <w:p w:rsidR="0011202A" w:rsidRPr="00173A51" w:rsidRDefault="0011202A" w:rsidP="00833DBC">
            <w:pPr>
              <w:tabs>
                <w:tab w:val="left" w:pos="284"/>
              </w:tabs>
              <w:rPr>
                <w:rFonts w:asciiTheme="minorHAnsi" w:hAnsiTheme="minorHAnsi" w:cstheme="minorHAnsi"/>
                <w:lang w:val="fr-FR"/>
              </w:rPr>
            </w:pPr>
            <w:r w:rsidRPr="00173A51">
              <w:rPr>
                <w:rFonts w:asciiTheme="minorHAnsi" w:hAnsiTheme="minorHAnsi" w:cstheme="minorHAnsi"/>
                <w:lang w:val="fr-FR"/>
              </w:rPr>
              <w:t>Pr EN ISO 3405: 1998</w:t>
            </w:r>
          </w:p>
        </w:tc>
      </w:tr>
    </w:tbl>
    <w:p w:rsidR="0011202A" w:rsidRPr="00173A51" w:rsidRDefault="0011202A" w:rsidP="0011202A">
      <w:pPr>
        <w:tabs>
          <w:tab w:val="left" w:pos="284"/>
        </w:tabs>
        <w:rPr>
          <w:rFonts w:asciiTheme="minorHAnsi" w:hAnsiTheme="minorHAnsi" w:cstheme="minorHAnsi"/>
        </w:rPr>
      </w:pPr>
      <w:r w:rsidRPr="00173A51">
        <w:rPr>
          <w:rFonts w:asciiTheme="minorHAnsi" w:hAnsiTheme="minorHAnsi" w:cstheme="minorHAnsi"/>
        </w:rPr>
        <w:t>(α) Διάρκεια: 3 ώρες</w:t>
      </w:r>
    </w:p>
    <w:p w:rsidR="0011202A" w:rsidRPr="00173A51" w:rsidRDefault="0011202A" w:rsidP="0011202A">
      <w:pPr>
        <w:shd w:val="clear" w:color="auto" w:fill="FFFFFF"/>
        <w:tabs>
          <w:tab w:val="left" w:pos="9180"/>
        </w:tabs>
        <w:rPr>
          <w:rFonts w:asciiTheme="minorHAnsi" w:hAnsiTheme="minorHAnsi" w:cstheme="minorHAnsi"/>
          <w:color w:val="000000"/>
        </w:rPr>
      </w:pPr>
      <w:r w:rsidRPr="00173A51">
        <w:rPr>
          <w:rFonts w:asciiTheme="minorHAnsi" w:hAnsiTheme="minorHAnsi" w:cstheme="minorHAnsi"/>
        </w:rPr>
        <w:t xml:space="preserve">***ΠΡΟΣΟΧΗ </w:t>
      </w:r>
      <w:r w:rsidRPr="00173A51">
        <w:rPr>
          <w:rFonts w:asciiTheme="minorHAnsi" w:hAnsiTheme="minorHAnsi" w:cstheme="minorHAnsi"/>
          <w:color w:val="000000"/>
        </w:rPr>
        <w:t>Σύμφωνα με το Άρθρο 4  Μέγιστη περιεκτικότητα σε θείο του πετρελαίου εσωτερικής καύσης, της απόφασης ΑΧΣ 284/2006 (ΦΕΚ 1736/Β/2007):</w:t>
      </w:r>
    </w:p>
    <w:p w:rsidR="0011202A" w:rsidRPr="00173A51" w:rsidRDefault="0011202A" w:rsidP="0011202A">
      <w:pPr>
        <w:shd w:val="clear" w:color="auto" w:fill="FFFFFF"/>
        <w:rPr>
          <w:rFonts w:asciiTheme="minorHAnsi" w:hAnsiTheme="minorHAnsi" w:cstheme="minorHAnsi"/>
        </w:rPr>
      </w:pPr>
      <w:r w:rsidRPr="00173A51">
        <w:rPr>
          <w:rFonts w:asciiTheme="minorHAnsi" w:hAnsiTheme="minorHAnsi" w:cstheme="minorHAnsi"/>
          <w:color w:val="000000"/>
        </w:rPr>
        <w:t>Δεν επιτρέπεται η χρησιμοποίηση πετρελαίων εσωτερικής καύσης από:…</w:t>
      </w:r>
    </w:p>
    <w:p w:rsidR="0011202A" w:rsidRPr="00173A51" w:rsidRDefault="0011202A" w:rsidP="0011202A">
      <w:pPr>
        <w:pStyle w:val="a3"/>
        <w:tabs>
          <w:tab w:val="left" w:pos="284"/>
        </w:tabs>
        <w:ind w:left="0"/>
        <w:rPr>
          <w:rFonts w:asciiTheme="minorHAnsi" w:hAnsiTheme="minorHAnsi" w:cstheme="minorHAnsi"/>
          <w:b/>
        </w:rPr>
      </w:pPr>
      <w:r w:rsidRPr="00173A51">
        <w:rPr>
          <w:rFonts w:asciiTheme="minorHAnsi" w:hAnsiTheme="minorHAnsi" w:cstheme="minorHAnsi"/>
          <w:color w:val="000000"/>
        </w:rPr>
        <w:t>- την 1</w:t>
      </w:r>
      <w:r w:rsidRPr="00173A51">
        <w:rPr>
          <w:rFonts w:asciiTheme="minorHAnsi" w:hAnsiTheme="minorHAnsi" w:cstheme="minorHAnsi"/>
          <w:color w:val="000000"/>
          <w:vertAlign w:val="superscript"/>
        </w:rPr>
        <w:t>η</w:t>
      </w:r>
      <w:r w:rsidRPr="00173A51">
        <w:rPr>
          <w:rFonts w:asciiTheme="minorHAnsi" w:hAnsiTheme="minorHAnsi" w:cstheme="minorHAnsi"/>
          <w:color w:val="000000"/>
        </w:rPr>
        <w:t xml:space="preserve"> Ιανουαρίου 2008 αν η περιεκτικότητά τους σε θείο είναι άνω του 0,10% κατά μάζα.</w:t>
      </w:r>
    </w:p>
    <w:p w:rsidR="0011202A" w:rsidRPr="00173A51" w:rsidRDefault="0011202A" w:rsidP="0011202A">
      <w:pPr>
        <w:pStyle w:val="a3"/>
        <w:tabs>
          <w:tab w:val="left" w:pos="284"/>
        </w:tabs>
        <w:jc w:val="center"/>
        <w:rPr>
          <w:rFonts w:asciiTheme="minorHAnsi" w:hAnsiTheme="minorHAnsi" w:cstheme="minorHAnsi"/>
          <w:b/>
        </w:rPr>
      </w:pPr>
    </w:p>
    <w:p w:rsidR="0011202A" w:rsidRPr="00173A51" w:rsidRDefault="0011202A" w:rsidP="0011202A">
      <w:pPr>
        <w:pStyle w:val="a3"/>
        <w:tabs>
          <w:tab w:val="left" w:pos="284"/>
        </w:tabs>
        <w:jc w:val="center"/>
        <w:rPr>
          <w:rFonts w:asciiTheme="minorHAnsi" w:hAnsiTheme="minorHAnsi" w:cstheme="minorHAnsi"/>
          <w:b/>
        </w:rPr>
      </w:pPr>
      <w:r w:rsidRPr="00173A51">
        <w:rPr>
          <w:rFonts w:asciiTheme="minorHAnsi" w:hAnsiTheme="minorHAnsi" w:cstheme="minorHAnsi"/>
          <w:b/>
        </w:rPr>
        <w:t>Παράρτημα ΙΙ</w:t>
      </w:r>
    </w:p>
    <w:p w:rsidR="0011202A" w:rsidRPr="00173A51" w:rsidRDefault="0011202A" w:rsidP="0011202A">
      <w:pPr>
        <w:tabs>
          <w:tab w:val="left" w:pos="284"/>
        </w:tabs>
        <w:jc w:val="center"/>
        <w:rPr>
          <w:rFonts w:asciiTheme="minorHAnsi" w:hAnsiTheme="minorHAnsi" w:cstheme="minorHAnsi"/>
          <w:b/>
        </w:rPr>
      </w:pPr>
      <w:r w:rsidRPr="00173A51">
        <w:rPr>
          <w:rFonts w:asciiTheme="minorHAnsi" w:hAnsiTheme="minorHAnsi" w:cstheme="minorHAnsi"/>
          <w:b/>
        </w:rPr>
        <w:t>Απαιτήσεις και μέθοδοι ελέγχου</w:t>
      </w:r>
    </w:p>
    <w:p w:rsidR="0011202A" w:rsidRPr="00173A51" w:rsidRDefault="0011202A" w:rsidP="0011202A">
      <w:pPr>
        <w:tabs>
          <w:tab w:val="left" w:pos="284"/>
        </w:tabs>
        <w:jc w:val="cente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134"/>
        <w:gridCol w:w="1985"/>
        <w:gridCol w:w="1984"/>
        <w:gridCol w:w="1608"/>
      </w:tblGrid>
      <w:tr w:rsidR="0011202A" w:rsidRPr="00173A51" w:rsidTr="00833DBC">
        <w:trPr>
          <w:cantSplit/>
        </w:trPr>
        <w:tc>
          <w:tcPr>
            <w:tcW w:w="1809" w:type="dxa"/>
            <w:vMerge w:val="restart"/>
          </w:tcPr>
          <w:p w:rsidR="0011202A" w:rsidRPr="00173A51" w:rsidRDefault="0011202A" w:rsidP="00833DBC">
            <w:pPr>
              <w:tabs>
                <w:tab w:val="left" w:pos="284"/>
              </w:tabs>
              <w:jc w:val="both"/>
              <w:rPr>
                <w:rFonts w:asciiTheme="minorHAnsi" w:hAnsiTheme="minorHAnsi" w:cstheme="minorHAnsi"/>
                <w:bCs/>
              </w:rPr>
            </w:pPr>
          </w:p>
          <w:p w:rsidR="0011202A" w:rsidRPr="00173A51" w:rsidRDefault="0011202A" w:rsidP="00833DBC">
            <w:pPr>
              <w:tabs>
                <w:tab w:val="left" w:pos="284"/>
              </w:tabs>
              <w:jc w:val="both"/>
              <w:rPr>
                <w:rFonts w:asciiTheme="minorHAnsi" w:hAnsiTheme="minorHAnsi" w:cstheme="minorHAnsi"/>
                <w:bCs/>
              </w:rPr>
            </w:pPr>
            <w:r w:rsidRPr="00173A51">
              <w:rPr>
                <w:rFonts w:asciiTheme="minorHAnsi" w:hAnsiTheme="minorHAnsi" w:cstheme="minorHAnsi"/>
                <w:bCs/>
              </w:rPr>
              <w:t>Παράμετρος</w:t>
            </w:r>
          </w:p>
        </w:tc>
        <w:tc>
          <w:tcPr>
            <w:tcW w:w="1134" w:type="dxa"/>
            <w:vMerge w:val="restart"/>
          </w:tcPr>
          <w:p w:rsidR="0011202A" w:rsidRPr="00173A51" w:rsidRDefault="0011202A" w:rsidP="00833DBC">
            <w:pPr>
              <w:tabs>
                <w:tab w:val="left" w:pos="284"/>
              </w:tabs>
              <w:jc w:val="both"/>
              <w:rPr>
                <w:rFonts w:asciiTheme="minorHAnsi" w:hAnsiTheme="minorHAnsi" w:cstheme="minorHAnsi"/>
                <w:bCs/>
              </w:rPr>
            </w:pPr>
          </w:p>
          <w:p w:rsidR="0011202A" w:rsidRPr="00173A51" w:rsidRDefault="0011202A" w:rsidP="00833DBC">
            <w:pPr>
              <w:tabs>
                <w:tab w:val="left" w:pos="284"/>
              </w:tabs>
              <w:jc w:val="both"/>
              <w:rPr>
                <w:rFonts w:asciiTheme="minorHAnsi" w:hAnsiTheme="minorHAnsi" w:cstheme="minorHAnsi"/>
                <w:bCs/>
              </w:rPr>
            </w:pPr>
            <w:r w:rsidRPr="00173A51">
              <w:rPr>
                <w:rFonts w:asciiTheme="minorHAnsi" w:hAnsiTheme="minorHAnsi" w:cstheme="minorHAnsi"/>
                <w:bCs/>
              </w:rPr>
              <w:t>Μονάδα</w:t>
            </w:r>
          </w:p>
        </w:tc>
        <w:tc>
          <w:tcPr>
            <w:tcW w:w="3969" w:type="dxa"/>
            <w:gridSpan w:val="2"/>
          </w:tcPr>
          <w:p w:rsidR="0011202A" w:rsidRPr="00173A51" w:rsidRDefault="0011202A" w:rsidP="00833DBC">
            <w:pPr>
              <w:pStyle w:val="3"/>
              <w:tabs>
                <w:tab w:val="left" w:pos="284"/>
              </w:tabs>
              <w:rPr>
                <w:rFonts w:asciiTheme="minorHAnsi" w:hAnsiTheme="minorHAnsi" w:cstheme="minorHAnsi"/>
                <w:b w:val="0"/>
                <w:bCs/>
                <w:szCs w:val="22"/>
              </w:rPr>
            </w:pPr>
            <w:r w:rsidRPr="00173A51">
              <w:rPr>
                <w:rFonts w:asciiTheme="minorHAnsi" w:hAnsiTheme="minorHAnsi" w:cstheme="minorHAnsi"/>
                <w:b w:val="0"/>
                <w:bCs/>
                <w:szCs w:val="22"/>
              </w:rPr>
              <w:t xml:space="preserve">Ο ρ ι α </w:t>
            </w:r>
          </w:p>
        </w:tc>
        <w:tc>
          <w:tcPr>
            <w:tcW w:w="1608" w:type="dxa"/>
            <w:vMerge w:val="restart"/>
          </w:tcPr>
          <w:p w:rsidR="0011202A" w:rsidRPr="00173A51" w:rsidRDefault="0011202A" w:rsidP="00833DBC">
            <w:pPr>
              <w:tabs>
                <w:tab w:val="left" w:pos="284"/>
              </w:tabs>
              <w:jc w:val="both"/>
              <w:rPr>
                <w:rFonts w:asciiTheme="minorHAnsi" w:hAnsiTheme="minorHAnsi" w:cstheme="minorHAnsi"/>
                <w:bCs/>
              </w:rPr>
            </w:pPr>
            <w:r w:rsidRPr="00173A51">
              <w:rPr>
                <w:rFonts w:asciiTheme="minorHAnsi" w:hAnsiTheme="minorHAnsi" w:cstheme="minorHAnsi"/>
                <w:bCs/>
              </w:rPr>
              <w:t>Μέθοδος ελέγχου</w:t>
            </w:r>
          </w:p>
        </w:tc>
      </w:tr>
      <w:tr w:rsidR="0011202A" w:rsidRPr="00173A51" w:rsidTr="00833DBC">
        <w:trPr>
          <w:cantSplit/>
        </w:trPr>
        <w:tc>
          <w:tcPr>
            <w:tcW w:w="1809" w:type="dxa"/>
            <w:vMerge/>
          </w:tcPr>
          <w:p w:rsidR="0011202A" w:rsidRPr="00173A51" w:rsidRDefault="0011202A" w:rsidP="00833DBC">
            <w:pPr>
              <w:tabs>
                <w:tab w:val="left" w:pos="284"/>
              </w:tabs>
              <w:jc w:val="both"/>
              <w:rPr>
                <w:rFonts w:asciiTheme="minorHAnsi" w:hAnsiTheme="minorHAnsi" w:cstheme="minorHAnsi"/>
              </w:rPr>
            </w:pPr>
          </w:p>
        </w:tc>
        <w:tc>
          <w:tcPr>
            <w:tcW w:w="1134" w:type="dxa"/>
            <w:vMerge/>
          </w:tcPr>
          <w:p w:rsidR="0011202A" w:rsidRPr="00173A51" w:rsidRDefault="0011202A" w:rsidP="00833DBC">
            <w:pPr>
              <w:tabs>
                <w:tab w:val="left" w:pos="284"/>
              </w:tabs>
              <w:jc w:val="both"/>
              <w:rPr>
                <w:rFonts w:asciiTheme="minorHAnsi" w:hAnsiTheme="minorHAnsi" w:cstheme="minorHAnsi"/>
              </w:rPr>
            </w:pPr>
          </w:p>
        </w:tc>
        <w:tc>
          <w:tcPr>
            <w:tcW w:w="1985" w:type="dxa"/>
          </w:tcPr>
          <w:p w:rsidR="0011202A" w:rsidRPr="00173A51" w:rsidRDefault="0011202A" w:rsidP="00833DBC">
            <w:pPr>
              <w:tabs>
                <w:tab w:val="left" w:pos="284"/>
              </w:tabs>
              <w:jc w:val="both"/>
              <w:rPr>
                <w:rFonts w:asciiTheme="minorHAnsi" w:hAnsiTheme="minorHAnsi" w:cstheme="minorHAnsi"/>
                <w:bCs/>
              </w:rPr>
            </w:pPr>
            <w:r w:rsidRPr="00173A51">
              <w:rPr>
                <w:rFonts w:asciiTheme="minorHAnsi" w:hAnsiTheme="minorHAnsi" w:cstheme="minorHAnsi"/>
                <w:bCs/>
              </w:rPr>
              <w:t xml:space="preserve">Κατηγορία Α </w:t>
            </w:r>
          </w:p>
        </w:tc>
        <w:tc>
          <w:tcPr>
            <w:tcW w:w="1984" w:type="dxa"/>
          </w:tcPr>
          <w:p w:rsidR="0011202A" w:rsidRPr="00173A51" w:rsidRDefault="0011202A" w:rsidP="00833DBC">
            <w:pPr>
              <w:tabs>
                <w:tab w:val="left" w:pos="284"/>
              </w:tabs>
              <w:jc w:val="both"/>
              <w:rPr>
                <w:rFonts w:asciiTheme="minorHAnsi" w:hAnsiTheme="minorHAnsi" w:cstheme="minorHAnsi"/>
                <w:bCs/>
              </w:rPr>
            </w:pPr>
            <w:r w:rsidRPr="00173A51">
              <w:rPr>
                <w:rFonts w:asciiTheme="minorHAnsi" w:hAnsiTheme="minorHAnsi" w:cstheme="minorHAnsi"/>
                <w:bCs/>
              </w:rPr>
              <w:t xml:space="preserve">Κατηγορία Β </w:t>
            </w:r>
          </w:p>
        </w:tc>
        <w:tc>
          <w:tcPr>
            <w:tcW w:w="1608" w:type="dxa"/>
            <w:vMerge/>
          </w:tcPr>
          <w:p w:rsidR="0011202A" w:rsidRPr="00173A51" w:rsidRDefault="0011202A" w:rsidP="00833DBC">
            <w:pPr>
              <w:tabs>
                <w:tab w:val="left" w:pos="284"/>
              </w:tabs>
              <w:jc w:val="both"/>
              <w:rPr>
                <w:rFonts w:asciiTheme="minorHAnsi" w:hAnsiTheme="minorHAnsi" w:cstheme="minorHAnsi"/>
              </w:rPr>
            </w:pPr>
          </w:p>
        </w:tc>
      </w:tr>
      <w:tr w:rsidR="0011202A" w:rsidRPr="00173A51" w:rsidTr="00833DBC">
        <w:tc>
          <w:tcPr>
            <w:tcW w:w="1809" w:type="dxa"/>
          </w:tcPr>
          <w:p w:rsidR="0011202A" w:rsidRPr="00173A51" w:rsidRDefault="0011202A" w:rsidP="00833DBC">
            <w:pPr>
              <w:tabs>
                <w:tab w:val="left" w:pos="284"/>
              </w:tabs>
              <w:jc w:val="both"/>
              <w:rPr>
                <w:rFonts w:asciiTheme="minorHAnsi" w:hAnsiTheme="minorHAnsi" w:cstheme="minorHAnsi"/>
              </w:rPr>
            </w:pPr>
            <w:r w:rsidRPr="00173A51">
              <w:rPr>
                <w:rFonts w:asciiTheme="minorHAnsi" w:hAnsiTheme="minorHAnsi" w:cstheme="minorHAnsi"/>
              </w:rPr>
              <w:t>Θερμοκρασία αποφράξεως ψυχρού φίλτρου (</w:t>
            </w:r>
            <w:r w:rsidRPr="00173A51">
              <w:rPr>
                <w:rFonts w:asciiTheme="minorHAnsi" w:hAnsiTheme="minorHAnsi" w:cstheme="minorHAnsi"/>
                <w:lang w:val="en-US"/>
              </w:rPr>
              <w:t>CFPP</w:t>
            </w:r>
            <w:r w:rsidRPr="00173A51">
              <w:rPr>
                <w:rFonts w:asciiTheme="minorHAnsi" w:hAnsiTheme="minorHAnsi" w:cstheme="minorHAnsi"/>
              </w:rPr>
              <w:t xml:space="preserve">) </w:t>
            </w:r>
          </w:p>
        </w:tc>
        <w:tc>
          <w:tcPr>
            <w:tcW w:w="1134" w:type="dxa"/>
          </w:tcPr>
          <w:p w:rsidR="0011202A" w:rsidRPr="00173A51" w:rsidRDefault="0011202A" w:rsidP="00833DBC">
            <w:pPr>
              <w:tabs>
                <w:tab w:val="left" w:pos="284"/>
              </w:tabs>
              <w:jc w:val="both"/>
              <w:rPr>
                <w:rFonts w:asciiTheme="minorHAnsi" w:hAnsiTheme="minorHAnsi" w:cstheme="minorHAnsi"/>
              </w:rPr>
            </w:pPr>
          </w:p>
          <w:p w:rsidR="0011202A" w:rsidRPr="00173A51" w:rsidRDefault="0011202A" w:rsidP="00833DBC">
            <w:pPr>
              <w:tabs>
                <w:tab w:val="left" w:pos="284"/>
              </w:tabs>
              <w:jc w:val="both"/>
              <w:rPr>
                <w:rFonts w:asciiTheme="minorHAnsi" w:hAnsiTheme="minorHAnsi" w:cstheme="minorHAnsi"/>
              </w:rPr>
            </w:pPr>
            <w:r w:rsidRPr="00173A51">
              <w:rPr>
                <w:rFonts w:asciiTheme="minorHAnsi" w:hAnsiTheme="minorHAnsi" w:cstheme="minorHAnsi"/>
                <w:vertAlign w:val="superscript"/>
              </w:rPr>
              <w:t>ο</w:t>
            </w:r>
            <w:r w:rsidRPr="00173A51">
              <w:rPr>
                <w:rFonts w:asciiTheme="minorHAnsi" w:hAnsiTheme="minorHAnsi" w:cstheme="minorHAnsi"/>
                <w:lang w:val="en-US"/>
              </w:rPr>
              <w:t>C</w:t>
            </w:r>
          </w:p>
        </w:tc>
        <w:tc>
          <w:tcPr>
            <w:tcW w:w="1985" w:type="dxa"/>
          </w:tcPr>
          <w:p w:rsidR="0011202A" w:rsidRPr="00173A51" w:rsidRDefault="0011202A" w:rsidP="00833DBC">
            <w:pPr>
              <w:tabs>
                <w:tab w:val="left" w:pos="284"/>
              </w:tabs>
              <w:jc w:val="both"/>
              <w:rPr>
                <w:rFonts w:asciiTheme="minorHAnsi" w:hAnsiTheme="minorHAnsi" w:cstheme="minorHAnsi"/>
              </w:rPr>
            </w:pPr>
          </w:p>
          <w:p w:rsidR="0011202A" w:rsidRPr="00173A51" w:rsidRDefault="0011202A" w:rsidP="00833DBC">
            <w:pPr>
              <w:tabs>
                <w:tab w:val="left" w:pos="284"/>
              </w:tabs>
              <w:jc w:val="center"/>
              <w:rPr>
                <w:rFonts w:asciiTheme="minorHAnsi" w:hAnsiTheme="minorHAnsi" w:cstheme="minorHAnsi"/>
              </w:rPr>
            </w:pPr>
            <w:r w:rsidRPr="00173A51">
              <w:rPr>
                <w:rFonts w:asciiTheme="minorHAnsi" w:hAnsiTheme="minorHAnsi" w:cstheme="minorHAnsi"/>
              </w:rPr>
              <w:t>-</w:t>
            </w:r>
          </w:p>
        </w:tc>
        <w:tc>
          <w:tcPr>
            <w:tcW w:w="1984" w:type="dxa"/>
          </w:tcPr>
          <w:p w:rsidR="0011202A" w:rsidRPr="00173A51" w:rsidRDefault="0011202A" w:rsidP="00833DBC">
            <w:pPr>
              <w:tabs>
                <w:tab w:val="left" w:pos="284"/>
              </w:tabs>
              <w:jc w:val="center"/>
              <w:rPr>
                <w:rFonts w:asciiTheme="minorHAnsi" w:hAnsiTheme="minorHAnsi" w:cstheme="minorHAnsi"/>
              </w:rPr>
            </w:pPr>
          </w:p>
          <w:p w:rsidR="0011202A" w:rsidRPr="00173A51" w:rsidRDefault="0011202A" w:rsidP="00833DBC">
            <w:pPr>
              <w:tabs>
                <w:tab w:val="left" w:pos="284"/>
              </w:tabs>
              <w:jc w:val="center"/>
              <w:rPr>
                <w:rFonts w:asciiTheme="minorHAnsi" w:hAnsiTheme="minorHAnsi" w:cstheme="minorHAnsi"/>
              </w:rPr>
            </w:pPr>
            <w:r w:rsidRPr="00173A51">
              <w:rPr>
                <w:rFonts w:asciiTheme="minorHAnsi" w:hAnsiTheme="minorHAnsi" w:cstheme="minorHAnsi"/>
              </w:rPr>
              <w:t>-5</w:t>
            </w:r>
          </w:p>
        </w:tc>
        <w:tc>
          <w:tcPr>
            <w:tcW w:w="1608" w:type="dxa"/>
          </w:tcPr>
          <w:p w:rsidR="0011202A" w:rsidRPr="00173A51" w:rsidRDefault="0011202A" w:rsidP="00833DBC">
            <w:pPr>
              <w:tabs>
                <w:tab w:val="left" w:pos="284"/>
              </w:tabs>
              <w:jc w:val="both"/>
              <w:rPr>
                <w:rFonts w:asciiTheme="minorHAnsi" w:hAnsiTheme="minorHAnsi" w:cstheme="minorHAnsi"/>
              </w:rPr>
            </w:pPr>
          </w:p>
          <w:p w:rsidR="0011202A" w:rsidRPr="00173A51" w:rsidRDefault="0011202A" w:rsidP="00833DBC">
            <w:pPr>
              <w:tabs>
                <w:tab w:val="left" w:pos="284"/>
              </w:tabs>
              <w:jc w:val="both"/>
              <w:rPr>
                <w:rFonts w:asciiTheme="minorHAnsi" w:hAnsiTheme="minorHAnsi" w:cstheme="minorHAnsi"/>
              </w:rPr>
            </w:pPr>
            <w:r w:rsidRPr="00173A51">
              <w:rPr>
                <w:rFonts w:asciiTheme="minorHAnsi" w:hAnsiTheme="minorHAnsi" w:cstheme="minorHAnsi"/>
                <w:lang w:val="en-US"/>
              </w:rPr>
              <w:t>EN</w:t>
            </w:r>
            <w:r w:rsidRPr="00173A51">
              <w:rPr>
                <w:rFonts w:asciiTheme="minorHAnsi" w:hAnsiTheme="minorHAnsi" w:cstheme="minorHAnsi"/>
              </w:rPr>
              <w:t xml:space="preserve"> 116</w:t>
            </w:r>
          </w:p>
        </w:tc>
      </w:tr>
      <w:tr w:rsidR="0011202A" w:rsidRPr="00330545" w:rsidTr="00833DBC">
        <w:tc>
          <w:tcPr>
            <w:tcW w:w="1809" w:type="dxa"/>
          </w:tcPr>
          <w:p w:rsidR="0011202A" w:rsidRPr="00173A51" w:rsidRDefault="0011202A" w:rsidP="00833DBC">
            <w:pPr>
              <w:tabs>
                <w:tab w:val="left" w:pos="284"/>
              </w:tabs>
              <w:jc w:val="both"/>
              <w:rPr>
                <w:rFonts w:asciiTheme="minorHAnsi" w:hAnsiTheme="minorHAnsi" w:cstheme="minorHAnsi"/>
              </w:rPr>
            </w:pPr>
            <w:r w:rsidRPr="00173A51">
              <w:rPr>
                <w:rFonts w:asciiTheme="minorHAnsi" w:hAnsiTheme="minorHAnsi" w:cstheme="minorHAnsi"/>
              </w:rPr>
              <w:lastRenderedPageBreak/>
              <w:t>Σημείο ροής</w:t>
            </w:r>
          </w:p>
        </w:tc>
        <w:tc>
          <w:tcPr>
            <w:tcW w:w="1134" w:type="dxa"/>
          </w:tcPr>
          <w:p w:rsidR="0011202A" w:rsidRPr="00173A51" w:rsidRDefault="0011202A" w:rsidP="00833DBC">
            <w:pPr>
              <w:tabs>
                <w:tab w:val="left" w:pos="284"/>
              </w:tabs>
              <w:jc w:val="both"/>
              <w:rPr>
                <w:rFonts w:asciiTheme="minorHAnsi" w:hAnsiTheme="minorHAnsi" w:cstheme="minorHAnsi"/>
              </w:rPr>
            </w:pPr>
            <w:r w:rsidRPr="00173A51">
              <w:rPr>
                <w:rFonts w:asciiTheme="minorHAnsi" w:hAnsiTheme="minorHAnsi" w:cstheme="minorHAnsi"/>
                <w:vertAlign w:val="superscript"/>
              </w:rPr>
              <w:t>ο</w:t>
            </w:r>
            <w:r w:rsidRPr="00173A51">
              <w:rPr>
                <w:rFonts w:asciiTheme="minorHAnsi" w:hAnsiTheme="minorHAnsi" w:cstheme="minorHAnsi"/>
                <w:lang w:val="en-US"/>
              </w:rPr>
              <w:t>C</w:t>
            </w:r>
          </w:p>
        </w:tc>
        <w:tc>
          <w:tcPr>
            <w:tcW w:w="1985" w:type="dxa"/>
          </w:tcPr>
          <w:p w:rsidR="0011202A" w:rsidRPr="00173A51" w:rsidRDefault="0011202A" w:rsidP="00833DBC">
            <w:pPr>
              <w:tabs>
                <w:tab w:val="left" w:pos="284"/>
              </w:tabs>
              <w:jc w:val="center"/>
              <w:rPr>
                <w:rFonts w:asciiTheme="minorHAnsi" w:hAnsiTheme="minorHAnsi" w:cstheme="minorHAnsi"/>
              </w:rPr>
            </w:pPr>
            <w:r w:rsidRPr="00173A51">
              <w:rPr>
                <w:rFonts w:asciiTheme="minorHAnsi" w:hAnsiTheme="minorHAnsi" w:cstheme="minorHAnsi"/>
              </w:rPr>
              <w:t>0</w:t>
            </w:r>
          </w:p>
        </w:tc>
        <w:tc>
          <w:tcPr>
            <w:tcW w:w="1984" w:type="dxa"/>
          </w:tcPr>
          <w:p w:rsidR="0011202A" w:rsidRPr="00173A51" w:rsidRDefault="0011202A" w:rsidP="00833DBC">
            <w:pPr>
              <w:tabs>
                <w:tab w:val="left" w:pos="284"/>
              </w:tabs>
              <w:jc w:val="center"/>
              <w:rPr>
                <w:rFonts w:asciiTheme="minorHAnsi" w:hAnsiTheme="minorHAnsi" w:cstheme="minorHAnsi"/>
              </w:rPr>
            </w:pPr>
            <w:r w:rsidRPr="00173A51">
              <w:rPr>
                <w:rFonts w:asciiTheme="minorHAnsi" w:hAnsiTheme="minorHAnsi" w:cstheme="minorHAnsi"/>
              </w:rPr>
              <w:t>-9</w:t>
            </w:r>
          </w:p>
        </w:tc>
        <w:tc>
          <w:tcPr>
            <w:tcW w:w="1608" w:type="dxa"/>
          </w:tcPr>
          <w:p w:rsidR="0011202A" w:rsidRPr="00173A51" w:rsidRDefault="0011202A" w:rsidP="00833DBC">
            <w:pPr>
              <w:tabs>
                <w:tab w:val="left" w:pos="284"/>
              </w:tabs>
              <w:jc w:val="both"/>
              <w:rPr>
                <w:rFonts w:asciiTheme="minorHAnsi" w:hAnsiTheme="minorHAnsi" w:cstheme="minorHAnsi"/>
                <w:lang w:val="en-US"/>
              </w:rPr>
            </w:pPr>
            <w:r w:rsidRPr="00173A51">
              <w:rPr>
                <w:rFonts w:asciiTheme="minorHAnsi" w:hAnsiTheme="minorHAnsi" w:cstheme="minorHAnsi"/>
                <w:lang w:val="fr-FR"/>
              </w:rPr>
              <w:t>ASTM</w:t>
            </w:r>
            <w:r w:rsidRPr="00173A51">
              <w:rPr>
                <w:rFonts w:asciiTheme="minorHAnsi" w:hAnsiTheme="minorHAnsi" w:cstheme="minorHAnsi"/>
                <w:lang w:val="en-US"/>
              </w:rPr>
              <w:t xml:space="preserve"> </w:t>
            </w:r>
            <w:r w:rsidRPr="00173A51">
              <w:rPr>
                <w:rFonts w:asciiTheme="minorHAnsi" w:hAnsiTheme="minorHAnsi" w:cstheme="minorHAnsi"/>
                <w:lang w:val="fr-FR"/>
              </w:rPr>
              <w:t>D</w:t>
            </w:r>
            <w:r w:rsidRPr="00173A51">
              <w:rPr>
                <w:rFonts w:asciiTheme="minorHAnsi" w:hAnsiTheme="minorHAnsi" w:cstheme="minorHAnsi"/>
                <w:lang w:val="en-US"/>
              </w:rPr>
              <w:t xml:space="preserve">97, </w:t>
            </w:r>
            <w:r w:rsidRPr="00173A51">
              <w:rPr>
                <w:rFonts w:asciiTheme="minorHAnsi" w:hAnsiTheme="minorHAnsi" w:cstheme="minorHAnsi"/>
                <w:lang w:val="fr-FR"/>
              </w:rPr>
              <w:t>ASTM</w:t>
            </w:r>
            <w:r w:rsidRPr="00173A51">
              <w:rPr>
                <w:rFonts w:asciiTheme="minorHAnsi" w:hAnsiTheme="minorHAnsi" w:cstheme="minorHAnsi"/>
                <w:lang w:val="en-US"/>
              </w:rPr>
              <w:t xml:space="preserve"> </w:t>
            </w:r>
            <w:r w:rsidRPr="00173A51">
              <w:rPr>
                <w:rFonts w:asciiTheme="minorHAnsi" w:hAnsiTheme="minorHAnsi" w:cstheme="minorHAnsi"/>
                <w:lang w:val="fr-FR"/>
              </w:rPr>
              <w:t>D</w:t>
            </w:r>
            <w:r w:rsidRPr="00173A51">
              <w:rPr>
                <w:rFonts w:asciiTheme="minorHAnsi" w:hAnsiTheme="minorHAnsi" w:cstheme="minorHAnsi"/>
                <w:lang w:val="en-US"/>
              </w:rPr>
              <w:t xml:space="preserve"> 5950 </w:t>
            </w:r>
            <w:r w:rsidRPr="00173A51">
              <w:rPr>
                <w:rFonts w:asciiTheme="minorHAnsi" w:hAnsiTheme="minorHAnsi" w:cstheme="minorHAnsi"/>
                <w:lang w:val="fr-FR"/>
              </w:rPr>
              <w:t>ISO</w:t>
            </w:r>
            <w:r w:rsidRPr="00173A51">
              <w:rPr>
                <w:rFonts w:asciiTheme="minorHAnsi" w:hAnsiTheme="minorHAnsi" w:cstheme="minorHAnsi"/>
                <w:lang w:val="en-US"/>
              </w:rPr>
              <w:t xml:space="preserve"> 3016</w:t>
            </w:r>
          </w:p>
        </w:tc>
      </w:tr>
    </w:tbl>
    <w:p w:rsidR="0011202A" w:rsidRPr="00173A51" w:rsidRDefault="0011202A" w:rsidP="0011202A">
      <w:pPr>
        <w:tabs>
          <w:tab w:val="left" w:pos="0"/>
        </w:tabs>
        <w:jc w:val="both"/>
        <w:rPr>
          <w:rFonts w:asciiTheme="minorHAnsi" w:hAnsiTheme="minorHAnsi" w:cstheme="minorHAnsi"/>
        </w:rPr>
      </w:pPr>
      <w:r w:rsidRPr="00173A51">
        <w:rPr>
          <w:rFonts w:asciiTheme="minorHAnsi" w:hAnsiTheme="minorHAnsi" w:cstheme="minorHAnsi"/>
        </w:rPr>
        <w:t>Όπου :</w:t>
      </w:r>
    </w:p>
    <w:p w:rsidR="0011202A" w:rsidRPr="00173A51" w:rsidRDefault="0011202A" w:rsidP="0011202A">
      <w:pPr>
        <w:tabs>
          <w:tab w:val="left" w:pos="0"/>
        </w:tabs>
        <w:jc w:val="both"/>
        <w:rPr>
          <w:rFonts w:asciiTheme="minorHAnsi" w:hAnsiTheme="minorHAnsi" w:cstheme="minorHAnsi"/>
        </w:rPr>
      </w:pPr>
      <w:r w:rsidRPr="00173A51">
        <w:rPr>
          <w:rFonts w:asciiTheme="minorHAnsi" w:hAnsiTheme="minorHAnsi" w:cstheme="minorHAnsi"/>
        </w:rPr>
        <w:t xml:space="preserve">Κατηγορία Α (Θερινή περίοδος) : </w:t>
      </w:r>
      <w:r w:rsidRPr="00173A51">
        <w:rPr>
          <w:rFonts w:asciiTheme="minorHAnsi" w:hAnsiTheme="minorHAnsi" w:cstheme="minorHAnsi"/>
        </w:rPr>
        <w:tab/>
      </w:r>
      <w:r w:rsidRPr="00173A51">
        <w:rPr>
          <w:rFonts w:asciiTheme="minorHAnsi" w:hAnsiTheme="minorHAnsi" w:cstheme="minorHAnsi"/>
        </w:rPr>
        <w:tab/>
        <w:t>Από 1 / 4  έως και 30 / 9 κάθε έτους.</w:t>
      </w:r>
    </w:p>
    <w:p w:rsidR="0011202A" w:rsidRPr="00173A51" w:rsidRDefault="0011202A" w:rsidP="0011202A">
      <w:pPr>
        <w:tabs>
          <w:tab w:val="left" w:pos="284"/>
        </w:tabs>
        <w:jc w:val="both"/>
        <w:rPr>
          <w:rFonts w:asciiTheme="minorHAnsi" w:hAnsiTheme="minorHAnsi" w:cstheme="minorHAnsi"/>
        </w:rPr>
      </w:pPr>
      <w:r w:rsidRPr="00173A51">
        <w:rPr>
          <w:rFonts w:asciiTheme="minorHAnsi" w:hAnsiTheme="minorHAnsi" w:cstheme="minorHAnsi"/>
        </w:rPr>
        <w:t>Κατηγορία Β (Χειμερινή περίοδος):</w:t>
      </w:r>
      <w:r w:rsidRPr="00173A51">
        <w:rPr>
          <w:rFonts w:asciiTheme="minorHAnsi" w:hAnsiTheme="minorHAnsi" w:cstheme="minorHAnsi"/>
        </w:rPr>
        <w:tab/>
      </w:r>
      <w:r w:rsidRPr="00173A51">
        <w:rPr>
          <w:rFonts w:asciiTheme="minorHAnsi" w:hAnsiTheme="minorHAnsi" w:cstheme="minorHAnsi"/>
        </w:rPr>
        <w:tab/>
        <w:t>Από 1 /10 έως και 31 / 3 κάθε έτους.</w:t>
      </w:r>
    </w:p>
    <w:p w:rsidR="0011202A" w:rsidRPr="00173A51" w:rsidRDefault="0011202A" w:rsidP="0011202A">
      <w:pPr>
        <w:spacing w:line="240" w:lineRule="auto"/>
        <w:rPr>
          <w:rFonts w:asciiTheme="minorHAnsi" w:hAnsiTheme="minorHAnsi" w:cstheme="minorHAnsi"/>
        </w:rPr>
      </w:pPr>
    </w:p>
    <w:p w:rsidR="0011202A" w:rsidRDefault="0011202A" w:rsidP="0011202A">
      <w:pPr>
        <w:suppressAutoHyphens w:val="0"/>
        <w:spacing w:after="0" w:line="240" w:lineRule="auto"/>
        <w:jc w:val="center"/>
        <w:rPr>
          <w:rFonts w:asciiTheme="minorHAnsi" w:hAnsiTheme="minorHAnsi" w:cstheme="minorHAnsi"/>
          <w:b/>
          <w:bCs/>
          <w:color w:val="000000" w:themeColor="text1"/>
          <w:u w:val="single"/>
        </w:rPr>
      </w:pPr>
      <w:r>
        <w:rPr>
          <w:rFonts w:asciiTheme="minorHAnsi" w:hAnsiTheme="minorHAnsi" w:cstheme="minorHAnsi"/>
          <w:b/>
          <w:bCs/>
          <w:color w:val="000000" w:themeColor="text1"/>
          <w:u w:val="single"/>
        </w:rPr>
        <w:t xml:space="preserve">Δ) </w:t>
      </w:r>
      <w:r w:rsidRPr="003B3871">
        <w:rPr>
          <w:rFonts w:asciiTheme="minorHAnsi" w:hAnsiTheme="minorHAnsi" w:cstheme="minorHAnsi"/>
          <w:b/>
          <w:bCs/>
          <w:color w:val="000000" w:themeColor="text1"/>
          <w:u w:val="single"/>
        </w:rPr>
        <w:t>ΠΙΝΑΚΑΣ ΤΕΧΝΙΚΩΝ ΠΡΟΔΙΑΓΡΑΦΩΝ</w:t>
      </w:r>
    </w:p>
    <w:p w:rsidR="0011202A" w:rsidRDefault="0011202A" w:rsidP="0011202A">
      <w:pPr>
        <w:suppressAutoHyphens w:val="0"/>
        <w:spacing w:after="0" w:line="240" w:lineRule="auto"/>
        <w:jc w:val="center"/>
        <w:rPr>
          <w:rFonts w:asciiTheme="minorHAnsi" w:hAnsiTheme="minorHAnsi" w:cstheme="minorHAnsi"/>
          <w:b/>
          <w:bCs/>
          <w:color w:val="000000" w:themeColor="text1"/>
          <w:u w:val="single"/>
        </w:rPr>
      </w:pPr>
    </w:p>
    <w:p w:rsidR="0011202A" w:rsidRPr="003B3871" w:rsidRDefault="0011202A" w:rsidP="0011202A">
      <w:pPr>
        <w:suppressAutoHyphens w:val="0"/>
        <w:spacing w:after="0" w:line="240" w:lineRule="auto"/>
        <w:jc w:val="center"/>
        <w:rPr>
          <w:rFonts w:asciiTheme="minorHAnsi" w:hAnsiTheme="minorHAnsi" w:cstheme="minorHAnsi"/>
          <w:b/>
          <w:bCs/>
          <w:color w:val="000000" w:themeColor="text1"/>
          <w:u w:val="single"/>
        </w:rPr>
      </w:pPr>
    </w:p>
    <w:tbl>
      <w:tblPr>
        <w:tblW w:w="8647" w:type="dxa"/>
        <w:tblInd w:w="-5" w:type="dxa"/>
        <w:tblLayout w:type="fixed"/>
        <w:tblLook w:val="0000"/>
      </w:tblPr>
      <w:tblGrid>
        <w:gridCol w:w="1896"/>
        <w:gridCol w:w="1220"/>
        <w:gridCol w:w="1490"/>
        <w:gridCol w:w="1430"/>
        <w:gridCol w:w="1194"/>
        <w:gridCol w:w="1417"/>
      </w:tblGrid>
      <w:tr w:rsidR="0011202A" w:rsidRPr="00173A51" w:rsidTr="00833DBC">
        <w:trPr>
          <w:trHeight w:val="1025"/>
        </w:trPr>
        <w:tc>
          <w:tcPr>
            <w:tcW w:w="1896" w:type="dxa"/>
            <w:tcBorders>
              <w:top w:val="single" w:sz="4" w:space="0" w:color="000000"/>
              <w:left w:val="single" w:sz="4" w:space="0" w:color="000000"/>
              <w:bottom w:val="single" w:sz="4" w:space="0" w:color="000000"/>
            </w:tcBorders>
            <w:shd w:val="clear" w:color="auto" w:fill="D9E2F3"/>
            <w:vAlign w:val="center"/>
          </w:tcPr>
          <w:p w:rsidR="0011202A" w:rsidRPr="00173A51" w:rsidRDefault="0011202A" w:rsidP="00833DBC">
            <w:pPr>
              <w:spacing w:after="0"/>
              <w:jc w:val="center"/>
              <w:rPr>
                <w:rFonts w:asciiTheme="minorHAnsi" w:hAnsiTheme="minorHAnsi" w:cstheme="minorHAnsi"/>
                <w:b/>
                <w:bCs/>
              </w:rPr>
            </w:pPr>
            <w:r w:rsidRPr="00173A51">
              <w:rPr>
                <w:rFonts w:asciiTheme="minorHAnsi" w:hAnsiTheme="minorHAnsi" w:cstheme="minorHAnsi"/>
                <w:b/>
                <w:bCs/>
                <w:color w:val="000000"/>
              </w:rPr>
              <w:t>ΠΕΡΙΓΡΑΦΗ ΕΙΔΟΥΣ</w:t>
            </w:r>
          </w:p>
        </w:tc>
        <w:tc>
          <w:tcPr>
            <w:tcW w:w="1220" w:type="dxa"/>
            <w:tcBorders>
              <w:top w:val="single" w:sz="4" w:space="0" w:color="000000"/>
              <w:left w:val="single" w:sz="4" w:space="0" w:color="000000"/>
              <w:bottom w:val="single" w:sz="4" w:space="0" w:color="000000"/>
            </w:tcBorders>
            <w:shd w:val="clear" w:color="auto" w:fill="D9E2F3"/>
            <w:vAlign w:val="center"/>
          </w:tcPr>
          <w:p w:rsidR="0011202A" w:rsidRPr="00173A51" w:rsidRDefault="0011202A" w:rsidP="00833DBC">
            <w:pPr>
              <w:spacing w:after="0"/>
              <w:jc w:val="center"/>
              <w:rPr>
                <w:rFonts w:asciiTheme="minorHAnsi" w:hAnsiTheme="minorHAnsi" w:cstheme="minorHAnsi"/>
                <w:b/>
                <w:bCs/>
              </w:rPr>
            </w:pPr>
            <w:r w:rsidRPr="00173A51">
              <w:rPr>
                <w:rFonts w:asciiTheme="minorHAnsi" w:hAnsiTheme="minorHAnsi" w:cstheme="minorHAnsi"/>
                <w:b/>
                <w:bCs/>
              </w:rPr>
              <w:t>ΜΟΝΑΔΑ</w:t>
            </w:r>
          </w:p>
        </w:tc>
        <w:tc>
          <w:tcPr>
            <w:tcW w:w="1490" w:type="dxa"/>
            <w:tcBorders>
              <w:top w:val="single" w:sz="4" w:space="0" w:color="000000"/>
              <w:left w:val="single" w:sz="4" w:space="0" w:color="000000"/>
              <w:bottom w:val="single" w:sz="4" w:space="0" w:color="000000"/>
            </w:tcBorders>
            <w:shd w:val="clear" w:color="auto" w:fill="D9E2F3"/>
            <w:vAlign w:val="center"/>
          </w:tcPr>
          <w:p w:rsidR="0011202A" w:rsidRPr="00173A51" w:rsidRDefault="0011202A" w:rsidP="00833DBC">
            <w:pPr>
              <w:spacing w:after="0"/>
              <w:jc w:val="center"/>
              <w:rPr>
                <w:rFonts w:asciiTheme="minorHAnsi" w:hAnsiTheme="minorHAnsi" w:cstheme="minorHAnsi"/>
                <w:b/>
                <w:bCs/>
              </w:rPr>
            </w:pPr>
            <w:r w:rsidRPr="00173A51">
              <w:rPr>
                <w:rFonts w:asciiTheme="minorHAnsi" w:hAnsiTheme="minorHAnsi" w:cstheme="minorHAnsi"/>
                <w:b/>
                <w:bCs/>
              </w:rPr>
              <w:t>ΠΟΣΟΤΗΤΑ</w:t>
            </w:r>
          </w:p>
        </w:tc>
        <w:tc>
          <w:tcPr>
            <w:tcW w:w="1430" w:type="dxa"/>
            <w:tcBorders>
              <w:top w:val="single" w:sz="4" w:space="0" w:color="000000"/>
              <w:left w:val="single" w:sz="4" w:space="0" w:color="000000"/>
              <w:bottom w:val="single" w:sz="4" w:space="0" w:color="000000"/>
            </w:tcBorders>
            <w:shd w:val="clear" w:color="auto" w:fill="D9E2F3"/>
            <w:vAlign w:val="center"/>
          </w:tcPr>
          <w:p w:rsidR="0011202A" w:rsidRPr="00173A51" w:rsidRDefault="0011202A" w:rsidP="00833DBC">
            <w:pPr>
              <w:spacing w:after="0"/>
              <w:jc w:val="center"/>
              <w:rPr>
                <w:rFonts w:asciiTheme="minorHAnsi" w:hAnsiTheme="minorHAnsi" w:cstheme="minorHAnsi"/>
                <w:b/>
                <w:bCs/>
              </w:rPr>
            </w:pPr>
            <w:r w:rsidRPr="00173A51">
              <w:rPr>
                <w:rFonts w:asciiTheme="minorHAnsi" w:hAnsiTheme="minorHAnsi" w:cstheme="minorHAnsi"/>
                <w:b/>
                <w:bCs/>
              </w:rPr>
              <w:t>ΑΠΑΙΤΗΣΗ</w:t>
            </w:r>
          </w:p>
        </w:tc>
        <w:tc>
          <w:tcPr>
            <w:tcW w:w="1194" w:type="dxa"/>
            <w:tcBorders>
              <w:top w:val="single" w:sz="4" w:space="0" w:color="000000"/>
              <w:left w:val="single" w:sz="4" w:space="0" w:color="000000"/>
              <w:bottom w:val="single" w:sz="4" w:space="0" w:color="000000"/>
            </w:tcBorders>
            <w:shd w:val="clear" w:color="auto" w:fill="D9E2F3"/>
            <w:vAlign w:val="center"/>
          </w:tcPr>
          <w:p w:rsidR="0011202A" w:rsidRPr="00173A51" w:rsidRDefault="0011202A" w:rsidP="00833DBC">
            <w:pPr>
              <w:spacing w:after="0"/>
              <w:jc w:val="center"/>
              <w:rPr>
                <w:rFonts w:asciiTheme="minorHAnsi" w:hAnsiTheme="minorHAnsi" w:cstheme="minorHAnsi"/>
                <w:b/>
                <w:bCs/>
              </w:rPr>
            </w:pPr>
            <w:r w:rsidRPr="00173A51">
              <w:rPr>
                <w:rFonts w:asciiTheme="minorHAnsi" w:hAnsiTheme="minorHAnsi" w:cstheme="minorHAnsi"/>
                <w:b/>
                <w:bCs/>
              </w:rPr>
              <w:t>ΑΠΑΝΤΗΣΗ ΝΑΙ/ΌΧΙ</w:t>
            </w:r>
          </w:p>
        </w:tc>
        <w:tc>
          <w:tcPr>
            <w:tcW w:w="1417"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11202A" w:rsidRPr="00173A51" w:rsidRDefault="0011202A" w:rsidP="00833DBC">
            <w:pPr>
              <w:spacing w:after="0"/>
              <w:jc w:val="center"/>
              <w:rPr>
                <w:rFonts w:asciiTheme="minorHAnsi" w:hAnsiTheme="minorHAnsi" w:cstheme="minorHAnsi"/>
              </w:rPr>
            </w:pPr>
            <w:r w:rsidRPr="00173A51">
              <w:rPr>
                <w:rFonts w:asciiTheme="minorHAnsi" w:hAnsiTheme="minorHAnsi" w:cstheme="minorHAnsi"/>
                <w:b/>
                <w:bCs/>
              </w:rPr>
              <w:t>ΠΑΡΑΠΟΜΠΗ</w:t>
            </w:r>
          </w:p>
        </w:tc>
      </w:tr>
      <w:tr w:rsidR="0011202A" w:rsidRPr="00173A51" w:rsidTr="00833DBC">
        <w:trPr>
          <w:trHeight w:val="567"/>
        </w:trPr>
        <w:tc>
          <w:tcPr>
            <w:tcW w:w="1896" w:type="dxa"/>
            <w:tcBorders>
              <w:top w:val="single" w:sz="4" w:space="0" w:color="000000"/>
              <w:left w:val="single" w:sz="4" w:space="0" w:color="000000"/>
              <w:bottom w:val="single" w:sz="4" w:space="0" w:color="000000"/>
            </w:tcBorders>
            <w:shd w:val="clear" w:color="auto" w:fill="D9D9D9" w:themeFill="background1" w:themeFillShade="D9"/>
            <w:vAlign w:val="center"/>
          </w:tcPr>
          <w:p w:rsidR="0011202A" w:rsidRPr="00173A51" w:rsidRDefault="0011202A" w:rsidP="00833DBC">
            <w:pPr>
              <w:spacing w:after="0"/>
              <w:rPr>
                <w:rFonts w:asciiTheme="minorHAnsi" w:hAnsiTheme="minorHAnsi" w:cstheme="minorHAnsi"/>
                <w:b/>
                <w:bCs/>
                <w:color w:val="000000"/>
              </w:rPr>
            </w:pPr>
            <w:r w:rsidRPr="00173A51">
              <w:rPr>
                <w:rFonts w:asciiTheme="minorHAnsi" w:hAnsiTheme="minorHAnsi" w:cstheme="minorHAnsi"/>
                <w:b/>
                <w:bCs/>
                <w:color w:val="000000"/>
              </w:rPr>
              <w:t>ΠΕΤΡΕΛΑΙΟ ΘΕΡΜΑΝΣΗΣ</w:t>
            </w:r>
          </w:p>
        </w:tc>
        <w:tc>
          <w:tcPr>
            <w:tcW w:w="1220" w:type="dxa"/>
            <w:tcBorders>
              <w:top w:val="single" w:sz="4" w:space="0" w:color="000000"/>
              <w:left w:val="single" w:sz="4" w:space="0" w:color="000000"/>
              <w:bottom w:val="single" w:sz="4" w:space="0" w:color="000000"/>
            </w:tcBorders>
            <w:shd w:val="clear" w:color="auto" w:fill="D9D9D9" w:themeFill="background1" w:themeFillShade="D9"/>
            <w:vAlign w:val="center"/>
          </w:tcPr>
          <w:p w:rsidR="0011202A" w:rsidRPr="00173A51" w:rsidRDefault="00714C80" w:rsidP="00833DBC">
            <w:pPr>
              <w:snapToGrid w:val="0"/>
              <w:spacing w:after="0"/>
              <w:jc w:val="center"/>
              <w:rPr>
                <w:rFonts w:asciiTheme="minorHAnsi" w:hAnsiTheme="minorHAnsi" w:cstheme="minorHAnsi"/>
                <w:b/>
                <w:bCs/>
                <w:lang w:val="en-US"/>
              </w:rPr>
            </w:pPr>
            <w:r w:rsidRPr="00173A51">
              <w:rPr>
                <w:rFonts w:asciiTheme="minorHAnsi" w:hAnsiTheme="minorHAnsi" w:cstheme="minorHAnsi"/>
                <w:b/>
                <w:bCs/>
                <w:lang w:val="en-US"/>
              </w:rPr>
              <w:t>L</w:t>
            </w:r>
            <w:r w:rsidR="0011202A" w:rsidRPr="00173A51">
              <w:rPr>
                <w:rFonts w:asciiTheme="minorHAnsi" w:hAnsiTheme="minorHAnsi" w:cstheme="minorHAnsi"/>
                <w:b/>
                <w:bCs/>
                <w:lang w:val="en-US"/>
              </w:rPr>
              <w:t>t</w:t>
            </w:r>
          </w:p>
        </w:tc>
        <w:tc>
          <w:tcPr>
            <w:tcW w:w="1490" w:type="dxa"/>
            <w:tcBorders>
              <w:top w:val="single" w:sz="4" w:space="0" w:color="000000"/>
              <w:left w:val="single" w:sz="4" w:space="0" w:color="000000"/>
              <w:bottom w:val="single" w:sz="4" w:space="0" w:color="000000"/>
            </w:tcBorders>
            <w:shd w:val="clear" w:color="auto" w:fill="D9D9D9" w:themeFill="background1" w:themeFillShade="D9"/>
            <w:vAlign w:val="center"/>
          </w:tcPr>
          <w:p w:rsidR="0011202A" w:rsidRPr="00173A51" w:rsidRDefault="00330545" w:rsidP="00833DBC">
            <w:pPr>
              <w:snapToGrid w:val="0"/>
              <w:spacing w:after="0"/>
              <w:jc w:val="center"/>
              <w:rPr>
                <w:rFonts w:asciiTheme="minorHAnsi" w:hAnsiTheme="minorHAnsi" w:cstheme="minorHAnsi"/>
                <w:b/>
                <w:lang w:val="en-US"/>
              </w:rPr>
            </w:pPr>
            <w:r>
              <w:rPr>
                <w:rFonts w:asciiTheme="minorHAnsi" w:hAnsiTheme="minorHAnsi" w:cstheme="minorHAnsi"/>
                <w:b/>
              </w:rPr>
              <w:t>3.8</w:t>
            </w:r>
            <w:r w:rsidR="0011202A" w:rsidRPr="00173A51">
              <w:rPr>
                <w:rFonts w:asciiTheme="minorHAnsi" w:hAnsiTheme="minorHAnsi" w:cstheme="minorHAnsi"/>
                <w:b/>
              </w:rPr>
              <w:t>00</w:t>
            </w:r>
            <w:proofErr w:type="spellStart"/>
            <w:r w:rsidR="0011202A" w:rsidRPr="00173A51">
              <w:rPr>
                <w:rFonts w:asciiTheme="minorHAnsi" w:hAnsiTheme="minorHAnsi" w:cstheme="minorHAnsi"/>
                <w:b/>
                <w:lang w:val="en-US"/>
              </w:rPr>
              <w:t>lt</w:t>
            </w:r>
            <w:proofErr w:type="spellEnd"/>
          </w:p>
        </w:tc>
        <w:tc>
          <w:tcPr>
            <w:tcW w:w="1430" w:type="dxa"/>
            <w:tcBorders>
              <w:top w:val="single" w:sz="4" w:space="0" w:color="000000"/>
              <w:left w:val="single" w:sz="4" w:space="0" w:color="000000"/>
              <w:bottom w:val="single" w:sz="4" w:space="0" w:color="000000"/>
            </w:tcBorders>
            <w:shd w:val="clear" w:color="auto" w:fill="D9D9D9" w:themeFill="background1" w:themeFillShade="D9"/>
            <w:vAlign w:val="center"/>
          </w:tcPr>
          <w:p w:rsidR="0011202A" w:rsidRPr="00173A51" w:rsidRDefault="0011202A" w:rsidP="00833DBC">
            <w:pPr>
              <w:spacing w:after="0"/>
              <w:jc w:val="center"/>
              <w:rPr>
                <w:rFonts w:asciiTheme="minorHAnsi" w:hAnsiTheme="minorHAnsi" w:cstheme="minorHAnsi"/>
                <w:b/>
                <w:bCs/>
              </w:rPr>
            </w:pPr>
            <w:r w:rsidRPr="00173A51">
              <w:rPr>
                <w:rFonts w:asciiTheme="minorHAnsi" w:hAnsiTheme="minorHAnsi" w:cstheme="minorHAnsi"/>
                <w:b/>
                <w:bCs/>
              </w:rPr>
              <w:t>ΝΑΙ</w:t>
            </w:r>
          </w:p>
        </w:tc>
        <w:tc>
          <w:tcPr>
            <w:tcW w:w="1194" w:type="dxa"/>
            <w:tcBorders>
              <w:top w:val="single" w:sz="4" w:space="0" w:color="000000"/>
              <w:left w:val="single" w:sz="4" w:space="0" w:color="000000"/>
              <w:bottom w:val="single" w:sz="4" w:space="0" w:color="000000"/>
            </w:tcBorders>
            <w:shd w:val="clear" w:color="auto" w:fill="D9D9D9" w:themeFill="background1" w:themeFillShade="D9"/>
            <w:vAlign w:val="center"/>
          </w:tcPr>
          <w:p w:rsidR="0011202A" w:rsidRPr="00173A51" w:rsidRDefault="0011202A" w:rsidP="00833DBC">
            <w:pPr>
              <w:snapToGrid w:val="0"/>
              <w:spacing w:after="0"/>
              <w:jc w:val="center"/>
              <w:rPr>
                <w:rFonts w:asciiTheme="minorHAnsi" w:hAnsiTheme="minorHAnsi" w:cstheme="minorHAnsi"/>
                <w:b/>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1202A" w:rsidRPr="00173A51" w:rsidRDefault="0011202A" w:rsidP="00833DBC">
            <w:pPr>
              <w:snapToGrid w:val="0"/>
              <w:spacing w:after="0"/>
              <w:jc w:val="center"/>
              <w:rPr>
                <w:rFonts w:asciiTheme="minorHAnsi" w:hAnsiTheme="minorHAnsi" w:cstheme="minorHAnsi"/>
                <w:b/>
                <w:bCs/>
                <w:lang w:val="en-US"/>
              </w:rPr>
            </w:pPr>
          </w:p>
        </w:tc>
      </w:tr>
    </w:tbl>
    <w:p w:rsidR="004D0A5C" w:rsidRDefault="004D0A5C" w:rsidP="004D0A5C"/>
    <w:p w:rsidR="004D0A5C" w:rsidRDefault="004D0A5C" w:rsidP="004D0A5C">
      <w:bookmarkStart w:id="0" w:name="_GoBack"/>
      <w:bookmarkEnd w:id="0"/>
      <w:r>
        <w:t xml:space="preserve">Η ισχύς της προσφοράς είναι έως </w:t>
      </w:r>
      <w:r w:rsidR="00330545">
        <w:t>31/01</w:t>
      </w:r>
      <w:r w:rsidR="00165081">
        <w:t>/2016</w:t>
      </w:r>
      <w:r>
        <w:t>.</w:t>
      </w:r>
    </w:p>
    <w:p w:rsidR="004D0A5C" w:rsidRDefault="004D0A5C" w:rsidP="004D0A5C"/>
    <w:p w:rsidR="004D0A5C" w:rsidRDefault="004D0A5C" w:rsidP="004D0A5C"/>
    <w:p w:rsidR="004D0A5C" w:rsidRDefault="004D0A5C" w:rsidP="004D0A5C">
      <w:r>
        <w:t>Ο νόμιμος εκπρόσωπος</w:t>
      </w:r>
    </w:p>
    <w:p w:rsidR="004D0A5C" w:rsidRDefault="004D0A5C" w:rsidP="004D0A5C"/>
    <w:p w:rsidR="004D0A5C" w:rsidRDefault="004D0A5C" w:rsidP="004D0A5C"/>
    <w:p w:rsidR="004D0A5C" w:rsidRDefault="004D0A5C" w:rsidP="004D0A5C"/>
    <w:p w:rsidR="004D0A5C" w:rsidRDefault="004D0A5C" w:rsidP="004D0A5C">
      <w:r>
        <w:t>Υπογραφή &amp; Σφραγίδα</w:t>
      </w:r>
    </w:p>
    <w:p w:rsidR="0011202A" w:rsidRPr="00173A51" w:rsidRDefault="0011202A" w:rsidP="0011202A">
      <w:pPr>
        <w:suppressAutoHyphens w:val="0"/>
        <w:spacing w:after="0" w:line="240" w:lineRule="auto"/>
        <w:rPr>
          <w:rFonts w:asciiTheme="minorHAnsi" w:hAnsiTheme="minorHAnsi" w:cstheme="minorHAnsi"/>
          <w:b/>
          <w:u w:val="single"/>
        </w:rPr>
      </w:pPr>
    </w:p>
    <w:sectPr w:rsidR="0011202A" w:rsidRPr="00173A51" w:rsidSect="00B9337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1A2A"/>
    <w:rsid w:val="0011202A"/>
    <w:rsid w:val="00165081"/>
    <w:rsid w:val="00210B53"/>
    <w:rsid w:val="00330545"/>
    <w:rsid w:val="00463368"/>
    <w:rsid w:val="004D0A5C"/>
    <w:rsid w:val="004D34BE"/>
    <w:rsid w:val="00537A9E"/>
    <w:rsid w:val="00714C80"/>
    <w:rsid w:val="00820188"/>
    <w:rsid w:val="00926B12"/>
    <w:rsid w:val="00A31A2A"/>
    <w:rsid w:val="00B93378"/>
    <w:rsid w:val="00FD3A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02A"/>
    <w:pPr>
      <w:suppressAutoHyphens/>
      <w:spacing w:after="200" w:line="276" w:lineRule="auto"/>
    </w:pPr>
    <w:rPr>
      <w:rFonts w:ascii="Calibri" w:eastAsia="Calibri" w:hAnsi="Calibri" w:cs="Arial"/>
      <w:lang w:eastAsia="ar-SA"/>
    </w:rPr>
  </w:style>
  <w:style w:type="paragraph" w:styleId="1">
    <w:name w:val="heading 1"/>
    <w:basedOn w:val="a"/>
    <w:next w:val="a"/>
    <w:link w:val="1Char"/>
    <w:qFormat/>
    <w:rsid w:val="0011202A"/>
    <w:pPr>
      <w:keepNext/>
      <w:suppressAutoHyphens w:val="0"/>
      <w:spacing w:after="0" w:line="240" w:lineRule="auto"/>
      <w:outlineLvl w:val="0"/>
    </w:pPr>
    <w:rPr>
      <w:rFonts w:ascii="Arial" w:eastAsia="Times New Roman" w:hAnsi="Arial" w:cs="Times New Roman"/>
      <w:b/>
      <w:szCs w:val="20"/>
      <w:lang w:eastAsia="el-GR"/>
    </w:rPr>
  </w:style>
  <w:style w:type="paragraph" w:styleId="3">
    <w:name w:val="heading 3"/>
    <w:basedOn w:val="a"/>
    <w:next w:val="a"/>
    <w:link w:val="3Char"/>
    <w:qFormat/>
    <w:rsid w:val="0011202A"/>
    <w:pPr>
      <w:keepNext/>
      <w:suppressAutoHyphens w:val="0"/>
      <w:spacing w:after="0" w:line="240" w:lineRule="auto"/>
      <w:ind w:hanging="630"/>
      <w:jc w:val="center"/>
      <w:outlineLvl w:val="2"/>
    </w:pPr>
    <w:rPr>
      <w:rFonts w:ascii="Arial" w:eastAsia="Times New Roman" w:hAnsi="Arial" w:cs="Times New Roman"/>
      <w:b/>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1202A"/>
    <w:rPr>
      <w:rFonts w:ascii="Arial" w:eastAsia="Times New Roman" w:hAnsi="Arial" w:cs="Times New Roman"/>
      <w:b/>
      <w:szCs w:val="20"/>
      <w:lang w:eastAsia="el-GR"/>
    </w:rPr>
  </w:style>
  <w:style w:type="character" w:customStyle="1" w:styleId="3Char">
    <w:name w:val="Επικεφαλίδα 3 Char"/>
    <w:basedOn w:val="a0"/>
    <w:link w:val="3"/>
    <w:rsid w:val="0011202A"/>
    <w:rPr>
      <w:rFonts w:ascii="Arial" w:eastAsia="Times New Roman" w:hAnsi="Arial" w:cs="Times New Roman"/>
      <w:b/>
      <w:szCs w:val="20"/>
      <w:lang w:eastAsia="el-GR"/>
    </w:rPr>
  </w:style>
  <w:style w:type="paragraph" w:styleId="a3">
    <w:name w:val="Body Text Indent"/>
    <w:basedOn w:val="a"/>
    <w:link w:val="Char"/>
    <w:uiPriority w:val="99"/>
    <w:semiHidden/>
    <w:unhideWhenUsed/>
    <w:rsid w:val="0011202A"/>
    <w:pPr>
      <w:spacing w:after="120"/>
      <w:ind w:left="283"/>
    </w:pPr>
  </w:style>
  <w:style w:type="character" w:customStyle="1" w:styleId="Char">
    <w:name w:val="Σώμα κείμενου με εσοχή Char"/>
    <w:basedOn w:val="a0"/>
    <w:link w:val="a3"/>
    <w:uiPriority w:val="99"/>
    <w:semiHidden/>
    <w:rsid w:val="0011202A"/>
    <w:rPr>
      <w:rFonts w:ascii="Calibri" w:eastAsia="Calibri" w:hAnsi="Calibri" w:cs="Arial"/>
      <w:lang w:eastAsia="ar-SA"/>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2816</Characters>
  <Application>Microsoft Office Word</Application>
  <DocSecurity>0</DocSecurity>
  <Lines>23</Lines>
  <Paragraphs>6</Paragraphs>
  <ScaleCrop>false</ScaleCrop>
  <Company>Hewlett-Packard</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UNHCR</dc:creator>
  <cp:lastModifiedBy>Guest</cp:lastModifiedBy>
  <cp:revision>2</cp:revision>
  <dcterms:created xsi:type="dcterms:W3CDTF">2017-01-12T13:51:00Z</dcterms:created>
  <dcterms:modified xsi:type="dcterms:W3CDTF">2017-01-12T13:51:00Z</dcterms:modified>
</cp:coreProperties>
</file>